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80" w:rsidRPr="008E2A8E" w:rsidRDefault="00381AAE" w:rsidP="00D03680">
      <w:pPr>
        <w:pStyle w:val="Heading1"/>
      </w:pPr>
      <w:r>
        <w:t xml:space="preserve">CHIEF FINANCE OFFICER </w:t>
      </w:r>
    </w:p>
    <w:p w:rsidR="00D03680" w:rsidRPr="008E2A8E" w:rsidRDefault="00D03680" w:rsidP="00D03680">
      <w:pPr>
        <w:spacing w:line="259" w:lineRule="auto"/>
        <w:jc w:val="both"/>
        <w:rPr>
          <w:lang w:bidi="en-US"/>
        </w:rPr>
      </w:pPr>
      <w:r>
        <w:rPr>
          <w:b/>
          <w:lang w:bidi="en-US"/>
        </w:rPr>
        <w:t>Reports to</w:t>
      </w:r>
      <w:r w:rsidRPr="00AD4F26">
        <w:rPr>
          <w:lang w:bidi="en-US"/>
        </w:rPr>
        <w:t xml:space="preserve">: </w:t>
      </w:r>
      <w:r>
        <w:rPr>
          <w:lang w:bidi="en-US"/>
        </w:rPr>
        <w:t>Chief Executive Officer</w:t>
      </w:r>
    </w:p>
    <w:p w:rsidR="00D03680" w:rsidRPr="005668BD" w:rsidRDefault="00D03680" w:rsidP="00D03680">
      <w:pPr>
        <w:pStyle w:val="Heading3"/>
      </w:pPr>
      <w:r w:rsidRPr="005668BD">
        <w:rPr>
          <w:lang w:bidi="en-US"/>
        </w:rPr>
        <w:t xml:space="preserve">Job Purpose: </w:t>
      </w:r>
    </w:p>
    <w:p w:rsidR="00255C59" w:rsidRDefault="00255C59" w:rsidP="00D03680">
      <w:pPr>
        <w:jc w:val="both"/>
      </w:pPr>
      <w:r w:rsidRPr="00255C59">
        <w:t xml:space="preserve">The </w:t>
      </w:r>
      <w:r>
        <w:t xml:space="preserve">Chief Financial Officer </w:t>
      </w:r>
      <w:r w:rsidRPr="00255C59">
        <w:t xml:space="preserve">is responsible for maximizing the return on financial assets by establishing financial policies, procedures, controls and reporting systems. </w:t>
      </w:r>
      <w:r>
        <w:t>He/She</w:t>
      </w:r>
      <w:r w:rsidRPr="00255C59">
        <w:t xml:space="preserve"> also oversees cost and general accounting, accounts receivable/collection and payroll and risk management.</w:t>
      </w:r>
    </w:p>
    <w:p w:rsidR="007F2AED" w:rsidRPr="007F2AED" w:rsidRDefault="007F2AED" w:rsidP="007F2AED">
      <w:pPr>
        <w:jc w:val="both"/>
        <w:rPr>
          <w:lang w:val="en-US" w:bidi="en-US"/>
        </w:rPr>
      </w:pPr>
      <w:r w:rsidRPr="007F2AED">
        <w:rPr>
          <w:lang w:val="en-US" w:bidi="en-US"/>
        </w:rPr>
        <w:t xml:space="preserve">Working alongside </w:t>
      </w:r>
      <w:r>
        <w:rPr>
          <w:lang w:val="en-US" w:bidi="en-US"/>
        </w:rPr>
        <w:t>the COO</w:t>
      </w:r>
      <w:r w:rsidRPr="007F2AED">
        <w:rPr>
          <w:lang w:val="en-US" w:bidi="en-US"/>
        </w:rPr>
        <w:t xml:space="preserve">, the </w:t>
      </w:r>
      <w:r>
        <w:rPr>
          <w:lang w:val="en-US" w:bidi="en-US"/>
        </w:rPr>
        <w:t>CFO</w:t>
      </w:r>
      <w:r w:rsidRPr="007F2AED">
        <w:rPr>
          <w:lang w:val="en-US" w:bidi="en-US"/>
        </w:rPr>
        <w:t xml:space="preserve"> will not only be an exceptional accountant and hands-on with company finances but will also be commercially aware, advising on the best p</w:t>
      </w:r>
      <w:r>
        <w:rPr>
          <w:lang w:val="en-US" w:bidi="en-US"/>
        </w:rPr>
        <w:t>ath of growth for the business.</w:t>
      </w:r>
    </w:p>
    <w:p w:rsidR="007F2AED" w:rsidRPr="007F2AED" w:rsidRDefault="007F2AED" w:rsidP="007F2AED">
      <w:pPr>
        <w:jc w:val="both"/>
        <w:rPr>
          <w:lang w:val="en-US" w:bidi="en-US"/>
        </w:rPr>
      </w:pPr>
      <w:r w:rsidRPr="007F2AED">
        <w:rPr>
          <w:lang w:val="en-US" w:bidi="en-US"/>
        </w:rPr>
        <w:t xml:space="preserve">The </w:t>
      </w:r>
      <w:r>
        <w:rPr>
          <w:lang w:val="en-US" w:bidi="en-US"/>
        </w:rPr>
        <w:t>CFO</w:t>
      </w:r>
      <w:r w:rsidRPr="007F2AED">
        <w:rPr>
          <w:lang w:val="en-US" w:bidi="en-US"/>
        </w:rPr>
        <w:t xml:space="preserve"> has overall control and responsibility for all financial aspects of company strategy and is expected to analyse figures and implement recommendations based on these findings, wit</w:t>
      </w:r>
      <w:r>
        <w:rPr>
          <w:lang w:val="en-US" w:bidi="en-US"/>
        </w:rPr>
        <w:t>h the most profitable outcomes.</w:t>
      </w:r>
    </w:p>
    <w:p w:rsidR="007F2AED" w:rsidRPr="007F2AED" w:rsidRDefault="007F2AED" w:rsidP="007F2AED">
      <w:pPr>
        <w:jc w:val="both"/>
        <w:rPr>
          <w:lang w:val="en-US" w:bidi="en-US"/>
        </w:rPr>
      </w:pPr>
      <w:r>
        <w:rPr>
          <w:lang w:val="en-US" w:bidi="en-US"/>
        </w:rPr>
        <w:t>In</w:t>
      </w:r>
      <w:r w:rsidRPr="007F2AED">
        <w:rPr>
          <w:lang w:val="en-US" w:bidi="en-US"/>
        </w:rPr>
        <w:t xml:space="preserve"> managing and leading a team</w:t>
      </w:r>
      <w:r>
        <w:rPr>
          <w:lang w:val="en-US" w:bidi="en-US"/>
        </w:rPr>
        <w:t xml:space="preserve"> through</w:t>
      </w:r>
      <w:r w:rsidRPr="007F2AED">
        <w:rPr>
          <w:lang w:val="en-US" w:bidi="en-US"/>
        </w:rPr>
        <w:t xml:space="preserve"> month end, year end and annual budgeting, </w:t>
      </w:r>
      <w:r>
        <w:rPr>
          <w:lang w:val="en-US" w:bidi="en-US"/>
        </w:rPr>
        <w:t>the CFO</w:t>
      </w:r>
      <w:r w:rsidRPr="007F2AED">
        <w:rPr>
          <w:lang w:val="en-US" w:bidi="en-US"/>
        </w:rPr>
        <w:t xml:space="preserve"> </w:t>
      </w:r>
      <w:r>
        <w:rPr>
          <w:lang w:val="en-US" w:bidi="en-US"/>
        </w:rPr>
        <w:t>must</w:t>
      </w:r>
      <w:r w:rsidRPr="007F2AED">
        <w:rPr>
          <w:lang w:val="en-US" w:bidi="en-US"/>
        </w:rPr>
        <w:t xml:space="preserve"> have excellent communication skills with all levels of staff, often having to work with various departments to help them pla</w:t>
      </w:r>
      <w:r>
        <w:rPr>
          <w:lang w:val="en-US" w:bidi="en-US"/>
        </w:rPr>
        <w:t xml:space="preserve">n and manage their own budgets. </w:t>
      </w:r>
      <w:r w:rsidRPr="005F7BEA">
        <w:t>The CFO is</w:t>
      </w:r>
      <w:r>
        <w:t xml:space="preserve"> also</w:t>
      </w:r>
      <w:r w:rsidRPr="005F7BEA">
        <w:t xml:space="preserve"> the chief financial spokesperson for the organization.</w:t>
      </w:r>
    </w:p>
    <w:p w:rsidR="007F2AED" w:rsidRDefault="007F2AED" w:rsidP="007F2AED">
      <w:pPr>
        <w:jc w:val="both"/>
        <w:rPr>
          <w:lang w:val="en-US" w:bidi="en-US"/>
        </w:rPr>
      </w:pPr>
      <w:r>
        <w:rPr>
          <w:lang w:val="en-US" w:bidi="en-US"/>
        </w:rPr>
        <w:t>As the company goes through cycles of cha</w:t>
      </w:r>
      <w:r w:rsidRPr="007F2AED">
        <w:rPr>
          <w:lang w:val="en-US" w:bidi="en-US"/>
        </w:rPr>
        <w:t>nge and grow</w:t>
      </w:r>
      <w:r>
        <w:rPr>
          <w:lang w:val="en-US" w:bidi="en-US"/>
        </w:rPr>
        <w:t xml:space="preserve">th, the CFO </w:t>
      </w:r>
      <w:r w:rsidRPr="007F2AED">
        <w:rPr>
          <w:lang w:val="en-US" w:bidi="en-US"/>
        </w:rPr>
        <w:t>is critical, coordinating corporate finance and managing company policies regarding capital requirements, debt, taxation, equity and acquisitions as appropriate.</w:t>
      </w:r>
    </w:p>
    <w:p w:rsidR="00BF5D1A" w:rsidRPr="005668BD" w:rsidRDefault="00BF5D1A" w:rsidP="007F2AED">
      <w:pPr>
        <w:jc w:val="both"/>
        <w:rPr>
          <w:lang w:val="en-US" w:bidi="en-US"/>
        </w:rPr>
      </w:pPr>
      <w:r>
        <w:rPr>
          <w:lang w:val="en-US" w:bidi="en-US"/>
        </w:rPr>
        <w:t xml:space="preserve">The ideal candidate is </w:t>
      </w:r>
      <w:r>
        <w:t>commercially astute, articulate, technically strong, dynamic, insightful and an influential leader with the ability to operate at both strategic and operational levels.</w:t>
      </w:r>
    </w:p>
    <w:tbl>
      <w:tblPr>
        <w:tblStyle w:val="GridTable3Accent1"/>
        <w:tblW w:w="5000" w:type="pct"/>
        <w:tblLook w:val="0400" w:firstRow="0" w:lastRow="0" w:firstColumn="0" w:lastColumn="0" w:noHBand="0" w:noVBand="1"/>
      </w:tblPr>
      <w:tblGrid>
        <w:gridCol w:w="5073"/>
        <w:gridCol w:w="4889"/>
      </w:tblGrid>
      <w:tr w:rsidR="00D03680" w:rsidRPr="00CF56E4" w:rsidTr="00FD5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17406D" w:themeFill="text2"/>
          </w:tcPr>
          <w:p w:rsidR="00D03680" w:rsidRPr="00CF56E4" w:rsidRDefault="00D03680" w:rsidP="00BC564E">
            <w:pPr>
              <w:spacing w:line="259" w:lineRule="auto"/>
              <w:rPr>
                <w:b/>
                <w:sz w:val="20"/>
                <w:szCs w:val="20"/>
                <w:lang w:bidi="en-US"/>
              </w:rPr>
            </w:pPr>
            <w:r w:rsidRPr="00CF56E4">
              <w:rPr>
                <w:b/>
                <w:color w:val="FFFFFF" w:themeColor="background1"/>
                <w:sz w:val="20"/>
                <w:szCs w:val="20"/>
                <w:lang w:bidi="en-US"/>
              </w:rPr>
              <w:t>Key Roles &amp; Responsibilities</w:t>
            </w:r>
          </w:p>
        </w:tc>
      </w:tr>
      <w:tr w:rsidR="00D03680" w:rsidRPr="00CF56E4" w:rsidTr="00FD5105">
        <w:trPr>
          <w:trHeight w:val="70"/>
        </w:trPr>
        <w:tc>
          <w:tcPr>
            <w:tcW w:w="5000" w:type="pct"/>
            <w:gridSpan w:val="2"/>
          </w:tcPr>
          <w:p w:rsidR="00D03680" w:rsidRDefault="007F2AED" w:rsidP="00BC564E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 xml:space="preserve">Strategy and </w:t>
            </w:r>
            <w:r w:rsidR="00381AAE">
              <w:rPr>
                <w:b/>
                <w:lang w:bidi="en-US"/>
              </w:rPr>
              <w:t xml:space="preserve">Planning </w:t>
            </w:r>
          </w:p>
          <w:p w:rsidR="00DD00B3" w:rsidRDefault="007F2AED" w:rsidP="00DD00B3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 w:rsidRPr="007F2AED">
              <w:rPr>
                <w:lang w:bidi="en-US"/>
              </w:rPr>
              <w:t xml:space="preserve">Assess the financial health of the </w:t>
            </w:r>
            <w:r w:rsidR="00DD00B3">
              <w:rPr>
                <w:lang w:bidi="en-US"/>
              </w:rPr>
              <w:t>group and subsidiaries (financial management and operations) and identify opportunities for improvement, cost reduction, and systems enhancement</w:t>
            </w:r>
          </w:p>
          <w:p w:rsidR="00DD00B3" w:rsidRDefault="00DD00B3" w:rsidP="00DD00B3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Contribute fully to the development of company strategy across all areas of the business, challenging assumptions and decision-making as appropriate and providing financial analysis and guidance on all activities, plans, targets and business drivers.</w:t>
            </w:r>
          </w:p>
          <w:p w:rsidR="00DD00B3" w:rsidRDefault="00DD00B3" w:rsidP="00DD00B3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Project </w:t>
            </w:r>
            <w:r w:rsidR="00252E18">
              <w:rPr>
                <w:lang w:bidi="en-US"/>
              </w:rPr>
              <w:t xml:space="preserve">acquisition and expansion prospects as well as </w:t>
            </w:r>
            <w:r>
              <w:rPr>
                <w:lang w:bidi="en-US"/>
              </w:rPr>
              <w:t>the long-term financial picture of the company</w:t>
            </w:r>
          </w:p>
          <w:p w:rsidR="00DD00B3" w:rsidRDefault="00DD00B3" w:rsidP="00DD00B3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Study, analyse and report on trends, opportunities for expansion and projection of future company growth</w:t>
            </w:r>
          </w:p>
          <w:p w:rsidR="00DD00B3" w:rsidRDefault="00DD00B3" w:rsidP="00DD00B3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Create and improve on performance measures that support the overall company’s strategy</w:t>
            </w:r>
          </w:p>
          <w:p w:rsidR="00DD00B3" w:rsidRPr="007F2AED" w:rsidRDefault="00DD00B3" w:rsidP="00DD00B3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Provide advisory services to the CEO and CFO on investment and financing decisions</w:t>
            </w: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Accounting and Financial Reporting</w:t>
            </w:r>
          </w:p>
          <w:p w:rsidR="007F2AED" w:rsidRDefault="007F2AED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 w:rsidRPr="007F2AED">
              <w:rPr>
                <w:lang w:bidi="en-US"/>
              </w:rPr>
              <w:t>Oversees all company accounting practices, including accounting departments, preparing budgets, financial reports, tax and audit functions.</w:t>
            </w:r>
          </w:p>
          <w:p w:rsidR="00252E18" w:rsidRDefault="00252E18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 w:rsidRPr="00252E18">
              <w:rPr>
                <w:lang w:bidi="en-US"/>
              </w:rPr>
              <w:t xml:space="preserve">Ensure timely and accurate preparation of </w:t>
            </w:r>
            <w:r>
              <w:rPr>
                <w:lang w:bidi="en-US"/>
              </w:rPr>
              <w:t xml:space="preserve">budgets and </w:t>
            </w:r>
            <w:r w:rsidRPr="00252E18">
              <w:rPr>
                <w:lang w:bidi="en-US"/>
              </w:rPr>
              <w:t>financial reports for the group and subsidiary</w:t>
            </w:r>
            <w:r>
              <w:rPr>
                <w:lang w:bidi="en-US"/>
              </w:rPr>
              <w:t xml:space="preserve"> </w:t>
            </w:r>
          </w:p>
          <w:p w:rsidR="00DD00B3" w:rsidRDefault="00DD00B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Ensure that company financial systems are robust, compliant and support current activities and future growth.</w:t>
            </w:r>
          </w:p>
          <w:p w:rsidR="00252E18" w:rsidRDefault="00252E18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 w:rsidRPr="00252E18">
              <w:rPr>
                <w:lang w:bidi="en-US"/>
              </w:rPr>
              <w:t>Ensure</w:t>
            </w:r>
            <w:r>
              <w:rPr>
                <w:lang w:bidi="en-US"/>
              </w:rPr>
              <w:t xml:space="preserve"> </w:t>
            </w:r>
            <w:r w:rsidRPr="00252E18">
              <w:rPr>
                <w:lang w:bidi="en-US"/>
              </w:rPr>
              <w:t>effective internal controls are in place and ensure compliance with IFRS, GAAP and other applicable federal, state and local regulatory laws and rules for financial and tax reporting.</w:t>
            </w:r>
          </w:p>
          <w:p w:rsidR="00252E18" w:rsidRDefault="00252E18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 w:rsidRPr="00252E18">
              <w:rPr>
                <w:lang w:bidi="en-US"/>
              </w:rPr>
              <w:t xml:space="preserve">Implement continuous financial monitoring and control systems to monitor the financial performance of </w:t>
            </w:r>
            <w:r w:rsidRPr="00252E18">
              <w:rPr>
                <w:lang w:bidi="en-US"/>
              </w:rPr>
              <w:lastRenderedPageBreak/>
              <w:t>all the businesses with regards to adherence to the budget, the expenditures, the income, the cost of operations etc.</w:t>
            </w:r>
          </w:p>
          <w:p w:rsidR="007F2AED" w:rsidRPr="00252E18" w:rsidRDefault="007F2AED" w:rsidP="00BF5D1A">
            <w:pPr>
              <w:spacing w:line="276" w:lineRule="auto"/>
              <w:rPr>
                <w:lang w:bidi="en-US"/>
              </w:rPr>
            </w:pP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Audit and Compliance</w:t>
            </w:r>
          </w:p>
          <w:p w:rsidR="00DD00B3" w:rsidRDefault="00DD00B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Ensure that the regulatory requirements of all statutory bodies are met.</w:t>
            </w:r>
          </w:p>
          <w:p w:rsidR="00255C59" w:rsidRPr="00255C59" w:rsidRDefault="00255C59" w:rsidP="00255C59">
            <w:pPr>
              <w:pStyle w:val="ListParagraph"/>
              <w:numPr>
                <w:ilvl w:val="0"/>
                <w:numId w:val="4"/>
              </w:numPr>
              <w:rPr>
                <w:lang w:bidi="en-US"/>
              </w:rPr>
            </w:pPr>
            <w:r w:rsidRPr="00255C59">
              <w:rPr>
                <w:lang w:bidi="en-US"/>
              </w:rPr>
              <w:t>Prepare all supporting information for the annual audit and liaise with the external auditors as necessary</w:t>
            </w: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Treasury</w:t>
            </w:r>
          </w:p>
          <w:p w:rsidR="00DD00B3" w:rsidRDefault="00DD00B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Take ultimate responsibility for the company cash management policies.</w:t>
            </w:r>
          </w:p>
          <w:p w:rsidR="00252E18" w:rsidRDefault="00252E18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 w:rsidRPr="00252E18">
              <w:rPr>
                <w:lang w:val="en-US" w:bidi="en-US"/>
              </w:rPr>
              <w:t>Monitors cash balances and cash forecasts, arranges for debt and equity financing, invests funds and maintains the company’s loan portfolio.</w:t>
            </w: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Investor Relations</w:t>
            </w:r>
          </w:p>
          <w:p w:rsidR="00DD00B3" w:rsidRDefault="00DD00B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Present annual accounts to investors.</w:t>
            </w:r>
          </w:p>
          <w:p w:rsidR="00DD00B3" w:rsidRDefault="00DD00B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Establish a high level of credibility and manage strong working relationships with external parties including customers and advisors.</w:t>
            </w:r>
          </w:p>
          <w:p w:rsidR="00255C59" w:rsidRPr="000E1133" w:rsidRDefault="00F40EF0" w:rsidP="00255C5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lang w:bidi="en-US"/>
              </w:rPr>
            </w:pPr>
            <w:r>
              <w:rPr>
                <w:lang w:bidi="en-US"/>
              </w:rPr>
              <w:t>Develop and m</w:t>
            </w:r>
            <w:r w:rsidR="00255C59">
              <w:rPr>
                <w:lang w:bidi="en-US"/>
              </w:rPr>
              <w:t>aintain relationships with banks</w:t>
            </w:r>
            <w:r>
              <w:rPr>
                <w:lang w:bidi="en-US"/>
              </w:rPr>
              <w:t>, investment bankers and investors</w:t>
            </w:r>
          </w:p>
          <w:p w:rsidR="007F2AED" w:rsidRDefault="007F2AED" w:rsidP="00BC564E">
            <w:pPr>
              <w:spacing w:line="276" w:lineRule="auto"/>
              <w:rPr>
                <w:b/>
                <w:lang w:bidi="en-US"/>
              </w:rPr>
            </w:pPr>
          </w:p>
          <w:p w:rsidR="007F2AED" w:rsidRDefault="00DD00B3" w:rsidP="00BC564E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 xml:space="preserve">Corporate Finance and </w:t>
            </w:r>
            <w:r w:rsidR="007F2AED">
              <w:rPr>
                <w:b/>
                <w:lang w:bidi="en-US"/>
              </w:rPr>
              <w:t>Fundraising</w:t>
            </w:r>
          </w:p>
          <w:p w:rsidR="007F2AED" w:rsidRDefault="00DD00B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M</w:t>
            </w:r>
            <w:r w:rsidR="007F2AED">
              <w:rPr>
                <w:lang w:bidi="en-US"/>
              </w:rPr>
              <w:t>anage company policies regarding capital requirements, debt, taxation, equity, disposals and acquisitions, as appropriate.</w:t>
            </w:r>
          </w:p>
          <w:p w:rsidR="00F40EF0" w:rsidRDefault="00F40EF0" w:rsidP="00F40EF0">
            <w:pPr>
              <w:numPr>
                <w:ilvl w:val="0"/>
                <w:numId w:val="4"/>
              </w:numPr>
              <w:spacing w:line="276" w:lineRule="auto"/>
              <w:rPr>
                <w:lang w:bidi="en-US"/>
              </w:rPr>
            </w:pPr>
            <w:r>
              <w:rPr>
                <w:lang w:bidi="en-US"/>
              </w:rPr>
              <w:t>E</w:t>
            </w:r>
            <w:r w:rsidRPr="00F40EF0">
              <w:rPr>
                <w:lang w:bidi="en-US"/>
              </w:rPr>
              <w:t xml:space="preserve">stablish and execute programs for the provision of capital required by the company, including </w:t>
            </w:r>
          </w:p>
          <w:p w:rsidR="00F40EF0" w:rsidRDefault="00F40EF0" w:rsidP="00F40EF0">
            <w:pPr>
              <w:numPr>
                <w:ilvl w:val="1"/>
                <w:numId w:val="4"/>
              </w:numPr>
              <w:spacing w:line="276" w:lineRule="auto"/>
              <w:ind w:left="1014" w:hanging="283"/>
              <w:rPr>
                <w:lang w:bidi="en-US"/>
              </w:rPr>
            </w:pPr>
            <w:r>
              <w:rPr>
                <w:lang w:bidi="en-US"/>
              </w:rPr>
              <w:t>N</w:t>
            </w:r>
            <w:r w:rsidRPr="00F40EF0">
              <w:rPr>
                <w:lang w:bidi="en-US"/>
              </w:rPr>
              <w:t>egotiat</w:t>
            </w:r>
            <w:r>
              <w:rPr>
                <w:lang w:bidi="en-US"/>
              </w:rPr>
              <w:t>e</w:t>
            </w:r>
            <w:r w:rsidRPr="00F40EF0">
              <w:rPr>
                <w:lang w:bidi="en-US"/>
              </w:rPr>
              <w:t xml:space="preserve"> the procurement of debt and equity capital and maintaining the required financial arrangements</w:t>
            </w:r>
            <w:r>
              <w:rPr>
                <w:lang w:bidi="en-US"/>
              </w:rPr>
              <w:t xml:space="preserve"> </w:t>
            </w:r>
            <w:r w:rsidRPr="00F40EF0">
              <w:rPr>
                <w:lang w:bidi="en-US"/>
              </w:rPr>
              <w:t>and develop alternative ways in which financial requirements can be satisfied</w:t>
            </w:r>
          </w:p>
          <w:p w:rsidR="00F40EF0" w:rsidRDefault="00F40EF0" w:rsidP="00F40EF0">
            <w:pPr>
              <w:numPr>
                <w:ilvl w:val="1"/>
                <w:numId w:val="4"/>
              </w:numPr>
              <w:tabs>
                <w:tab w:val="num" w:pos="1440"/>
              </w:tabs>
              <w:spacing w:line="276" w:lineRule="auto"/>
              <w:ind w:left="1014" w:hanging="283"/>
              <w:rPr>
                <w:lang w:bidi="en-US"/>
              </w:rPr>
            </w:pPr>
            <w:r>
              <w:rPr>
                <w:lang w:bidi="en-US"/>
              </w:rPr>
              <w:t>C</w:t>
            </w:r>
            <w:r w:rsidRPr="00F40EF0">
              <w:rPr>
                <w:lang w:bidi="en-US"/>
              </w:rPr>
              <w:t xml:space="preserve">oordinate the long-range plans of the company, assess the financial requirements implicit in these plans, </w:t>
            </w:r>
            <w:r>
              <w:rPr>
                <w:lang w:bidi="en-US"/>
              </w:rPr>
              <w:t>accumulate capital to fund expansion</w:t>
            </w:r>
            <w:r w:rsidRPr="007F2AED">
              <w:rPr>
                <w:lang w:bidi="en-US"/>
              </w:rPr>
              <w:t xml:space="preserve"> and recommend strategies to optimize economic value creation in collaboration with the COO</w:t>
            </w:r>
            <w:r>
              <w:rPr>
                <w:lang w:bidi="en-US"/>
              </w:rPr>
              <w:t xml:space="preserve">. </w:t>
            </w:r>
          </w:p>
          <w:p w:rsidR="00381AAE" w:rsidRDefault="00381AAE" w:rsidP="00381AAE">
            <w:pPr>
              <w:spacing w:line="276" w:lineRule="auto"/>
              <w:rPr>
                <w:lang w:bidi="en-US"/>
              </w:rPr>
            </w:pPr>
          </w:p>
          <w:p w:rsidR="000E1133" w:rsidRPr="000E1133" w:rsidRDefault="000E1133" w:rsidP="000E1133">
            <w:pPr>
              <w:spacing w:line="276" w:lineRule="aut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 xml:space="preserve">Risk Management </w:t>
            </w:r>
          </w:p>
          <w:p w:rsidR="00D03680" w:rsidRPr="000E1133" w:rsidRDefault="000E113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lang w:bidi="en-US"/>
              </w:rPr>
            </w:pPr>
            <w:r>
              <w:rPr>
                <w:lang w:bidi="en-US"/>
              </w:rPr>
              <w:t>Understand and mitigate key elements of the company’s risk profile</w:t>
            </w:r>
          </w:p>
          <w:p w:rsidR="000E1133" w:rsidRPr="000E1133" w:rsidRDefault="000E113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lang w:bidi="en-US"/>
              </w:rPr>
            </w:pPr>
            <w:r>
              <w:rPr>
                <w:lang w:bidi="en-US"/>
              </w:rPr>
              <w:t>Ensure that the company complies with all legal and regulatory requirements</w:t>
            </w:r>
          </w:p>
          <w:p w:rsidR="000E1133" w:rsidRPr="000E1133" w:rsidRDefault="000E113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lang w:bidi="en-US"/>
              </w:rPr>
            </w:pPr>
            <w:r>
              <w:rPr>
                <w:lang w:bidi="en-US"/>
              </w:rPr>
              <w:t xml:space="preserve">Maintain relations with external auditors and investigate their findings and recommendations </w:t>
            </w:r>
          </w:p>
          <w:p w:rsidR="000E1133" w:rsidRPr="00F40EF0" w:rsidRDefault="000E1133" w:rsidP="000E113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lang w:bidi="en-US"/>
              </w:rPr>
            </w:pPr>
            <w:r>
              <w:rPr>
                <w:lang w:bidi="en-US"/>
              </w:rPr>
              <w:t xml:space="preserve">Construct and monitor reliable control systems </w:t>
            </w:r>
          </w:p>
          <w:p w:rsidR="000E1133" w:rsidRPr="000E1133" w:rsidRDefault="000E1133" w:rsidP="00DD00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lang w:bidi="en-US"/>
              </w:rPr>
            </w:pPr>
            <w:r>
              <w:rPr>
                <w:lang w:bidi="en-US"/>
              </w:rPr>
              <w:t>Arrange for debt and equity financing</w:t>
            </w:r>
          </w:p>
          <w:p w:rsidR="00D03680" w:rsidRPr="00F40EF0" w:rsidRDefault="00D03680" w:rsidP="00BC564E">
            <w:pPr>
              <w:spacing w:line="276" w:lineRule="auto"/>
              <w:rPr>
                <w:b/>
                <w:lang w:bidi="en-US"/>
              </w:rPr>
            </w:pPr>
          </w:p>
          <w:p w:rsidR="00D03680" w:rsidRPr="00CF56E4" w:rsidRDefault="00D03680" w:rsidP="00A34044">
            <w:pPr>
              <w:spacing w:line="276" w:lineRule="auto"/>
              <w:rPr>
                <w:sz w:val="20"/>
                <w:szCs w:val="20"/>
                <w:lang w:bidi="en-US"/>
              </w:rPr>
            </w:pPr>
            <w:r w:rsidRPr="00842AA4">
              <w:rPr>
                <w:lang w:bidi="en-US"/>
              </w:rPr>
              <w:t xml:space="preserve">Any other duties as assigned by the </w:t>
            </w:r>
            <w:r>
              <w:rPr>
                <w:lang w:bidi="en-US"/>
              </w:rPr>
              <w:t>CEO</w:t>
            </w:r>
          </w:p>
        </w:tc>
      </w:tr>
      <w:tr w:rsidR="00D03680" w:rsidRPr="00CF56E4" w:rsidTr="00FD5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17406D" w:themeFill="text2"/>
          </w:tcPr>
          <w:p w:rsidR="00D03680" w:rsidRPr="00842AA4" w:rsidRDefault="00D03680" w:rsidP="00BC564E">
            <w:pPr>
              <w:spacing w:line="259" w:lineRule="auto"/>
              <w:rPr>
                <w:b/>
                <w:lang w:bidi="en-US"/>
              </w:rPr>
            </w:pPr>
            <w:r w:rsidRPr="00842AA4">
              <w:rPr>
                <w:b/>
                <w:color w:val="FFFFFF" w:themeColor="background1"/>
                <w:lang w:bidi="en-US"/>
              </w:rPr>
              <w:lastRenderedPageBreak/>
              <w:t>Qualifications, skills and Knowledge</w:t>
            </w:r>
          </w:p>
        </w:tc>
      </w:tr>
      <w:tr w:rsidR="00D03680" w:rsidRPr="00CF56E4" w:rsidTr="00FD5105">
        <w:trPr>
          <w:trHeight w:val="70"/>
        </w:trPr>
        <w:tc>
          <w:tcPr>
            <w:tcW w:w="2546" w:type="pct"/>
          </w:tcPr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79" w:hanging="218"/>
              <w:rPr>
                <w:lang w:val="en-US"/>
              </w:rPr>
            </w:pPr>
            <w:r w:rsidRPr="00822483">
              <w:rPr>
                <w:lang w:val="en-US"/>
              </w:rPr>
              <w:t>Accounting / Finance background; CFA and/or MBA preferred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Good knowledge of accounting, corporate finance, treasury, financial control, etc.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Sound knowledge of GAAP and good corporate governance practices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Knowledge of capital flows and the Nigerian PE/VC ecosystem</w:t>
            </w:r>
          </w:p>
          <w:p w:rsidR="00D03680" w:rsidRPr="00BF5D1A" w:rsidRDefault="00BF5D1A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>
              <w:rPr>
                <w:lang w:val="en-US"/>
              </w:rPr>
              <w:t>Knowledge of government regulations (tax, financial reporting etc.)</w:t>
            </w:r>
          </w:p>
          <w:p w:rsidR="00BF5D1A" w:rsidRPr="00822483" w:rsidRDefault="00BF5D1A" w:rsidP="00BF5D1A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Minimum 8</w:t>
            </w:r>
            <w:r w:rsidRPr="00822483">
              <w:rPr>
                <w:lang w:val="en-US"/>
              </w:rPr>
              <w:t xml:space="preserve"> years in finance role; experience in </w:t>
            </w:r>
            <w:r w:rsidRPr="00822483">
              <w:rPr>
                <w:lang w:val="en-US"/>
              </w:rPr>
              <w:lastRenderedPageBreak/>
              <w:t>multiple finance functions preferred.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179" w:hanging="218"/>
              <w:rPr>
                <w:lang w:val="en-US"/>
              </w:rPr>
            </w:pPr>
            <w:r w:rsidRPr="00822483">
              <w:rPr>
                <w:lang w:val="en-US"/>
              </w:rPr>
              <w:t xml:space="preserve">Minimum </w:t>
            </w:r>
            <w:r>
              <w:rPr>
                <w:lang w:val="en-US"/>
              </w:rPr>
              <w:t>3</w:t>
            </w:r>
            <w:r w:rsidRPr="00822483">
              <w:rPr>
                <w:lang w:val="en-US"/>
              </w:rPr>
              <w:t xml:space="preserve"> years’ managerial experience</w:t>
            </w:r>
          </w:p>
          <w:p w:rsidR="00BF5D1A" w:rsidRPr="00842AA4" w:rsidRDefault="00BF5D1A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>
              <w:rPr>
                <w:lang w:val="en-US"/>
              </w:rPr>
              <w:t>Experience in investment banking, private equity/venture capital or a conglomerate, is preferred</w:t>
            </w:r>
          </w:p>
        </w:tc>
        <w:tc>
          <w:tcPr>
            <w:tcW w:w="2454" w:type="pct"/>
          </w:tcPr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lastRenderedPageBreak/>
              <w:t>A strong industry network (across private and public sector)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Good communication skills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Creative thinking and problem solving skills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Negotiation and persuasion skills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>
              <w:rPr>
                <w:lang w:val="en-US"/>
              </w:rPr>
              <w:t>Strategic thinking skills</w:t>
            </w:r>
            <w:r w:rsidRPr="00842AA4">
              <w:t xml:space="preserve"> </w:t>
            </w:r>
          </w:p>
          <w:p w:rsidR="00D03680" w:rsidRDefault="00D03680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 w:rsidRPr="00842AA4">
              <w:t>Resilience and flexibility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Humility in leadership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Disciplined and focused</w:t>
            </w:r>
          </w:p>
          <w:p w:rsidR="00BF5D1A" w:rsidRDefault="00BF5D1A" w:rsidP="00BF5D1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179" w:hanging="218"/>
              <w:rPr>
                <w:lang w:val="en-US"/>
              </w:rPr>
            </w:pPr>
            <w:r>
              <w:rPr>
                <w:lang w:val="en-US"/>
              </w:rPr>
              <w:t>Effective communicator to a wide range of audiences</w:t>
            </w:r>
          </w:p>
          <w:p w:rsidR="00BF5D1A" w:rsidRPr="00BF5D1A" w:rsidRDefault="00BF5D1A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>
              <w:rPr>
                <w:lang w:val="en-US"/>
              </w:rPr>
              <w:lastRenderedPageBreak/>
              <w:t>A strong and diverse industry network</w:t>
            </w:r>
          </w:p>
          <w:p w:rsidR="00BF5D1A" w:rsidRDefault="00255C59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>
              <w:t>High integrity and openness combined with commitment to good governance.</w:t>
            </w:r>
          </w:p>
          <w:p w:rsidR="00255C59" w:rsidRPr="00842AA4" w:rsidRDefault="00255C59" w:rsidP="00BF5D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57" w:hanging="180"/>
            </w:pPr>
            <w:r>
              <w:t>Energetic, highly motivated, with an enquiring mind and passion for excellence and innovation in pursuit of business growth and success.</w:t>
            </w:r>
          </w:p>
        </w:tc>
      </w:tr>
    </w:tbl>
    <w:p w:rsidR="00D03680" w:rsidRDefault="00D03680" w:rsidP="00FD5105">
      <w:pPr>
        <w:rPr>
          <w:rFonts w:eastAsiaTheme="majorEastAsia"/>
        </w:rPr>
      </w:pPr>
    </w:p>
    <w:p w:rsidR="00082354" w:rsidRDefault="00082354" w:rsidP="00FD5105">
      <w:pPr>
        <w:rPr>
          <w:rFonts w:eastAsiaTheme="majorEastAsia"/>
        </w:rPr>
      </w:pPr>
      <w:r>
        <w:rPr>
          <w:rFonts w:eastAsiaTheme="majorEastAsia"/>
        </w:rPr>
        <w:t xml:space="preserve">To  apply, send your resume with subject CFO to </w:t>
      </w:r>
      <w:hyperlink r:id="rId6" w:history="1">
        <w:r w:rsidRPr="00DD7124">
          <w:rPr>
            <w:rStyle w:val="Hyperlink"/>
            <w:rFonts w:eastAsiaTheme="majorEastAsia"/>
          </w:rPr>
          <w:t>recruitment@mml.com.ng</w:t>
        </w:r>
      </w:hyperlink>
      <w:r>
        <w:rPr>
          <w:rFonts w:eastAsiaTheme="majorEastAsia"/>
        </w:rPr>
        <w:t xml:space="preserve"> by the 30</w:t>
      </w:r>
      <w:r w:rsidRPr="00082354">
        <w:rPr>
          <w:rFonts w:eastAsiaTheme="majorEastAsia"/>
          <w:vertAlign w:val="superscript"/>
        </w:rPr>
        <w:t>th</w:t>
      </w:r>
      <w:r>
        <w:rPr>
          <w:rFonts w:eastAsiaTheme="majorEastAsia"/>
        </w:rPr>
        <w:t xml:space="preserve"> of March 2017</w:t>
      </w:r>
      <w:bookmarkStart w:id="0" w:name="_GoBack"/>
      <w:bookmarkEnd w:id="0"/>
    </w:p>
    <w:p w:rsidR="00082354" w:rsidRDefault="00082354" w:rsidP="00FD5105">
      <w:pPr>
        <w:rPr>
          <w:rFonts w:eastAsiaTheme="majorEastAsia"/>
        </w:rPr>
      </w:pPr>
    </w:p>
    <w:sectPr w:rsidR="00082354" w:rsidSect="00DD00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04B"/>
    <w:multiLevelType w:val="hybridMultilevel"/>
    <w:tmpl w:val="6856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F68FA"/>
    <w:multiLevelType w:val="hybridMultilevel"/>
    <w:tmpl w:val="FBD6E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666B6"/>
    <w:multiLevelType w:val="hybridMultilevel"/>
    <w:tmpl w:val="41A0F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9267E"/>
    <w:multiLevelType w:val="hybridMultilevel"/>
    <w:tmpl w:val="DA1E4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17577"/>
    <w:multiLevelType w:val="hybridMultilevel"/>
    <w:tmpl w:val="475E691C"/>
    <w:lvl w:ilvl="0" w:tplc="BD82AA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064B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007F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8C0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EC2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FE4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F24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0B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380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F23110B"/>
    <w:multiLevelType w:val="hybridMultilevel"/>
    <w:tmpl w:val="0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569DB"/>
    <w:multiLevelType w:val="hybridMultilevel"/>
    <w:tmpl w:val="88D27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74998"/>
    <w:multiLevelType w:val="hybridMultilevel"/>
    <w:tmpl w:val="0292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364FB"/>
    <w:multiLevelType w:val="hybridMultilevel"/>
    <w:tmpl w:val="77E65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53084"/>
    <w:multiLevelType w:val="hybridMultilevel"/>
    <w:tmpl w:val="0070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37FBF"/>
    <w:multiLevelType w:val="hybridMultilevel"/>
    <w:tmpl w:val="2E643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71CF2"/>
    <w:multiLevelType w:val="hybridMultilevel"/>
    <w:tmpl w:val="5B1E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7EB7"/>
    <w:multiLevelType w:val="hybridMultilevel"/>
    <w:tmpl w:val="315E6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F1B36"/>
    <w:multiLevelType w:val="hybridMultilevel"/>
    <w:tmpl w:val="247E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13"/>
  </w:num>
  <w:num w:numId="11">
    <w:abstractNumId w:val="4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80"/>
    <w:rsid w:val="00000C25"/>
    <w:rsid w:val="000050B2"/>
    <w:rsid w:val="00006CD6"/>
    <w:rsid w:val="0000780E"/>
    <w:rsid w:val="00013EAA"/>
    <w:rsid w:val="000154A0"/>
    <w:rsid w:val="00037772"/>
    <w:rsid w:val="0005335A"/>
    <w:rsid w:val="00053E36"/>
    <w:rsid w:val="00060A0D"/>
    <w:rsid w:val="000800C1"/>
    <w:rsid w:val="00082354"/>
    <w:rsid w:val="000861F2"/>
    <w:rsid w:val="00094287"/>
    <w:rsid w:val="000C4369"/>
    <w:rsid w:val="000D453C"/>
    <w:rsid w:val="000E1133"/>
    <w:rsid w:val="000E4EA8"/>
    <w:rsid w:val="000E5910"/>
    <w:rsid w:val="00103C0B"/>
    <w:rsid w:val="00121A02"/>
    <w:rsid w:val="00121E5B"/>
    <w:rsid w:val="00134CD5"/>
    <w:rsid w:val="00137A42"/>
    <w:rsid w:val="00146557"/>
    <w:rsid w:val="00154BB7"/>
    <w:rsid w:val="001550E2"/>
    <w:rsid w:val="00157416"/>
    <w:rsid w:val="00165385"/>
    <w:rsid w:val="0018203B"/>
    <w:rsid w:val="001837F9"/>
    <w:rsid w:val="00183EE7"/>
    <w:rsid w:val="001848A4"/>
    <w:rsid w:val="001928BE"/>
    <w:rsid w:val="001B679C"/>
    <w:rsid w:val="001B7458"/>
    <w:rsid w:val="001C0EE1"/>
    <w:rsid w:val="001C3810"/>
    <w:rsid w:val="001E7B64"/>
    <w:rsid w:val="001E7B8A"/>
    <w:rsid w:val="001F1719"/>
    <w:rsid w:val="001F20E3"/>
    <w:rsid w:val="001F43E4"/>
    <w:rsid w:val="001F7452"/>
    <w:rsid w:val="00210C95"/>
    <w:rsid w:val="00211470"/>
    <w:rsid w:val="00215E7F"/>
    <w:rsid w:val="002312D0"/>
    <w:rsid w:val="00237EF1"/>
    <w:rsid w:val="00245C68"/>
    <w:rsid w:val="00252E18"/>
    <w:rsid w:val="00253914"/>
    <w:rsid w:val="00255C59"/>
    <w:rsid w:val="00271D5D"/>
    <w:rsid w:val="002831EC"/>
    <w:rsid w:val="00284A20"/>
    <w:rsid w:val="002B115D"/>
    <w:rsid w:val="002C7D7A"/>
    <w:rsid w:val="002D3D8B"/>
    <w:rsid w:val="002D73FF"/>
    <w:rsid w:val="002E045C"/>
    <w:rsid w:val="002E3676"/>
    <w:rsid w:val="002F2BE0"/>
    <w:rsid w:val="002F2EAD"/>
    <w:rsid w:val="002F5D16"/>
    <w:rsid w:val="00302AAA"/>
    <w:rsid w:val="00302EB9"/>
    <w:rsid w:val="003129DF"/>
    <w:rsid w:val="00313159"/>
    <w:rsid w:val="00315697"/>
    <w:rsid w:val="003202D5"/>
    <w:rsid w:val="003348B4"/>
    <w:rsid w:val="00335ECD"/>
    <w:rsid w:val="00340D8C"/>
    <w:rsid w:val="00346563"/>
    <w:rsid w:val="00366004"/>
    <w:rsid w:val="00381AAE"/>
    <w:rsid w:val="003830F7"/>
    <w:rsid w:val="00392B2C"/>
    <w:rsid w:val="0039339B"/>
    <w:rsid w:val="003A1376"/>
    <w:rsid w:val="003C66B9"/>
    <w:rsid w:val="003D4221"/>
    <w:rsid w:val="003D7DCC"/>
    <w:rsid w:val="003F7CB5"/>
    <w:rsid w:val="0042242E"/>
    <w:rsid w:val="00431B6C"/>
    <w:rsid w:val="004643EC"/>
    <w:rsid w:val="00470D67"/>
    <w:rsid w:val="004714E0"/>
    <w:rsid w:val="00471BD4"/>
    <w:rsid w:val="00476310"/>
    <w:rsid w:val="004B55EE"/>
    <w:rsid w:val="004B7C21"/>
    <w:rsid w:val="004E05C8"/>
    <w:rsid w:val="004E07D8"/>
    <w:rsid w:val="004E5E90"/>
    <w:rsid w:val="004F07F8"/>
    <w:rsid w:val="004F1827"/>
    <w:rsid w:val="004F1977"/>
    <w:rsid w:val="005006A5"/>
    <w:rsid w:val="0052272F"/>
    <w:rsid w:val="005230DF"/>
    <w:rsid w:val="0052320F"/>
    <w:rsid w:val="00527391"/>
    <w:rsid w:val="005311B1"/>
    <w:rsid w:val="0053134A"/>
    <w:rsid w:val="00531C66"/>
    <w:rsid w:val="00532914"/>
    <w:rsid w:val="00533765"/>
    <w:rsid w:val="005354C8"/>
    <w:rsid w:val="0054450C"/>
    <w:rsid w:val="005459FA"/>
    <w:rsid w:val="00561FB1"/>
    <w:rsid w:val="00584375"/>
    <w:rsid w:val="00584DD9"/>
    <w:rsid w:val="005A6947"/>
    <w:rsid w:val="005B0232"/>
    <w:rsid w:val="005B6D23"/>
    <w:rsid w:val="005C151A"/>
    <w:rsid w:val="005C4AE5"/>
    <w:rsid w:val="005D00CB"/>
    <w:rsid w:val="005E0327"/>
    <w:rsid w:val="005E118C"/>
    <w:rsid w:val="005F24DD"/>
    <w:rsid w:val="005F4EF2"/>
    <w:rsid w:val="006023EB"/>
    <w:rsid w:val="00616A63"/>
    <w:rsid w:val="00617D28"/>
    <w:rsid w:val="0063272E"/>
    <w:rsid w:val="00632E64"/>
    <w:rsid w:val="00637FB5"/>
    <w:rsid w:val="0064017C"/>
    <w:rsid w:val="00641B0E"/>
    <w:rsid w:val="0065323B"/>
    <w:rsid w:val="00655D4D"/>
    <w:rsid w:val="006577A9"/>
    <w:rsid w:val="006606EC"/>
    <w:rsid w:val="006721E7"/>
    <w:rsid w:val="00691C3A"/>
    <w:rsid w:val="006A0323"/>
    <w:rsid w:val="006A35C9"/>
    <w:rsid w:val="006B2277"/>
    <w:rsid w:val="006B4468"/>
    <w:rsid w:val="006C23A4"/>
    <w:rsid w:val="006C74F7"/>
    <w:rsid w:val="006D2964"/>
    <w:rsid w:val="006F0D8C"/>
    <w:rsid w:val="006F5504"/>
    <w:rsid w:val="00702E09"/>
    <w:rsid w:val="00712797"/>
    <w:rsid w:val="00726A87"/>
    <w:rsid w:val="00731543"/>
    <w:rsid w:val="00731ED4"/>
    <w:rsid w:val="007328AD"/>
    <w:rsid w:val="00733814"/>
    <w:rsid w:val="007339AD"/>
    <w:rsid w:val="00733AA0"/>
    <w:rsid w:val="00750B16"/>
    <w:rsid w:val="0075110C"/>
    <w:rsid w:val="00763688"/>
    <w:rsid w:val="00774867"/>
    <w:rsid w:val="00795532"/>
    <w:rsid w:val="007979AB"/>
    <w:rsid w:val="007A74E6"/>
    <w:rsid w:val="007B10B4"/>
    <w:rsid w:val="007B591D"/>
    <w:rsid w:val="007B6828"/>
    <w:rsid w:val="007C2F3B"/>
    <w:rsid w:val="007C58C8"/>
    <w:rsid w:val="007C611F"/>
    <w:rsid w:val="007C7F36"/>
    <w:rsid w:val="007D61CB"/>
    <w:rsid w:val="007D7FB4"/>
    <w:rsid w:val="007E09B7"/>
    <w:rsid w:val="007E467A"/>
    <w:rsid w:val="007E4CF6"/>
    <w:rsid w:val="007F2AED"/>
    <w:rsid w:val="007F7C0E"/>
    <w:rsid w:val="00814154"/>
    <w:rsid w:val="00820C73"/>
    <w:rsid w:val="00825652"/>
    <w:rsid w:val="00832BC1"/>
    <w:rsid w:val="0084179F"/>
    <w:rsid w:val="00847D56"/>
    <w:rsid w:val="00852B80"/>
    <w:rsid w:val="00864FE2"/>
    <w:rsid w:val="0086797E"/>
    <w:rsid w:val="008712EB"/>
    <w:rsid w:val="00875369"/>
    <w:rsid w:val="0087570B"/>
    <w:rsid w:val="0089083C"/>
    <w:rsid w:val="0089109D"/>
    <w:rsid w:val="0089743C"/>
    <w:rsid w:val="0089753E"/>
    <w:rsid w:val="00897E23"/>
    <w:rsid w:val="008A0128"/>
    <w:rsid w:val="008A17DA"/>
    <w:rsid w:val="008B2D25"/>
    <w:rsid w:val="008B38C1"/>
    <w:rsid w:val="008B5A04"/>
    <w:rsid w:val="008B6223"/>
    <w:rsid w:val="008C0F2E"/>
    <w:rsid w:val="008D1339"/>
    <w:rsid w:val="008D2373"/>
    <w:rsid w:val="008D2472"/>
    <w:rsid w:val="008E1B2F"/>
    <w:rsid w:val="008F0B9C"/>
    <w:rsid w:val="008F42AE"/>
    <w:rsid w:val="00915127"/>
    <w:rsid w:val="00916CD3"/>
    <w:rsid w:val="009274B9"/>
    <w:rsid w:val="009513AE"/>
    <w:rsid w:val="009564BF"/>
    <w:rsid w:val="00956820"/>
    <w:rsid w:val="00964780"/>
    <w:rsid w:val="00970BED"/>
    <w:rsid w:val="0097137F"/>
    <w:rsid w:val="009A4D64"/>
    <w:rsid w:val="009B3DD6"/>
    <w:rsid w:val="009C3FCC"/>
    <w:rsid w:val="009C79ED"/>
    <w:rsid w:val="009E4D96"/>
    <w:rsid w:val="009F52F2"/>
    <w:rsid w:val="00A018F6"/>
    <w:rsid w:val="00A059B6"/>
    <w:rsid w:val="00A1695F"/>
    <w:rsid w:val="00A17510"/>
    <w:rsid w:val="00A20CAD"/>
    <w:rsid w:val="00A34044"/>
    <w:rsid w:val="00A34F42"/>
    <w:rsid w:val="00A35493"/>
    <w:rsid w:val="00A44B43"/>
    <w:rsid w:val="00A467DC"/>
    <w:rsid w:val="00A60F94"/>
    <w:rsid w:val="00A732BA"/>
    <w:rsid w:val="00A73C46"/>
    <w:rsid w:val="00A90571"/>
    <w:rsid w:val="00A92C57"/>
    <w:rsid w:val="00AA0D3F"/>
    <w:rsid w:val="00AA63F4"/>
    <w:rsid w:val="00AD312E"/>
    <w:rsid w:val="00AD683D"/>
    <w:rsid w:val="00AE3CAF"/>
    <w:rsid w:val="00AF6000"/>
    <w:rsid w:val="00AF6DB2"/>
    <w:rsid w:val="00B0345D"/>
    <w:rsid w:val="00B06157"/>
    <w:rsid w:val="00B1683C"/>
    <w:rsid w:val="00B23DC1"/>
    <w:rsid w:val="00B4253F"/>
    <w:rsid w:val="00B476BE"/>
    <w:rsid w:val="00B6490F"/>
    <w:rsid w:val="00B911E1"/>
    <w:rsid w:val="00B9768C"/>
    <w:rsid w:val="00BA1AD5"/>
    <w:rsid w:val="00BC0715"/>
    <w:rsid w:val="00BD10E7"/>
    <w:rsid w:val="00BD1728"/>
    <w:rsid w:val="00BE2917"/>
    <w:rsid w:val="00BF5D1A"/>
    <w:rsid w:val="00BF5E00"/>
    <w:rsid w:val="00BF5EE4"/>
    <w:rsid w:val="00C01DD0"/>
    <w:rsid w:val="00C05AAC"/>
    <w:rsid w:val="00C115E1"/>
    <w:rsid w:val="00C20A29"/>
    <w:rsid w:val="00C23EEC"/>
    <w:rsid w:val="00C2789C"/>
    <w:rsid w:val="00C410A5"/>
    <w:rsid w:val="00C425C9"/>
    <w:rsid w:val="00C4421E"/>
    <w:rsid w:val="00C6693D"/>
    <w:rsid w:val="00C73A02"/>
    <w:rsid w:val="00C75BF8"/>
    <w:rsid w:val="00C764C0"/>
    <w:rsid w:val="00C85FE2"/>
    <w:rsid w:val="00C877DE"/>
    <w:rsid w:val="00C92E5D"/>
    <w:rsid w:val="00C96BDB"/>
    <w:rsid w:val="00C9726F"/>
    <w:rsid w:val="00CA445D"/>
    <w:rsid w:val="00CA68FE"/>
    <w:rsid w:val="00CC0C12"/>
    <w:rsid w:val="00CC1C4D"/>
    <w:rsid w:val="00CC32AE"/>
    <w:rsid w:val="00CC3B6F"/>
    <w:rsid w:val="00CC5620"/>
    <w:rsid w:val="00CD09FA"/>
    <w:rsid w:val="00CD21CB"/>
    <w:rsid w:val="00CD5209"/>
    <w:rsid w:val="00CD5CF3"/>
    <w:rsid w:val="00CE13DD"/>
    <w:rsid w:val="00D03680"/>
    <w:rsid w:val="00D037C7"/>
    <w:rsid w:val="00D03CA9"/>
    <w:rsid w:val="00D11A06"/>
    <w:rsid w:val="00D20962"/>
    <w:rsid w:val="00D3355F"/>
    <w:rsid w:val="00D37836"/>
    <w:rsid w:val="00D438EE"/>
    <w:rsid w:val="00D45FA0"/>
    <w:rsid w:val="00D56477"/>
    <w:rsid w:val="00D76CDA"/>
    <w:rsid w:val="00D94228"/>
    <w:rsid w:val="00DB5891"/>
    <w:rsid w:val="00DB7621"/>
    <w:rsid w:val="00DD00B3"/>
    <w:rsid w:val="00DD0590"/>
    <w:rsid w:val="00DE1874"/>
    <w:rsid w:val="00DE2441"/>
    <w:rsid w:val="00DF2554"/>
    <w:rsid w:val="00DF3E1A"/>
    <w:rsid w:val="00E00415"/>
    <w:rsid w:val="00E004DA"/>
    <w:rsid w:val="00E01289"/>
    <w:rsid w:val="00E04772"/>
    <w:rsid w:val="00E11E76"/>
    <w:rsid w:val="00E156BC"/>
    <w:rsid w:val="00E2292E"/>
    <w:rsid w:val="00E25ABF"/>
    <w:rsid w:val="00E54FAF"/>
    <w:rsid w:val="00E56738"/>
    <w:rsid w:val="00E64EC2"/>
    <w:rsid w:val="00E728E9"/>
    <w:rsid w:val="00E72F56"/>
    <w:rsid w:val="00E80410"/>
    <w:rsid w:val="00E92FFA"/>
    <w:rsid w:val="00E937BF"/>
    <w:rsid w:val="00E959A8"/>
    <w:rsid w:val="00EA68E1"/>
    <w:rsid w:val="00EC0D21"/>
    <w:rsid w:val="00EE2CAE"/>
    <w:rsid w:val="00EF66F2"/>
    <w:rsid w:val="00EF66FD"/>
    <w:rsid w:val="00EF7DA4"/>
    <w:rsid w:val="00F00325"/>
    <w:rsid w:val="00F2190E"/>
    <w:rsid w:val="00F22486"/>
    <w:rsid w:val="00F23B45"/>
    <w:rsid w:val="00F349E8"/>
    <w:rsid w:val="00F40EF0"/>
    <w:rsid w:val="00F63793"/>
    <w:rsid w:val="00F64464"/>
    <w:rsid w:val="00F726F7"/>
    <w:rsid w:val="00F74B7D"/>
    <w:rsid w:val="00F7592F"/>
    <w:rsid w:val="00F7633B"/>
    <w:rsid w:val="00F96A50"/>
    <w:rsid w:val="00FA019B"/>
    <w:rsid w:val="00FB46E5"/>
    <w:rsid w:val="00FD5105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80"/>
    <w:pPr>
      <w:spacing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680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6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8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680"/>
    <w:rPr>
      <w:rFonts w:asciiTheme="majorHAnsi" w:eastAsiaTheme="majorEastAsia" w:hAnsiTheme="majorHAnsi" w:cstheme="majorBidi"/>
      <w:caps/>
      <w:sz w:val="28"/>
      <w:szCs w:val="28"/>
    </w:rPr>
  </w:style>
  <w:style w:type="paragraph" w:styleId="NoSpacing">
    <w:name w:val="No Spacing"/>
    <w:uiPriority w:val="1"/>
    <w:qFormat/>
    <w:rsid w:val="00D0368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036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D1A"/>
    <w:pPr>
      <w:numPr>
        <w:ilvl w:val="1"/>
      </w:numPr>
      <w:spacing w:line="259" w:lineRule="auto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5D1A"/>
    <w:rPr>
      <w:rFonts w:eastAsiaTheme="minorEastAsia"/>
      <w:color w:val="5A5A5A" w:themeColor="text1" w:themeTint="A5"/>
      <w:spacing w:val="15"/>
    </w:rPr>
  </w:style>
  <w:style w:type="table" w:customStyle="1" w:styleId="GridTable3Accent1">
    <w:name w:val="Grid Table 3 Accent 1"/>
    <w:basedOn w:val="TableNormal"/>
    <w:uiPriority w:val="48"/>
    <w:rsid w:val="00FD5105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82354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80"/>
    <w:pPr>
      <w:spacing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680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6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8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680"/>
    <w:rPr>
      <w:rFonts w:asciiTheme="majorHAnsi" w:eastAsiaTheme="majorEastAsia" w:hAnsiTheme="majorHAnsi" w:cstheme="majorBidi"/>
      <w:caps/>
      <w:sz w:val="28"/>
      <w:szCs w:val="28"/>
    </w:rPr>
  </w:style>
  <w:style w:type="paragraph" w:styleId="NoSpacing">
    <w:name w:val="No Spacing"/>
    <w:uiPriority w:val="1"/>
    <w:qFormat/>
    <w:rsid w:val="00D0368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036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D1A"/>
    <w:pPr>
      <w:numPr>
        <w:ilvl w:val="1"/>
      </w:numPr>
      <w:spacing w:line="259" w:lineRule="auto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5D1A"/>
    <w:rPr>
      <w:rFonts w:eastAsiaTheme="minorEastAsia"/>
      <w:color w:val="5A5A5A" w:themeColor="text1" w:themeTint="A5"/>
      <w:spacing w:val="15"/>
    </w:rPr>
  </w:style>
  <w:style w:type="table" w:customStyle="1" w:styleId="GridTable3Accent1">
    <w:name w:val="Grid Table 3 Accent 1"/>
    <w:basedOn w:val="TableNormal"/>
    <w:uiPriority w:val="48"/>
    <w:rsid w:val="00FD5105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82354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ruitment@mml.com.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Adeola</dc:creator>
  <cp:keywords/>
  <dc:description/>
  <cp:lastModifiedBy>Uche Lotanna-Anajemba</cp:lastModifiedBy>
  <cp:revision>5</cp:revision>
  <dcterms:created xsi:type="dcterms:W3CDTF">2016-11-22T14:14:00Z</dcterms:created>
  <dcterms:modified xsi:type="dcterms:W3CDTF">2017-03-10T10:42:00Z</dcterms:modified>
</cp:coreProperties>
</file>