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B6C2" w14:textId="77777777" w:rsidR="00723491"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6E1FF63B" w14:textId="77777777" w:rsidR="00723491" w:rsidRPr="006E39C7" w:rsidRDefault="00000000">
      <w:pPr>
        <w:spacing w:after="200" w:line="360" w:lineRule="auto"/>
        <w:ind w:left="-360" w:right="-360"/>
        <w:rPr>
          <w:rFonts w:ascii="Google Sans" w:eastAsia="Google Sans" w:hAnsi="Google Sans" w:cs="Google Sans"/>
          <w:bCs/>
          <w:sz w:val="24"/>
          <w:szCs w:val="24"/>
        </w:rPr>
      </w:pPr>
      <w:r w:rsidRPr="006E39C7">
        <w:rPr>
          <w:rFonts w:ascii="Google Sans" w:eastAsia="Google Sans" w:hAnsi="Google Sans" w:cs="Google Sans"/>
          <w:bCs/>
          <w:color w:val="34A853"/>
          <w:sz w:val="24"/>
          <w:szCs w:val="24"/>
        </w:rPr>
        <w:t>Instructions</w:t>
      </w:r>
    </w:p>
    <w:p w14:paraId="5B3639C1" w14:textId="77777777" w:rsidR="00723491"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23491" w14:paraId="636EAEB7" w14:textId="77777777">
        <w:trPr>
          <w:trHeight w:val="420"/>
        </w:trPr>
        <w:tc>
          <w:tcPr>
            <w:tcW w:w="2055" w:type="dxa"/>
            <w:shd w:val="clear" w:color="auto" w:fill="auto"/>
            <w:tcMar>
              <w:top w:w="100" w:type="dxa"/>
              <w:left w:w="100" w:type="dxa"/>
              <w:bottom w:w="100" w:type="dxa"/>
              <w:right w:w="100" w:type="dxa"/>
            </w:tcMar>
          </w:tcPr>
          <w:p w14:paraId="4A5298EC"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5DC18095" w14:textId="727360CF" w:rsidR="00723491" w:rsidRDefault="006E39C7">
            <w:pPr>
              <w:widowControl w:val="0"/>
              <w:spacing w:line="360" w:lineRule="auto"/>
              <w:rPr>
                <w:rFonts w:ascii="Google Sans" w:eastAsia="Google Sans" w:hAnsi="Google Sans" w:cs="Google Sans"/>
              </w:rPr>
            </w:pPr>
            <w:r>
              <w:rPr>
                <w:rFonts w:ascii="Google Sans" w:eastAsia="Google Sans" w:hAnsi="Google Sans" w:cs="Google Sans"/>
              </w:rPr>
              <w:t xml:space="preserve">The organization network service stopped responding due to an incoming flood of ICMP packets.  Normal internal network traffic was unable to access any network resources due to this.  To resolve this incident, the incident management team responded by blocking incoming ICMP packets, stopping all non- critical network services offline and restoring critical services. The cybersecurity team investigated the incident and saw that a threat actor sent a flood of ICMP pings through a firewall that is not configured. </w:t>
            </w:r>
          </w:p>
        </w:tc>
      </w:tr>
      <w:tr w:rsidR="00723491" w14:paraId="63A38378" w14:textId="77777777">
        <w:trPr>
          <w:trHeight w:val="420"/>
        </w:trPr>
        <w:tc>
          <w:tcPr>
            <w:tcW w:w="2055" w:type="dxa"/>
            <w:shd w:val="clear" w:color="auto" w:fill="auto"/>
            <w:tcMar>
              <w:top w:w="100" w:type="dxa"/>
              <w:left w:w="100" w:type="dxa"/>
              <w:bottom w:w="100" w:type="dxa"/>
              <w:right w:w="100" w:type="dxa"/>
            </w:tcMar>
          </w:tcPr>
          <w:p w14:paraId="28319379"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0F35F81" w14:textId="79A311A3" w:rsidR="00723491" w:rsidRDefault="006E39C7">
            <w:pPr>
              <w:widowControl w:val="0"/>
              <w:spacing w:line="360" w:lineRule="auto"/>
              <w:rPr>
                <w:rFonts w:ascii="Google Sans" w:eastAsia="Google Sans" w:hAnsi="Google Sans" w:cs="Google Sans"/>
              </w:rPr>
            </w:pPr>
            <w:r>
              <w:rPr>
                <w:rFonts w:ascii="Google Sans" w:eastAsia="Google Sans" w:hAnsi="Google Sans" w:cs="Google Sans"/>
              </w:rPr>
              <w:t>This a Distributed Denial of Service ICMP flood attack</w:t>
            </w:r>
            <w:r w:rsidR="00D36C5C">
              <w:rPr>
                <w:rFonts w:ascii="Google Sans" w:eastAsia="Google Sans" w:hAnsi="Google Sans" w:cs="Google Sans"/>
              </w:rPr>
              <w:t xml:space="preserve"> through a n unconfigured firewall.</w:t>
            </w:r>
          </w:p>
        </w:tc>
      </w:tr>
      <w:tr w:rsidR="00723491" w14:paraId="1FA30703" w14:textId="77777777">
        <w:trPr>
          <w:trHeight w:val="420"/>
        </w:trPr>
        <w:tc>
          <w:tcPr>
            <w:tcW w:w="2055" w:type="dxa"/>
            <w:shd w:val="clear" w:color="auto" w:fill="auto"/>
            <w:tcMar>
              <w:top w:w="100" w:type="dxa"/>
              <w:left w:w="100" w:type="dxa"/>
              <w:bottom w:w="100" w:type="dxa"/>
              <w:right w:w="100" w:type="dxa"/>
            </w:tcMar>
          </w:tcPr>
          <w:p w14:paraId="12F787DC"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3D23C0AA" w14:textId="21172A26" w:rsidR="00723491" w:rsidRPr="006E39C7" w:rsidRDefault="006E39C7">
            <w:pPr>
              <w:widowControl w:val="0"/>
              <w:spacing w:line="360" w:lineRule="auto"/>
              <w:rPr>
                <w:rFonts w:ascii="Google Sans" w:eastAsia="Google Sans" w:hAnsi="Google Sans" w:cs="Google Sans"/>
                <w:bCs/>
              </w:rPr>
            </w:pPr>
            <w:r>
              <w:rPr>
                <w:rFonts w:ascii="Google Sans" w:eastAsia="Google Sans" w:hAnsi="Google Sans" w:cs="Google Sans"/>
                <w:bCs/>
              </w:rPr>
              <w:t xml:space="preserve">The organization should implement a firewall rule maintenance to ensure that the firewall is always </w:t>
            </w:r>
            <w:r w:rsidR="00452C66">
              <w:rPr>
                <w:rFonts w:ascii="Google Sans" w:eastAsia="Google Sans" w:hAnsi="Google Sans" w:cs="Google Sans"/>
                <w:bCs/>
              </w:rPr>
              <w:t>checked,</w:t>
            </w:r>
            <w:r>
              <w:rPr>
                <w:rFonts w:ascii="Google Sans" w:eastAsia="Google Sans" w:hAnsi="Google Sans" w:cs="Google Sans"/>
                <w:bCs/>
              </w:rPr>
              <w:t xml:space="preserve"> and properly configured. </w:t>
            </w:r>
            <w:r w:rsidR="00452C66">
              <w:rPr>
                <w:rFonts w:ascii="Google Sans" w:eastAsia="Google Sans" w:hAnsi="Google Sans" w:cs="Google Sans"/>
                <w:bCs/>
              </w:rPr>
              <w:t xml:space="preserve"> Network segmentation should be adopted moving forward so that in case of a breach, not all network resources will be affected. </w:t>
            </w:r>
          </w:p>
        </w:tc>
      </w:tr>
      <w:tr w:rsidR="00723491" w14:paraId="04B28387" w14:textId="77777777">
        <w:trPr>
          <w:trHeight w:val="630"/>
        </w:trPr>
        <w:tc>
          <w:tcPr>
            <w:tcW w:w="2055" w:type="dxa"/>
            <w:shd w:val="clear" w:color="auto" w:fill="auto"/>
            <w:tcMar>
              <w:top w:w="100" w:type="dxa"/>
              <w:left w:w="100" w:type="dxa"/>
              <w:bottom w:w="100" w:type="dxa"/>
              <w:right w:w="100" w:type="dxa"/>
            </w:tcMar>
          </w:tcPr>
          <w:p w14:paraId="4C50BBFB"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5048675F" w14:textId="5327812A" w:rsidR="00723491" w:rsidRDefault="00452C66">
            <w:pPr>
              <w:widowControl w:val="0"/>
              <w:spacing w:line="360" w:lineRule="auto"/>
              <w:rPr>
                <w:rFonts w:ascii="Google Sans" w:eastAsia="Google Sans" w:hAnsi="Google Sans" w:cs="Google Sans"/>
              </w:rPr>
            </w:pPr>
            <w:r>
              <w:rPr>
                <w:rFonts w:ascii="Google Sans" w:eastAsia="Google Sans" w:hAnsi="Google Sans" w:cs="Google Sans"/>
              </w:rPr>
              <w:t xml:space="preserve">Network analyzers can be utilized to troubleshoot the reason the organization network is not responding. SIEM tool can be utilized to collect and analyze incoming traffic data. The organization should setup alerts in the SIEM tool so they can be notified of breaches and better monitor the network traffic.  Intrusion Detection system can also be used to protect against future </w:t>
            </w:r>
            <w:r>
              <w:rPr>
                <w:rFonts w:ascii="Google Sans" w:eastAsia="Google Sans" w:hAnsi="Google Sans" w:cs="Google Sans"/>
              </w:rPr>
              <w:lastRenderedPageBreak/>
              <w:t xml:space="preserve">incidents. </w:t>
            </w:r>
          </w:p>
        </w:tc>
      </w:tr>
      <w:tr w:rsidR="00723491" w14:paraId="178B283E" w14:textId="77777777">
        <w:trPr>
          <w:trHeight w:val="420"/>
        </w:trPr>
        <w:tc>
          <w:tcPr>
            <w:tcW w:w="2055" w:type="dxa"/>
            <w:shd w:val="clear" w:color="auto" w:fill="auto"/>
            <w:tcMar>
              <w:top w:w="100" w:type="dxa"/>
              <w:left w:w="100" w:type="dxa"/>
              <w:bottom w:w="100" w:type="dxa"/>
              <w:right w:w="100" w:type="dxa"/>
            </w:tcMar>
          </w:tcPr>
          <w:p w14:paraId="4F6C879E"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119B8D5F" w14:textId="3986CDAD" w:rsidR="00723491" w:rsidRDefault="00452C66">
            <w:pPr>
              <w:widowControl w:val="0"/>
              <w:spacing w:line="360" w:lineRule="auto"/>
              <w:rPr>
                <w:rFonts w:ascii="Google Sans" w:eastAsia="Google Sans" w:hAnsi="Google Sans" w:cs="Google Sans"/>
              </w:rPr>
            </w:pPr>
            <w:r>
              <w:rPr>
                <w:rFonts w:ascii="Google Sans" w:eastAsia="Google Sans" w:hAnsi="Google Sans" w:cs="Google Sans"/>
              </w:rPr>
              <w:t xml:space="preserve">The organization should have measures in place to ensure that their firewalls are always configured. They could also use port </w:t>
            </w:r>
            <w:r w:rsidR="008E1E88">
              <w:rPr>
                <w:rFonts w:ascii="Google Sans" w:eastAsia="Google Sans" w:hAnsi="Google Sans" w:cs="Google Sans"/>
              </w:rPr>
              <w:t xml:space="preserve">filtering function of the firewall to limit unwanted communications. The organization should have a playbook that contains instructions on how to resolve incidents that occur, and they should continuously update the playbook. This is so that they can recover the system as soon as possible and reduce the amount of the downtime. The organization should also utilize updated patched of firewall and operating system. </w:t>
            </w:r>
          </w:p>
        </w:tc>
      </w:tr>
      <w:tr w:rsidR="00723491" w14:paraId="07768E85" w14:textId="77777777">
        <w:trPr>
          <w:trHeight w:val="420"/>
        </w:trPr>
        <w:tc>
          <w:tcPr>
            <w:tcW w:w="2055" w:type="dxa"/>
            <w:shd w:val="clear" w:color="auto" w:fill="auto"/>
            <w:tcMar>
              <w:top w:w="100" w:type="dxa"/>
              <w:left w:w="100" w:type="dxa"/>
              <w:bottom w:w="100" w:type="dxa"/>
              <w:right w:w="100" w:type="dxa"/>
            </w:tcMar>
          </w:tcPr>
          <w:p w14:paraId="509384E0" w14:textId="77777777" w:rsidR="00723491"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465D619D" w14:textId="33232F76" w:rsidR="00723491" w:rsidRDefault="008E1E88">
            <w:pPr>
              <w:widowControl w:val="0"/>
              <w:spacing w:line="360" w:lineRule="auto"/>
              <w:rPr>
                <w:rFonts w:ascii="Google Sans" w:eastAsia="Google Sans" w:hAnsi="Google Sans" w:cs="Google Sans"/>
              </w:rPr>
            </w:pPr>
            <w:r>
              <w:rPr>
                <w:rFonts w:ascii="Google Sans" w:eastAsia="Google Sans" w:hAnsi="Google Sans" w:cs="Google Sans"/>
              </w:rPr>
              <w:t xml:space="preserve">The firewall needs to be configured immediately.  They need to recover all network resources that were stopped. </w:t>
            </w:r>
          </w:p>
        </w:tc>
      </w:tr>
    </w:tbl>
    <w:p w14:paraId="6A46268E" w14:textId="77777777" w:rsidR="00723491" w:rsidRDefault="00723491">
      <w:pPr>
        <w:spacing w:after="200" w:line="360" w:lineRule="auto"/>
        <w:ind w:left="-360" w:right="-360"/>
        <w:rPr>
          <w:rFonts w:ascii="Google Sans" w:eastAsia="Google Sans" w:hAnsi="Google Sans" w:cs="Google Sans"/>
        </w:rPr>
      </w:pPr>
    </w:p>
    <w:p w14:paraId="2042162A" w14:textId="77777777" w:rsidR="00723491" w:rsidRDefault="005E7AC2">
      <w:pPr>
        <w:spacing w:after="200" w:line="360" w:lineRule="auto"/>
        <w:ind w:left="-360" w:right="-360"/>
        <w:rPr>
          <w:rFonts w:ascii="Google Sans" w:eastAsia="Google Sans" w:hAnsi="Google Sans" w:cs="Google Sans"/>
        </w:rPr>
      </w:pPr>
      <w:r>
        <w:rPr>
          <w:noProof/>
        </w:rPr>
        <w:pict w14:anchorId="45D5C78B">
          <v:rect id="_x0000_i1025" alt="" style="width:468pt;height:.05pt;mso-width-percent:0;mso-height-percent:0;mso-width-percent:0;mso-height-percent:0" o:hralign="center" o:hrstd="t" o:hr="t" fillcolor="#a0a0a0" stroked="f"/>
        </w:pict>
      </w:r>
    </w:p>
    <w:p w14:paraId="22591769" w14:textId="77777777" w:rsidR="00723491" w:rsidRDefault="00723491">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723491" w14:paraId="16790990" w14:textId="77777777">
        <w:tc>
          <w:tcPr>
            <w:tcW w:w="10080" w:type="dxa"/>
            <w:shd w:val="clear" w:color="auto" w:fill="auto"/>
            <w:tcMar>
              <w:top w:w="100" w:type="dxa"/>
              <w:left w:w="100" w:type="dxa"/>
              <w:bottom w:w="100" w:type="dxa"/>
              <w:right w:w="100" w:type="dxa"/>
            </w:tcMar>
          </w:tcPr>
          <w:p w14:paraId="4EE3DBEE" w14:textId="17A96AD6" w:rsidR="00723491"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8E1E88">
              <w:rPr>
                <w:rFonts w:ascii="Google Sans" w:eastAsia="Google Sans" w:hAnsi="Google Sans" w:cs="Google Sans"/>
              </w:rPr>
              <w:t xml:space="preserve"> The right stakeholders should be made aware of the incident. Security trainings that can serve as a lesson learned to prevent this issue from reoccurring and to help guide employees on how to resolve such issue quickly should also be conducted.</w:t>
            </w:r>
          </w:p>
        </w:tc>
      </w:tr>
    </w:tbl>
    <w:p w14:paraId="3C709375" w14:textId="77777777" w:rsidR="00723491" w:rsidRDefault="00723491">
      <w:pPr>
        <w:spacing w:line="360" w:lineRule="auto"/>
        <w:ind w:left="-360" w:right="-360"/>
        <w:rPr>
          <w:rFonts w:ascii="Google Sans" w:eastAsia="Google Sans" w:hAnsi="Google Sans" w:cs="Google Sans"/>
        </w:rPr>
      </w:pPr>
    </w:p>
    <w:sectPr w:rsidR="00723491">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D59C" w14:textId="77777777" w:rsidR="005E7AC2" w:rsidRDefault="005E7AC2">
      <w:pPr>
        <w:spacing w:line="240" w:lineRule="auto"/>
      </w:pPr>
      <w:r>
        <w:separator/>
      </w:r>
    </w:p>
  </w:endnote>
  <w:endnote w:type="continuationSeparator" w:id="0">
    <w:p w14:paraId="6D1D0DC9" w14:textId="77777777" w:rsidR="005E7AC2" w:rsidRDefault="005E7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7054" w14:textId="77777777" w:rsidR="00723491" w:rsidRDefault="007234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75D3" w14:textId="77777777" w:rsidR="005E7AC2" w:rsidRDefault="005E7AC2">
      <w:pPr>
        <w:spacing w:line="240" w:lineRule="auto"/>
      </w:pPr>
      <w:r>
        <w:separator/>
      </w:r>
    </w:p>
  </w:footnote>
  <w:footnote w:type="continuationSeparator" w:id="0">
    <w:p w14:paraId="44BDA1B8" w14:textId="77777777" w:rsidR="005E7AC2" w:rsidRDefault="005E7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F319" w14:textId="77777777" w:rsidR="00723491" w:rsidRDefault="007234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6200" w14:textId="77777777" w:rsidR="00723491" w:rsidRDefault="00000000">
    <w:r>
      <w:rPr>
        <w:noProof/>
      </w:rPr>
      <w:drawing>
        <wp:inline distT="114300" distB="114300" distL="114300" distR="114300" wp14:anchorId="0619FC11" wp14:editId="2DE7C968">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91"/>
    <w:rsid w:val="00164BEB"/>
    <w:rsid w:val="00452C66"/>
    <w:rsid w:val="005E7AC2"/>
    <w:rsid w:val="006E39C7"/>
    <w:rsid w:val="00723491"/>
    <w:rsid w:val="008E1E88"/>
    <w:rsid w:val="00D3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5546"/>
  <w15:docId w15:val="{17AA088E-F11D-4A45-A4D7-3F365D89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Zanub Hassan</cp:lastModifiedBy>
  <cp:revision>3</cp:revision>
  <dcterms:created xsi:type="dcterms:W3CDTF">2025-01-31T03:47:00Z</dcterms:created>
  <dcterms:modified xsi:type="dcterms:W3CDTF">2025-01-31T03:48:00Z</dcterms:modified>
</cp:coreProperties>
</file>