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spacing w:before="312" w:beforeLines="100" w:line="460" w:lineRule="exact"/>
        <w:jc w:val="center"/>
        <w:rPr>
          <w:b/>
          <w:bCs/>
          <w:sz w:val="84"/>
          <w:szCs w:val="84"/>
        </w:rPr>
      </w:pPr>
      <w:r>
        <w:rPr>
          <w:rFonts w:hint="eastAsia"/>
          <w:b/>
          <w:bCs/>
          <w:sz w:val="84"/>
          <w:szCs w:val="84"/>
        </w:rPr>
        <w:t>浙江科技学院</w:t>
      </w:r>
    </w:p>
    <w:p>
      <w:pPr>
        <w:spacing w:before="312" w:beforeLines="100"/>
        <w:jc w:val="center"/>
        <w:rPr>
          <w:b/>
          <w:bCs/>
          <w:sz w:val="44"/>
          <w:szCs w:val="44"/>
        </w:rPr>
      </w:pPr>
      <w:r>
        <w:rPr>
          <w:rFonts w:hint="eastAsia"/>
          <w:b/>
          <w:bCs/>
          <w:sz w:val="44"/>
          <w:szCs w:val="44"/>
        </w:rPr>
        <w:t>工程技术实习报告</w:t>
      </w:r>
    </w:p>
    <w:p/>
    <w:p/>
    <w:p/>
    <w:p/>
    <w:p>
      <w:pPr>
        <w:spacing w:before="312" w:beforeLines="100" w:line="460" w:lineRule="exact"/>
        <w:ind w:firstLine="353" w:firstLineChars="168"/>
        <w:rPr>
          <w:b/>
          <w:bCs/>
          <w:color w:val="FF0000"/>
          <w:sz w:val="32"/>
          <w:szCs w:val="32"/>
        </w:rPr>
      </w:pPr>
      <w:r>
        <w:rPr>
          <w:rFonts w:hint="eastAsia"/>
          <w:b/>
          <w:bCs/>
          <w:sz w:val="32"/>
          <w:szCs w:val="32"/>
        </w:rPr>
        <w:t>班    级：</w:t>
      </w:r>
      <w:r>
        <w:rPr>
          <w:rFonts w:hint="eastAsia"/>
          <w:b/>
          <w:bCs/>
          <w:sz w:val="32"/>
          <w:szCs w:val="32"/>
          <w:u w:val="single"/>
        </w:rPr>
        <w:t xml:space="preserve">      </w:t>
      </w:r>
      <w:r>
        <w:rPr>
          <w:rFonts w:hint="default"/>
          <w:b/>
          <w:bCs/>
          <w:sz w:val="32"/>
          <w:szCs w:val="32"/>
          <w:u w:val="single"/>
          <w:lang w:val="en-US"/>
        </w:rPr>
        <w:t xml:space="preserve"> </w:t>
      </w:r>
      <w:r>
        <w:rPr>
          <w:rFonts w:hint="eastAsia"/>
          <w:b/>
          <w:bCs/>
          <w:sz w:val="32"/>
          <w:szCs w:val="32"/>
          <w:u w:val="single"/>
        </w:rPr>
        <w:t xml:space="preserve">软件工程152                   </w:t>
      </w:r>
    </w:p>
    <w:p>
      <w:pPr>
        <w:spacing w:before="312" w:beforeLines="100" w:line="460" w:lineRule="exact"/>
        <w:ind w:firstLine="353" w:firstLineChars="168"/>
        <w:rPr>
          <w:b/>
          <w:bCs/>
          <w:sz w:val="32"/>
          <w:szCs w:val="32"/>
        </w:rPr>
      </w:pPr>
      <w:r>
        <w:rPr>
          <w:rFonts w:hint="eastAsia"/>
          <w:b/>
          <w:bCs/>
          <w:sz w:val="32"/>
          <w:szCs w:val="32"/>
        </w:rPr>
        <w:t>学    号：</w:t>
      </w:r>
      <w:r>
        <w:rPr>
          <w:rFonts w:hint="eastAsia"/>
          <w:b/>
          <w:bCs/>
          <w:sz w:val="32"/>
          <w:szCs w:val="32"/>
          <w:u w:val="single"/>
        </w:rPr>
        <w:t xml:space="preserve">        1150299278             </w:t>
      </w:r>
    </w:p>
    <w:p>
      <w:pPr>
        <w:spacing w:before="312" w:beforeLines="100" w:line="460" w:lineRule="exact"/>
        <w:ind w:firstLine="353" w:firstLineChars="168"/>
        <w:rPr>
          <w:b/>
          <w:bCs/>
          <w:sz w:val="32"/>
          <w:szCs w:val="32"/>
          <w:u w:val="single"/>
        </w:rPr>
      </w:pPr>
      <w:r>
        <w:rPr>
          <w:rFonts w:hint="eastAsia"/>
          <w:b/>
          <w:bCs/>
          <w:sz w:val="32"/>
          <w:szCs w:val="32"/>
        </w:rPr>
        <w:t>姓    名：</w:t>
      </w:r>
      <w:r>
        <w:rPr>
          <w:rFonts w:hint="eastAsia"/>
          <w:b/>
          <w:bCs/>
          <w:sz w:val="32"/>
          <w:szCs w:val="32"/>
          <w:u w:val="single"/>
        </w:rPr>
        <w:t xml:space="preserve">     </w:t>
      </w:r>
      <w:r>
        <w:rPr>
          <w:rFonts w:hint="default"/>
          <w:b/>
          <w:bCs/>
          <w:sz w:val="32"/>
          <w:szCs w:val="32"/>
          <w:u w:val="single"/>
          <w:lang w:val="en-US"/>
        </w:rPr>
        <w:t xml:space="preserve">    </w:t>
      </w:r>
      <w:r>
        <w:rPr>
          <w:rFonts w:hint="eastAsia"/>
          <w:b/>
          <w:bCs/>
          <w:sz w:val="32"/>
          <w:szCs w:val="32"/>
          <w:u w:val="single"/>
        </w:rPr>
        <w:t xml:space="preserve">张江浩             </w:t>
      </w:r>
    </w:p>
    <w:p>
      <w:pPr>
        <w:spacing w:before="312" w:beforeLines="100" w:line="460" w:lineRule="exact"/>
        <w:ind w:firstLine="353" w:firstLineChars="168"/>
        <w:rPr>
          <w:b/>
          <w:bCs/>
          <w:sz w:val="32"/>
          <w:szCs w:val="32"/>
        </w:rPr>
      </w:pPr>
      <w:r>
        <w:rPr>
          <w:rFonts w:hint="eastAsia"/>
          <w:b/>
          <w:bCs/>
          <w:sz w:val="32"/>
          <w:szCs w:val="32"/>
        </w:rPr>
        <w:t>校内指导教师：</w:t>
      </w:r>
      <w:r>
        <w:rPr>
          <w:rFonts w:hint="eastAsia"/>
          <w:b/>
          <w:bCs/>
          <w:sz w:val="32"/>
          <w:szCs w:val="32"/>
          <w:u w:val="single"/>
        </w:rPr>
        <w:t xml:space="preserve">    </w:t>
      </w:r>
      <w:r>
        <w:rPr>
          <w:rFonts w:hint="default"/>
          <w:b/>
          <w:bCs/>
          <w:sz w:val="32"/>
          <w:szCs w:val="32"/>
          <w:u w:val="single"/>
          <w:lang w:val="en-US"/>
        </w:rPr>
        <w:t xml:space="preserve"> </w:t>
      </w:r>
      <w:r>
        <w:rPr>
          <w:rFonts w:hint="eastAsia"/>
          <w:b/>
          <w:bCs/>
          <w:sz w:val="32"/>
          <w:szCs w:val="32"/>
          <w:u w:val="single"/>
        </w:rPr>
        <w:t xml:space="preserve">孙奕鸣             </w:t>
      </w:r>
    </w:p>
    <w:p>
      <w:pPr>
        <w:spacing w:before="312" w:beforeLines="100" w:line="460" w:lineRule="exact"/>
        <w:ind w:firstLine="353" w:firstLineChars="168"/>
        <w:rPr>
          <w:rFonts w:hint="eastAsia" w:eastAsia="宋体"/>
          <w:b/>
          <w:bCs/>
          <w:sz w:val="32"/>
          <w:szCs w:val="32"/>
          <w:lang w:val="en-US" w:eastAsia="zh-CN"/>
        </w:rPr>
      </w:pPr>
      <w:r>
        <w:rPr>
          <w:rFonts w:hint="eastAsia"/>
          <w:b/>
          <w:bCs/>
          <w:sz w:val="32"/>
          <w:szCs w:val="32"/>
        </w:rPr>
        <w:t>校外指导教师：</w:t>
      </w:r>
      <w:r>
        <w:rPr>
          <w:rFonts w:hint="eastAsia"/>
          <w:b/>
          <w:bCs/>
          <w:sz w:val="32"/>
          <w:szCs w:val="32"/>
          <w:u w:val="single"/>
        </w:rPr>
        <w:t xml:space="preserve">    </w:t>
      </w:r>
      <w:r>
        <w:rPr>
          <w:rFonts w:hint="default"/>
          <w:b/>
          <w:bCs/>
          <w:sz w:val="32"/>
          <w:szCs w:val="32"/>
          <w:u w:val="single"/>
          <w:lang w:val="en-US"/>
        </w:rPr>
        <w:t xml:space="preserve"> </w:t>
      </w:r>
      <w:r>
        <w:rPr>
          <w:rFonts w:hint="eastAsia"/>
          <w:b/>
          <w:bCs/>
          <w:sz w:val="32"/>
          <w:szCs w:val="32"/>
          <w:u w:val="single"/>
        </w:rPr>
        <w:t xml:space="preserve">虞家俊              </w:t>
      </w:r>
      <w:r>
        <w:rPr>
          <w:rFonts w:hint="eastAsia"/>
          <w:b/>
          <w:bCs/>
          <w:sz w:val="32"/>
          <w:szCs w:val="32"/>
          <w:u w:val="single"/>
          <w:lang w:val="en-US" w:eastAsia="zh-CN"/>
        </w:rPr>
        <w:t xml:space="preserve"> </w:t>
      </w:r>
    </w:p>
    <w:p>
      <w:pPr>
        <w:spacing w:before="312" w:beforeLines="100" w:line="460" w:lineRule="exact"/>
        <w:ind w:firstLine="353" w:firstLineChars="168"/>
        <w:rPr>
          <w:bCs/>
          <w:sz w:val="32"/>
          <w:szCs w:val="32"/>
        </w:rPr>
      </w:pPr>
      <w:r>
        <w:rPr>
          <w:rFonts w:hint="eastAsia"/>
          <w:b/>
          <w:bCs/>
          <w:sz w:val="32"/>
          <w:szCs w:val="32"/>
        </w:rPr>
        <w:t>实习单位：</w:t>
      </w:r>
      <w:r>
        <w:rPr>
          <w:rFonts w:hint="eastAsia"/>
          <w:b/>
          <w:bCs/>
          <w:sz w:val="32"/>
          <w:szCs w:val="32"/>
          <w:u w:val="single"/>
        </w:rPr>
        <w:t xml:space="preserve">      杭州卓健信息科技有限公司               </w:t>
      </w:r>
    </w:p>
    <w:p>
      <w:pPr>
        <w:spacing w:before="312" w:beforeLines="100" w:line="460" w:lineRule="exact"/>
        <w:ind w:firstLine="353" w:firstLineChars="168"/>
        <w:rPr>
          <w:b/>
          <w:bCs/>
          <w:sz w:val="32"/>
          <w:szCs w:val="32"/>
        </w:rPr>
      </w:pPr>
      <w:r>
        <w:rPr>
          <w:rFonts w:hint="eastAsia"/>
          <w:b/>
          <w:bCs/>
          <w:sz w:val="32"/>
          <w:szCs w:val="32"/>
        </w:rPr>
        <w:t>地    点</w:t>
      </w:r>
      <w:r>
        <w:rPr>
          <w:rFonts w:hint="default"/>
          <w:b/>
          <w:bCs/>
          <w:sz w:val="32"/>
          <w:szCs w:val="32"/>
          <w:lang w:val="en-US"/>
        </w:rPr>
        <w:t xml:space="preserve">  </w:t>
      </w:r>
      <w:bookmarkStart w:id="17" w:name="_GoBack"/>
      <w:bookmarkEnd w:id="17"/>
      <w:r>
        <w:rPr>
          <w:rFonts w:hint="eastAsia"/>
          <w:b/>
          <w:bCs/>
          <w:sz w:val="32"/>
          <w:szCs w:val="32"/>
          <w:u w:val="single"/>
        </w:rPr>
        <w:t xml:space="preserve">浙江省-杭州市-江干区天城路68号万事利大厦           </w:t>
      </w:r>
    </w:p>
    <w:p>
      <w:pPr>
        <w:spacing w:before="312" w:beforeLines="100" w:line="460" w:lineRule="exact"/>
        <w:rPr>
          <w:b/>
          <w:bCs/>
          <w:sz w:val="36"/>
          <w:szCs w:val="36"/>
        </w:rPr>
      </w:pPr>
    </w:p>
    <w:p>
      <w:pPr>
        <w:rPr>
          <w:b/>
          <w:bCs/>
          <w:sz w:val="36"/>
          <w:szCs w:val="36"/>
        </w:rPr>
      </w:pPr>
    </w:p>
    <w:p>
      <w:pPr>
        <w:spacing w:before="312" w:beforeLines="100" w:line="460" w:lineRule="exact"/>
        <w:jc w:val="center"/>
        <w:rPr>
          <w:b/>
          <w:bCs/>
          <w:sz w:val="36"/>
          <w:szCs w:val="36"/>
        </w:rPr>
      </w:pPr>
      <w:r>
        <w:rPr>
          <w:rFonts w:hint="eastAsia"/>
          <w:b/>
          <w:bCs/>
          <w:sz w:val="36"/>
          <w:szCs w:val="36"/>
        </w:rPr>
        <w:t xml:space="preserve">二○ </w:t>
      </w:r>
      <w:r>
        <w:rPr>
          <w:rFonts w:hint="eastAsia"/>
          <w:b/>
          <w:bCs/>
          <w:sz w:val="36"/>
          <w:szCs w:val="36"/>
          <w:lang w:val="en-US" w:eastAsia="zh-CN"/>
        </w:rPr>
        <w:t>一八</w:t>
      </w:r>
      <w:r>
        <w:rPr>
          <w:rFonts w:hint="eastAsia"/>
          <w:b/>
          <w:bCs/>
          <w:sz w:val="36"/>
          <w:szCs w:val="36"/>
        </w:rPr>
        <w:t xml:space="preserve"> 年 </w:t>
      </w:r>
      <w:r>
        <w:rPr>
          <w:rFonts w:hint="eastAsia"/>
          <w:b/>
          <w:bCs/>
          <w:sz w:val="36"/>
          <w:szCs w:val="36"/>
          <w:lang w:val="en-US" w:eastAsia="zh-CN"/>
        </w:rPr>
        <w:t>十二</w:t>
      </w:r>
      <w:r>
        <w:rPr>
          <w:rFonts w:hint="eastAsia"/>
          <w:b/>
          <w:bCs/>
          <w:sz w:val="36"/>
          <w:szCs w:val="36"/>
        </w:rPr>
        <w:t xml:space="preserve">  月 </w:t>
      </w:r>
      <w:r>
        <w:rPr>
          <w:rFonts w:hint="eastAsia"/>
          <w:b/>
          <w:bCs/>
          <w:sz w:val="36"/>
          <w:szCs w:val="36"/>
          <w:lang w:val="en-US" w:eastAsia="zh-CN"/>
        </w:rPr>
        <w:t>十二</w:t>
      </w:r>
      <w:r>
        <w:rPr>
          <w:rFonts w:hint="eastAsia"/>
          <w:b/>
          <w:bCs/>
          <w:sz w:val="36"/>
          <w:szCs w:val="36"/>
        </w:rPr>
        <w:t xml:space="preserve">  日</w:t>
      </w:r>
    </w:p>
    <w:p>
      <w:pPr>
        <w:spacing w:before="312" w:beforeLines="100" w:line="460" w:lineRule="exact"/>
        <w:jc w:val="center"/>
        <w:rPr>
          <w:b/>
          <w:bCs/>
          <w:sz w:val="28"/>
          <w:szCs w:val="28"/>
        </w:rPr>
      </w:pPr>
      <w:r>
        <w:rPr>
          <w:rFonts w:hint="eastAsia"/>
          <w:b/>
          <w:bCs/>
          <w:sz w:val="28"/>
          <w:szCs w:val="28"/>
        </w:rPr>
        <w:t>实习日期自 2018年07月 04 日至 2019 年 01 月</w:t>
      </w:r>
      <w:r>
        <w:rPr>
          <w:rFonts w:hint="eastAsia"/>
          <w:b/>
          <w:bCs/>
          <w:sz w:val="36"/>
          <w:szCs w:val="36"/>
        </w:rPr>
        <w:t xml:space="preserve"> 01</w:t>
      </w:r>
      <w:r>
        <w:rPr>
          <w:rFonts w:hint="eastAsia"/>
          <w:b/>
          <w:bCs/>
          <w:sz w:val="28"/>
          <w:szCs w:val="28"/>
        </w:rPr>
        <w:t xml:space="preserve"> 日</w:t>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b/>
          <w:bCs/>
          <w:sz w:val="36"/>
          <w:szCs w:val="36"/>
        </w:rPr>
        <w:br w:type="page"/>
      </w:r>
      <w:r>
        <w:rPr>
          <w:rFonts w:hint="eastAsia" w:asciiTheme="minorEastAsia" w:hAnsiTheme="minorEastAsia" w:eastAsiaTheme="minorEastAsia" w:cstheme="minorEastAsia"/>
          <w:b/>
          <w:bCs/>
          <w:sz w:val="24"/>
          <w:szCs w:val="24"/>
        </w:rPr>
        <w:fldChar w:fldCharType="begin"/>
      </w:r>
      <w:r>
        <w:rPr>
          <w:rFonts w:hint="eastAsia" w:asciiTheme="minorEastAsia" w:hAnsiTheme="minorEastAsia" w:eastAsiaTheme="minorEastAsia" w:cstheme="minorEastAsia"/>
          <w:b/>
          <w:bCs/>
          <w:sz w:val="24"/>
          <w:szCs w:val="24"/>
        </w:rPr>
        <w:instrText xml:space="preserve">TOC \o "1-3" \t "" \h \z \u </w:instrText>
      </w:r>
      <w:r>
        <w:rPr>
          <w:rFonts w:hint="eastAsia" w:asciiTheme="minorEastAsia" w:hAnsiTheme="minorEastAsia" w:eastAsiaTheme="minorEastAsia" w:cstheme="minorEastAsia"/>
          <w:b/>
          <w:bCs/>
          <w:sz w:val="24"/>
          <w:szCs w:val="24"/>
        </w:rPr>
        <w:fldChar w:fldCharType="separate"/>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 前言</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_Toc24276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 实习单位简介</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_Toc847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3．实习内容</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_Toc19226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 检验平台项目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_Toc26801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3.1.1 日常维护</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_Toc13046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3.1.2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_Toc9533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2</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3.1.3 用户交流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_Toc27798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12"/>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 互联网医院项目</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_Toc18351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3.2.1 专业知识学习</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_Toc16365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3.2.2 缺陷修复</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_Toc9161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3.2.3 需求开发</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_Toc5857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5"/>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3.2.4 东营接口对接</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_Toc5184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4．实习总结（收获）与体会</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_Toc16408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8</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5．结束语（致谢）</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_Toc6373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6．参考文献或附件</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_Toc24821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7． 实习报告英文摘要</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_Toc6929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9</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pStyle w:val="9"/>
        <w:keepNext w:val="0"/>
        <w:keepLines w:val="0"/>
        <w:pageBreakBefore w:val="0"/>
        <w:widowControl w:val="0"/>
        <w:tabs>
          <w:tab w:val="right" w:leader="dot" w:pos="8448"/>
        </w:tabs>
        <w:kinsoku/>
        <w:wordWrap/>
        <w:overflowPunct/>
        <w:topLinePunct w:val="0"/>
        <w:autoSpaceDE/>
        <w:autoSpaceDN/>
        <w:bidi w:val="0"/>
        <w:adjustRightInd/>
        <w:snapToGrid/>
        <w:spacing w:line="440" w:lineRule="exact"/>
        <w:ind w:right="0" w:rightChars="0" w:firstLine="0" w:firstLineChars="0"/>
        <w:jc w:val="both"/>
        <w:textAlignment w:val="auto"/>
        <w:rPr>
          <w:rFonts w:hint="eastAsia" w:asciiTheme="minorEastAsia" w:hAnsiTheme="minorEastAsia" w:eastAsiaTheme="minorEastAsia" w:cstheme="minorEastAsia"/>
          <w:b/>
          <w:bCs/>
          <w:kern w:val="2"/>
          <w:sz w:val="24"/>
          <w:szCs w:val="24"/>
          <w:lang w:val="en-US" w:eastAsia="zh-CN" w:bidi="ar-SA"/>
        </w:rPr>
      </w:pP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HYPERLINK \l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 xml:space="preserve">8. 实习报告评语 </w:t>
      </w:r>
      <w:r>
        <w:rPr>
          <w:rFonts w:hint="eastAsia" w:asciiTheme="minorEastAsia" w:hAnsiTheme="minorEastAsia" w:eastAsiaTheme="minorEastAsia" w:cstheme="minorEastAsia"/>
          <w:b/>
          <w:bCs/>
          <w:kern w:val="2"/>
          <w:sz w:val="24"/>
          <w:szCs w:val="24"/>
          <w:lang w:val="en-US" w:eastAsia="zh-CN" w:bidi="ar-SA"/>
        </w:rPr>
        <w:tab/>
      </w:r>
      <w:r>
        <w:rPr>
          <w:rFonts w:hint="eastAsia" w:asciiTheme="minorEastAsia" w:hAnsiTheme="minorEastAsia" w:eastAsiaTheme="minorEastAsia" w:cstheme="minorEastAsia"/>
          <w:b/>
          <w:bCs/>
          <w:kern w:val="2"/>
          <w:sz w:val="24"/>
          <w:szCs w:val="24"/>
          <w:lang w:val="en-US" w:eastAsia="zh-CN" w:bidi="ar-SA"/>
        </w:rPr>
        <w:fldChar w:fldCharType="begin"/>
      </w:r>
      <w:r>
        <w:rPr>
          <w:rFonts w:hint="eastAsia" w:asciiTheme="minorEastAsia" w:hAnsiTheme="minorEastAsia" w:eastAsiaTheme="minorEastAsia" w:cstheme="minorEastAsia"/>
          <w:b/>
          <w:bCs/>
          <w:kern w:val="2"/>
          <w:sz w:val="24"/>
          <w:szCs w:val="24"/>
          <w:lang w:val="en-US" w:eastAsia="zh-CN" w:bidi="ar-SA"/>
        </w:rPr>
        <w:instrText xml:space="preserve"> PAGEREF _Toc22727 </w:instrText>
      </w:r>
      <w:r>
        <w:rPr>
          <w:rFonts w:hint="eastAsia" w:asciiTheme="minorEastAsia" w:hAnsiTheme="minorEastAsia" w:eastAsiaTheme="minorEastAsia" w:cstheme="minorEastAsia"/>
          <w:b/>
          <w:bCs/>
          <w:kern w:val="2"/>
          <w:sz w:val="24"/>
          <w:szCs w:val="24"/>
          <w:lang w:val="en-US" w:eastAsia="zh-CN" w:bidi="ar-SA"/>
        </w:rPr>
        <w:fldChar w:fldCharType="separate"/>
      </w:r>
      <w:r>
        <w:rPr>
          <w:rFonts w:hint="eastAsia" w:asciiTheme="minorEastAsia" w:hAnsiTheme="minorEastAsia" w:eastAsiaTheme="minorEastAsia" w:cstheme="minorEastAsia"/>
          <w:b/>
          <w:bCs/>
          <w:kern w:val="2"/>
          <w:sz w:val="24"/>
          <w:szCs w:val="24"/>
          <w:lang w:val="en-US" w:eastAsia="zh-CN" w:bidi="ar-SA"/>
        </w:rPr>
        <w:t>11</w:t>
      </w:r>
      <w:r>
        <w:rPr>
          <w:rFonts w:hint="eastAsia" w:asciiTheme="minorEastAsia" w:hAnsiTheme="minorEastAsia" w:eastAsiaTheme="minorEastAsia" w:cstheme="minorEastAsia"/>
          <w:b/>
          <w:bCs/>
          <w:kern w:val="2"/>
          <w:sz w:val="24"/>
          <w:szCs w:val="24"/>
          <w:lang w:val="en-US" w:eastAsia="zh-CN" w:bidi="ar-SA"/>
        </w:rPr>
        <w:fldChar w:fldCharType="end"/>
      </w:r>
      <w:r>
        <w:rPr>
          <w:rFonts w:hint="eastAsia" w:asciiTheme="minorEastAsia" w:hAnsiTheme="minorEastAsia" w:eastAsiaTheme="minorEastAsia" w:cstheme="minorEastAsia"/>
          <w:b/>
          <w:bCs/>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359" w:leftChars="171" w:right="0" w:rightChars="0" w:firstLine="0" w:firstLineChars="0"/>
        <w:jc w:val="both"/>
        <w:textAlignment w:val="auto"/>
        <w:outlineLvl w:val="9"/>
        <w:rPr>
          <w:rFonts w:ascii="黑体" w:eastAsia="黑体"/>
          <w:b/>
          <w:bCs/>
          <w:sz w:val="32"/>
          <w:szCs w:val="32"/>
        </w:rPr>
        <w:sectPr>
          <w:pgSz w:w="11907" w:h="16839"/>
          <w:pgMar w:top="1701" w:right="1474" w:bottom="1701" w:left="1985" w:header="1247" w:footer="1021" w:gutter="0"/>
          <w:cols w:space="425" w:num="1"/>
          <w:docGrid w:type="lines" w:linePitch="312" w:charSpace="0"/>
        </w:sectPr>
      </w:pPr>
      <w:r>
        <w:rPr>
          <w:rFonts w:hint="eastAsia" w:asciiTheme="minorEastAsia" w:hAnsiTheme="minorEastAsia" w:eastAsiaTheme="minorEastAsia" w:cstheme="minorEastAsia"/>
          <w:b/>
          <w:bCs/>
          <w:kern w:val="2"/>
          <w:sz w:val="24"/>
          <w:szCs w:val="24"/>
          <w:lang w:val="en-US" w:eastAsia="zh-CN" w:bidi="ar-SA"/>
        </w:rPr>
        <w:fldChar w:fldCharType="end"/>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rFonts w:ascii="黑体" w:eastAsia="黑体"/>
          <w:bCs/>
          <w:sz w:val="36"/>
          <w:szCs w:val="36"/>
        </w:rPr>
      </w:pP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杭州卓健信息科技有限公司</w:t>
      </w:r>
      <w:r>
        <w:rPr>
          <w:rFonts w:hint="eastAsia" w:ascii="黑体" w:eastAsia="黑体"/>
          <w:bCs/>
          <w:sz w:val="36"/>
          <w:szCs w:val="36"/>
          <w:u w:val="single"/>
        </w:rPr>
        <w:t xml:space="preserve">         </w:t>
      </w:r>
      <w:r>
        <w:rPr>
          <w:rFonts w:hint="eastAsia" w:ascii="黑体" w:eastAsia="黑体"/>
          <w:bCs/>
          <w:sz w:val="36"/>
          <w:szCs w:val="36"/>
        </w:rPr>
        <w:t>单位的实习报告</w:t>
      </w:r>
      <w:r>
        <w:rPr>
          <w:rFonts w:hint="eastAsia" w:ascii="黑体" w:eastAsia="黑体"/>
          <w:bCs/>
          <w:sz w:val="36"/>
          <w:szCs w:val="36"/>
        </w:rPr>
        <w:br w:type="textWrapping"/>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0" w:name="_Toc24276"/>
      <w:r>
        <w:rPr>
          <w:rFonts w:hint="eastAsia" w:ascii="黑体" w:eastAsia="黑体"/>
          <w:bCs/>
          <w:sz w:val="32"/>
          <w:szCs w:val="32"/>
        </w:rPr>
        <w:t>前言</w:t>
      </w:r>
      <w:bookmarkEnd w:id="0"/>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auto"/>
          <w:sz w:val="24"/>
          <w:lang w:val="en-US" w:eastAsia="zh-CN"/>
        </w:rPr>
        <w:t>工程实习是浙江科技学院一贯的传统，是本科教学培养计划的重要组成部分。</w:t>
      </w:r>
      <w:r>
        <w:rPr>
          <w:rFonts w:hint="eastAsia" w:asciiTheme="minorEastAsia" w:hAnsiTheme="minorEastAsia" w:eastAsiaTheme="minorEastAsia" w:cstheme="minorEastAsia"/>
          <w:sz w:val="24"/>
          <w:szCs w:val="24"/>
        </w:rPr>
        <w:t>其</w:t>
      </w:r>
      <w:r>
        <w:rPr>
          <w:rFonts w:hint="eastAsia" w:asciiTheme="minorEastAsia" w:hAnsiTheme="minorEastAsia" w:eastAsiaTheme="minorEastAsia" w:cstheme="minorEastAsia"/>
          <w:sz w:val="24"/>
          <w:szCs w:val="24"/>
          <w:lang w:val="en-US" w:eastAsia="zh-CN"/>
        </w:rPr>
        <w:t>旨在</w:t>
      </w:r>
      <w:r>
        <w:rPr>
          <w:rFonts w:hint="eastAsia" w:asciiTheme="minorEastAsia" w:hAnsiTheme="minorEastAsia" w:eastAsiaTheme="minorEastAsia" w:cstheme="minorEastAsia"/>
          <w:sz w:val="24"/>
          <w:szCs w:val="24"/>
        </w:rPr>
        <w:t>：接触社会，了解社会</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增强自身的劳动观念以及责任感和事业心，熟悉企业开发的流程规范，磨练自身解决问题的能力，真正做到学以致用。</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于一八年七月初至次年一月在杭州卓健科技有限公司实习，在公司内主要工作位java后端开发，我被分配于互联网医疗组，顾名思义，实习的主要内容为互联网医疗相关的项目开发和维护。比如检验平台项目，互联网医院项目，移动远程医疗项目等等。</w:t>
      </w:r>
    </w:p>
    <w:p>
      <w:pPr>
        <w:keepNext w:val="0"/>
        <w:keepLines w:val="0"/>
        <w:pageBreakBefore w:val="0"/>
        <w:widowControl/>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rPr>
        <w:t>通过实习提高自</w:t>
      </w:r>
      <w:r>
        <w:rPr>
          <w:rFonts w:hint="eastAsia" w:ascii="宋体" w:hAnsi="宋体" w:cs="宋体"/>
          <w:sz w:val="24"/>
          <w:szCs w:val="24"/>
          <w:lang w:val="en-US" w:eastAsia="zh-CN"/>
        </w:rPr>
        <w:t>身的</w:t>
      </w:r>
      <w:r>
        <w:rPr>
          <w:rFonts w:hint="eastAsia" w:ascii="宋体" w:hAnsi="宋体" w:cs="宋体"/>
          <w:sz w:val="24"/>
          <w:szCs w:val="24"/>
        </w:rPr>
        <w:t>认知能力，理论联系实际，迅速适应社会</w:t>
      </w:r>
      <w:r>
        <w:rPr>
          <w:rFonts w:hint="eastAsia" w:ascii="宋体" w:hAnsi="宋体" w:cs="宋体"/>
          <w:sz w:val="24"/>
          <w:szCs w:val="24"/>
          <w:lang w:val="en-US" w:eastAsia="zh-CN"/>
        </w:rPr>
        <w:t>环境的快节奏</w:t>
      </w:r>
      <w:r>
        <w:rPr>
          <w:rFonts w:hint="eastAsia" w:ascii="宋体" w:hAnsi="宋体" w:cs="宋体"/>
          <w:sz w:val="24"/>
          <w:szCs w:val="24"/>
        </w:rPr>
        <w:t>，</w:t>
      </w:r>
      <w:r>
        <w:rPr>
          <w:rFonts w:hint="eastAsia" w:ascii="宋体" w:hAnsi="宋体" w:cs="宋体"/>
          <w:sz w:val="24"/>
          <w:szCs w:val="24"/>
          <w:lang w:val="en-US" w:eastAsia="zh-CN"/>
        </w:rPr>
        <w:t>紧跟IT业前进的快速步伐</w:t>
      </w:r>
      <w:r>
        <w:rPr>
          <w:rFonts w:hint="eastAsia" w:ascii="宋体" w:hAnsi="宋体" w:cs="宋体"/>
          <w:sz w:val="24"/>
          <w:szCs w:val="24"/>
        </w:rPr>
        <w:t>。通过</w:t>
      </w:r>
      <w:r>
        <w:rPr>
          <w:rFonts w:hint="eastAsia" w:ascii="宋体" w:hAnsi="宋体" w:cs="宋体"/>
          <w:sz w:val="24"/>
          <w:szCs w:val="24"/>
          <w:lang w:val="en-US" w:eastAsia="zh-CN"/>
        </w:rPr>
        <w:t>在实习阶段</w:t>
      </w:r>
      <w:r>
        <w:rPr>
          <w:rFonts w:hint="eastAsia" w:ascii="宋体" w:hAnsi="宋体" w:cs="宋体"/>
          <w:sz w:val="24"/>
          <w:szCs w:val="24"/>
        </w:rPr>
        <w:t>理论与实际的结合</w:t>
      </w:r>
      <w:r>
        <w:rPr>
          <w:rFonts w:hint="eastAsia" w:ascii="宋体" w:hAnsi="宋体" w:cs="宋体"/>
          <w:sz w:val="24"/>
          <w:szCs w:val="24"/>
          <w:lang w:eastAsia="zh-CN"/>
        </w:rPr>
        <w:t>、</w:t>
      </w:r>
      <w:r>
        <w:rPr>
          <w:rFonts w:hint="eastAsia" w:ascii="宋体" w:hAnsi="宋体" w:cs="宋体"/>
          <w:sz w:val="24"/>
          <w:szCs w:val="24"/>
          <w:lang w:val="en-US" w:eastAsia="zh-CN"/>
        </w:rPr>
        <w:t>学校与社会的双向沟通，明晓社会所需人才，做好毕业之后立即就业的准备工作。</w:t>
      </w:r>
    </w:p>
    <w:p>
      <w:pPr>
        <w:keepLines w:val="0"/>
        <w:widowControl/>
        <w:kinsoku/>
        <w:wordWrap/>
        <w:overflowPunct/>
        <w:topLinePunct w:val="0"/>
        <w:autoSpaceDE/>
        <w:autoSpaceDN/>
        <w:bidi w:val="0"/>
        <w:adjustRightInd/>
        <w:snapToGrid/>
        <w:spacing w:before="157" w:beforeLines="50" w:after="157" w:afterLines="50" w:line="440" w:lineRule="exact"/>
        <w:ind w:right="0" w:rightChars="0"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ascii="黑体" w:eastAsia="黑体"/>
          <w:bCs/>
          <w:sz w:val="32"/>
          <w:szCs w:val="32"/>
        </w:rPr>
      </w:pPr>
      <w:bookmarkStart w:id="1" w:name="_Toc847"/>
      <w:r>
        <w:rPr>
          <w:rFonts w:hint="eastAsia" w:ascii="黑体" w:eastAsia="黑体"/>
          <w:bCs/>
          <w:sz w:val="32"/>
          <w:szCs w:val="32"/>
        </w:rPr>
        <w:t>实习单位简介</w:t>
      </w:r>
      <w:bookmarkEnd w:id="1"/>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杭州卓健信息科技有限公司（以下简称卓健科技）成立于2011年2月，目前员工近500人，其中医学专业团队由多名医学博士引领，深度洞悉医疗行业特点，多年磨合的优秀医疗+互联网团队在临床需求、医疗大数据、软件研发、行业运营等方面，具备雄厚实力和竞争优势。</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自创立之初，卓健科技顺应医改大方向，抓住医疗核心诊治业务，自内而外为大中型医院及医疗生态链各环节提供互联网化解决方案，打造智慧医疗生态闭环。目前拥有互联网医院、医联体、医生教学平台（医链）、处方流转平台（橄榄云）、药店诊所化平台（橄榄诊所）等产品，打造围绕医院、医生、患者、药品、诊所等各方角色服务的互联网+服务平台，具备业内领先的互联网+智慧医院、互联网+智慧医药、互联网+智慧医教三大解决方案，拥有行业最强运营团队可提供医疗实业增值服务，是互联网医疗领域中最具成长性高科技企业。作为腾讯战略布局医疗行业核心企业，在腾讯医疗版图中占据重要位置</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截至2018年底，卓健科技用户覆盖国内22个省份，三甲医院400多家，60多个医联体协作平台；涵盖3000多家医院，服务遍及全球。</w:t>
      </w:r>
    </w:p>
    <w:p>
      <w:pPr>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ascii="黑体" w:eastAsia="黑体"/>
          <w:bCs/>
          <w:sz w:val="32"/>
          <w:szCs w:val="32"/>
        </w:rPr>
      </w:pPr>
      <w:bookmarkStart w:id="2" w:name="_Toc19226"/>
      <w:r>
        <w:rPr>
          <w:rFonts w:hint="eastAsia" w:ascii="黑体" w:eastAsia="黑体"/>
          <w:bCs/>
          <w:sz w:val="32"/>
          <w:szCs w:val="32"/>
        </w:rPr>
        <w:t>3．实习内容</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rPr>
      </w:pPr>
      <w:bookmarkStart w:id="3" w:name="_Toc26801"/>
      <w:r>
        <w:rPr>
          <w:rFonts w:hint="eastAsia" w:ascii="黑体" w:eastAsia="黑体"/>
          <w:bCs/>
          <w:sz w:val="30"/>
          <w:szCs w:val="30"/>
        </w:rPr>
        <w:t xml:space="preserve">3.1 </w:t>
      </w:r>
      <w:r>
        <w:rPr>
          <w:rFonts w:hint="eastAsia" w:ascii="黑体" w:eastAsia="黑体"/>
          <w:bCs/>
          <w:sz w:val="30"/>
          <w:szCs w:val="30"/>
          <w:lang w:val="en-US" w:eastAsia="zh-CN"/>
        </w:rPr>
        <w:t>检验平台项目</w:t>
      </w:r>
      <w:bookmarkEnd w:id="3"/>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4" w:name="_Toc13046"/>
      <w:r>
        <w:rPr>
          <w:rFonts w:hint="eastAsia" w:ascii="黑体" w:eastAsia="黑体"/>
          <w:sz w:val="28"/>
          <w:szCs w:val="28"/>
        </w:rPr>
        <w:t xml:space="preserve">3.1.1 </w:t>
      </w:r>
      <w:r>
        <w:rPr>
          <w:rFonts w:hint="eastAsia" w:ascii="黑体" w:eastAsia="黑体"/>
          <w:sz w:val="28"/>
          <w:szCs w:val="28"/>
          <w:lang w:val="en-US" w:eastAsia="zh-CN"/>
        </w:rPr>
        <w:t>日常维护</w:t>
      </w:r>
      <w:bookmarkEnd w:id="4"/>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做为一个非重点且时间较为较为久远的项目，其自身存在不少小的缺陷以及功能上的短视。最重要的是其做为一个类似中介平台，连通医院方面以及检验机构方面，两方用户的需求冲突较多，且数据规范差异较大，故而时常会产生两方数据无法对拢造成的平台数据缺失问题。在初期阶段，我因还未完全熟悉项目，仅能够排查出数据库的数据不符之处，并进行数据上的修改来进行数据的对拢操作。而在完全熟悉项目之后，每一个问题的产生都需要追本溯源至代码层次。代码在我维护期间，进行了十数次的日常更新，以杜绝类似非偶然性问题的产生，成果也较为显著。</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维护过程中我也造成了一些错误。我在一开始还未熟悉项目之时，在和用户的交流过程，进行了错误的判断，误导了用户，幸好导师及时发现，对我进行了提醒和教导，并详细讲解了项目各个模块的作用和具体功能含义。我也及时告知用户正确的处理方式，并向其致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5" w:name="_Toc9533"/>
      <w:r>
        <w:rPr>
          <w:rFonts w:hint="eastAsia" w:ascii="黑体" w:eastAsia="黑体"/>
          <w:sz w:val="28"/>
          <w:szCs w:val="28"/>
        </w:rPr>
        <w:t>3.1.</w:t>
      </w:r>
      <w:r>
        <w:rPr>
          <w:rFonts w:hint="eastAsia" w:ascii="黑体" w:eastAsia="黑体"/>
          <w:sz w:val="28"/>
          <w:szCs w:val="28"/>
          <w:lang w:val="en-US" w:eastAsia="zh-CN"/>
        </w:rPr>
        <w:t>2</w:t>
      </w:r>
      <w:r>
        <w:rPr>
          <w:rFonts w:hint="eastAsia" w:ascii="黑体" w:eastAsia="黑体"/>
          <w:sz w:val="28"/>
          <w:szCs w:val="28"/>
        </w:rPr>
        <w:t xml:space="preserve"> </w:t>
      </w:r>
      <w:r>
        <w:rPr>
          <w:rFonts w:hint="eastAsia" w:ascii="黑体" w:eastAsia="黑体"/>
          <w:sz w:val="28"/>
          <w:szCs w:val="28"/>
          <w:lang w:val="en-US" w:eastAsia="zh-CN"/>
        </w:rPr>
        <w:t>需求开发</w:t>
      </w:r>
      <w:bookmarkEnd w:id="5"/>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验平台虽然是一个久远的项目，但随着接入医院和检验机构的不断增多，仍然有较多的新需求。新需求大多是较为小的需求，然而多个医院和检验机构方面的接口调用的复杂性对这些新需求的开发造成了不小的影响。医院方面接口普遍使用XML格式的调用方式，而检验机构方面却存在Restful风格的接口调用。同时双方接口的返回值同一个含义不同的key值，这也造成了较大的代码编写困难，无法一个简单的方法调用数个接口，还需根据每个接口的特性适度修改底层代码以最大化适应多个接口，减少上层真正的接口方法的编写复杂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开发过程中另一个难点是前端的缺失，项目页面模块是以velocity技术进行开发，故而前端的编写是由后端人员进行。这对我造成了些许挑战，我花费半天左右时间初步了解该技术并掌握其基础运用方式，并根据需求进行了前端页面的更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6" w:name="_Toc27798"/>
      <w:r>
        <w:rPr>
          <w:rFonts w:hint="eastAsia" w:ascii="黑体" w:eastAsia="黑体"/>
          <w:sz w:val="28"/>
          <w:szCs w:val="28"/>
        </w:rPr>
        <w:t>3.1.</w:t>
      </w:r>
      <w:r>
        <w:rPr>
          <w:rFonts w:hint="eastAsia" w:ascii="黑体" w:eastAsia="黑体"/>
          <w:sz w:val="28"/>
          <w:szCs w:val="28"/>
          <w:lang w:val="en-US" w:eastAsia="zh-CN"/>
        </w:rPr>
        <w:t>3</w:t>
      </w:r>
      <w:r>
        <w:rPr>
          <w:rFonts w:hint="eastAsia" w:ascii="黑体" w:eastAsia="黑体"/>
          <w:sz w:val="28"/>
          <w:szCs w:val="28"/>
        </w:rPr>
        <w:t xml:space="preserve"> </w:t>
      </w:r>
      <w:r>
        <w:rPr>
          <w:rFonts w:hint="eastAsia" w:ascii="黑体" w:eastAsia="黑体"/>
          <w:sz w:val="28"/>
          <w:szCs w:val="28"/>
          <w:lang w:val="en-US" w:eastAsia="zh-CN"/>
        </w:rPr>
        <w:t>用户交流</w:t>
      </w:r>
      <w:bookmarkEnd w:id="6"/>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项目用户虽然职业复杂度较低，以IT技术人员为主，以医学专业人员为辅。然而用户使用过程中不可避免的涉及到一些医学方面的专有名词以及IT方面的技术名词。后者处理较为简单，在与医院和检验机构方面的信息科人员交流过程中，能够非常清楚的进行交流，在遇到某一方的难题时，另一方也预估和知晓我方开发人员大致所需开发周期，可以很好的进行沟通。而与医学专业人员的交流过程中，因用户对于平台的运转以及数据的具体含义理解较为模糊，以及医学专业人员工作较为繁重的原因，交流周期较长。我与同事尽可能的简化交流，避免各类技术名词，同时得益于对方的理解，交流虽不顺畅，但也完全理解了用户的需求，以进行后续的开发。</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eastAsia="黑体"/>
          <w:bCs/>
          <w:sz w:val="30"/>
          <w:szCs w:val="30"/>
          <w:lang w:val="en-US" w:eastAsia="zh-CN"/>
        </w:rPr>
      </w:pPr>
      <w:bookmarkStart w:id="7" w:name="_Toc18351"/>
      <w:r>
        <w:rPr>
          <w:rFonts w:hint="eastAsia" w:ascii="黑体" w:eastAsia="黑体"/>
          <w:bCs/>
          <w:sz w:val="30"/>
          <w:szCs w:val="30"/>
        </w:rPr>
        <w:t xml:space="preserve">3.2 </w:t>
      </w:r>
      <w:r>
        <w:rPr>
          <w:rFonts w:hint="eastAsia" w:ascii="黑体" w:eastAsia="黑体"/>
          <w:bCs/>
          <w:sz w:val="30"/>
          <w:szCs w:val="30"/>
          <w:lang w:val="en-US" w:eastAsia="zh-CN"/>
        </w:rPr>
        <w:t>互联网医院项目</w:t>
      </w:r>
      <w:bookmarkEnd w:id="7"/>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8" w:name="_Toc16365"/>
      <w:r>
        <w:rPr>
          <w:rFonts w:hint="eastAsia" w:ascii="黑体" w:eastAsia="黑体"/>
          <w:sz w:val="28"/>
          <w:szCs w:val="28"/>
        </w:rPr>
        <w:t>3.</w:t>
      </w:r>
      <w:r>
        <w:rPr>
          <w:rFonts w:hint="eastAsia" w:ascii="黑体" w:eastAsia="黑体"/>
          <w:sz w:val="28"/>
          <w:szCs w:val="28"/>
          <w:lang w:val="en-US" w:eastAsia="zh-CN"/>
        </w:rPr>
        <w:t>2</w:t>
      </w:r>
      <w:r>
        <w:rPr>
          <w:rFonts w:hint="eastAsia" w:ascii="黑体" w:eastAsia="黑体"/>
          <w:sz w:val="28"/>
          <w:szCs w:val="28"/>
        </w:rPr>
        <w:t>.</w:t>
      </w:r>
      <w:r>
        <w:rPr>
          <w:rFonts w:hint="eastAsia" w:ascii="黑体" w:eastAsia="黑体"/>
          <w:sz w:val="28"/>
          <w:szCs w:val="28"/>
          <w:lang w:val="en-US" w:eastAsia="zh-CN"/>
        </w:rPr>
        <w:t>1</w:t>
      </w:r>
      <w:r>
        <w:rPr>
          <w:rFonts w:hint="eastAsia" w:ascii="黑体" w:eastAsia="黑体"/>
          <w:sz w:val="28"/>
          <w:szCs w:val="28"/>
        </w:rPr>
        <w:t xml:space="preserve"> </w:t>
      </w:r>
      <w:r>
        <w:rPr>
          <w:rFonts w:hint="eastAsia" w:ascii="黑体" w:eastAsia="黑体"/>
          <w:sz w:val="28"/>
          <w:szCs w:val="28"/>
          <w:lang w:val="en-US" w:eastAsia="zh-CN"/>
        </w:rPr>
        <w:t>专业知识学习</w:t>
      </w:r>
      <w:bookmarkEnd w:id="8"/>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互联网医院项目做为公司重点项目，使用较新的以dubbo技术未核心的微服务技术来构建，上手难度较大。初期我主要学习了dubbo以及spring cloud技术来深入了解微服务，同时也参与了公司微服务技术的分享会来巩固和深入知识。</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9" w:name="_Toc9161"/>
      <w:r>
        <w:rPr>
          <w:rFonts w:hint="eastAsia" w:ascii="黑体" w:eastAsia="黑体"/>
          <w:sz w:val="28"/>
          <w:szCs w:val="28"/>
          <w:lang w:val="en-US" w:eastAsia="zh-CN"/>
        </w:rPr>
        <w:t>3.2.2 缺陷修复</w:t>
      </w:r>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学习新知识和了解项目之后，上级指派了几个缺陷修复任务，任务难度不高，主要作用在于加快我对项目的熟悉程度以及对于公司流程的了解。平时自己做学校课程设计时，对于测试的重视程度不高，仅限于功能测试。而在公司中，有专业的测试人员进行系统的测试，以进行质量的控制，当然开发人员也需要自测来检验代码的正确性。缺陷修复过程中，最大的收获在于寻找问题产生原因的能力的大幅度提高以及收集错误，来避免日后自身造成的情况的改善。</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0" w:name="_Toc5857"/>
      <w:r>
        <w:rPr>
          <w:rFonts w:hint="eastAsia" w:ascii="黑体" w:eastAsia="黑体"/>
          <w:sz w:val="28"/>
          <w:szCs w:val="28"/>
          <w:lang w:val="en-US" w:eastAsia="zh-CN"/>
        </w:rPr>
        <w:t>3.2.3 需求开发</w:t>
      </w:r>
      <w:bookmarkEnd w:id="1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互联网医院项目的新需求较多，且有几个开发难度较大。比如一个就诊记录导出的功能，功能本身并不复杂，难度在于数据的庞大所造成的响应缓慢。在硬件无法提高和数据量无法降低的情况下，我与同事尝试进行SQL语句优化。优化过程中，发现多表查询后的结果可以通过WHERE语句进行筛选来减少不必要数据的再次连表查询。最终结果是在性能较差的测试服务器上从原先的40s左右到3s左右，而在性能较优的生产服务器减少0.5s左右的查询时间。</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2"/>
        <w:rPr>
          <w:rFonts w:hint="eastAsia" w:ascii="黑体" w:eastAsia="黑体"/>
          <w:sz w:val="28"/>
          <w:szCs w:val="28"/>
          <w:lang w:val="en-US" w:eastAsia="zh-CN"/>
        </w:rPr>
      </w:pPr>
      <w:bookmarkStart w:id="11" w:name="_Toc5184"/>
      <w:r>
        <w:rPr>
          <w:rFonts w:hint="eastAsia" w:ascii="黑体" w:eastAsia="黑体"/>
          <w:sz w:val="28"/>
          <w:szCs w:val="28"/>
          <w:lang w:val="en-US" w:eastAsia="zh-CN"/>
        </w:rPr>
        <w:t>3.2.4 东营接口对接</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最近的一项任务，任务难度较大，具体内容为报文段的解析和生成。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30"/>
          <w:szCs w:val="30"/>
          <w:lang w:val="en-US" w:eastAsia="zh-CN"/>
        </w:rPr>
      </w:pPr>
      <w:r>
        <w:rPr>
          <w:rFonts w:hint="eastAsia" w:ascii="黑体" w:eastAsia="黑体"/>
          <w:bCs/>
          <w:sz w:val="24"/>
          <w:szCs w:val="24"/>
          <w:lang w:val="en-US" w:eastAsia="zh-CN"/>
        </w:rPr>
        <w:t>3.2.4.1 报文消息格式说明</w:t>
      </w:r>
    </w:p>
    <w:p>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表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表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.1</w:t>
      </w:r>
    </w:p>
    <w:tbl>
      <w:tblPr>
        <w:tblStyle w:val="16"/>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4"/>
        <w:gridCol w:w="2048"/>
        <w:gridCol w:w="1981"/>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信息长度(2个字节,不包括本身长度)</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TPDU(5个字节)</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消息类型（2个字节）</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信息体(TV结构)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60+目的地址+源地址</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NN</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变长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4"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如报文长度为100，则表示为0x00 0x64</w:t>
            </w:r>
          </w:p>
        </w:tc>
        <w:tc>
          <w:tcPr>
            <w:tcW w:w="2048"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如0x60 0x12 0x34 0x00 0x00</w:t>
            </w:r>
          </w:p>
        </w:tc>
        <w:tc>
          <w:tcPr>
            <w:tcW w:w="1981"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如消费类型为0200,则表示为0x02 0x00</w:t>
            </w:r>
          </w:p>
        </w:tc>
        <w:tc>
          <w:tcPr>
            <w:tcW w:w="3016" w:type="dxa"/>
            <w:vAlign w:val="top"/>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信息体共计64个域，详见报文体说明</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3.2.4.2 报文体说明</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报文体采用TLV(TAG+LENGTH+VAUE)结构报文，定义如下：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TAG标识(1Byte)</w:t>
      </w:r>
      <w:r>
        <w:rPr>
          <w:rFonts w:hint="eastAsia" w:asciiTheme="minorEastAsia" w:hAnsiTheme="minorEastAsia" w:eastAsiaTheme="minorEastAsia" w:cstheme="minorEastAsia"/>
          <w:kern w:val="0"/>
          <w:sz w:val="24"/>
          <w:szCs w:val="24"/>
          <w:lang w:val="en-US" w:eastAsia="zh-CN"/>
        </w:rPr>
        <w:t>:</w:t>
      </w:r>
      <w:r>
        <w:rPr>
          <w:rFonts w:hint="eastAsia" w:asciiTheme="minorEastAsia" w:hAnsiTheme="minorEastAsia" w:eastAsiaTheme="minorEastAsia" w:cstheme="minorEastAsia"/>
          <w:kern w:val="0"/>
          <w:sz w:val="24"/>
          <w:szCs w:val="24"/>
        </w:rPr>
        <w:t>1ExtendBit+1CompressBit+6TagBit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1050" w:leftChars="5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第一位为扩展标志位，如该位为1则EN长度为2字节，为0则为1字节。第二位为压缩标志，0为不压缩(ASCII编码)，1为压缩(BCD编码)，现统一为0。最后6位为域的编码，如第5域，则值为5。如：0000 0010=0x02表示1字节长度位，内容不压缩(ascii编码)，第2域有值</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LENGTH长度（1Byte或2Byte依TAG里的扩展标志位而定）:</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840" w:leftChars="40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如EN长度为1字节则全字节为长度位（范围为0-255），如EN为2字节则为网络字节序的短整型(uint16_t)。报文在PSTN及NAC传输时长度一般不超过1024最大不得超过2048。ENGTH指示后续VAUE字段的长度。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VA</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UE内容: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leftChars="0" w:right="0" w:rightChars="0" w:firstLine="42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长度由</w:t>
      </w:r>
      <w:r>
        <w:rPr>
          <w:rFonts w:hint="eastAsia" w:asciiTheme="minorEastAsia" w:hAnsiTheme="minorEastAsia" w:eastAsiaTheme="minorEastAsia" w:cstheme="minorEastAsia"/>
          <w:kern w:val="0"/>
          <w:sz w:val="24"/>
          <w:szCs w:val="24"/>
          <w:lang w:val="en-US" w:eastAsia="zh-CN"/>
        </w:rPr>
        <w:t>L</w:t>
      </w:r>
      <w:r>
        <w:rPr>
          <w:rFonts w:hint="eastAsia" w:asciiTheme="minorEastAsia" w:hAnsiTheme="minorEastAsia" w:eastAsiaTheme="minorEastAsia" w:cstheme="minorEastAsia"/>
          <w:kern w:val="0"/>
          <w:sz w:val="24"/>
          <w:szCs w:val="24"/>
        </w:rPr>
        <w:t>ENGTH定义。</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【字符编码】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若报文中有中文字符默认使用GBK字符集进行编码。</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【1-63域】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第一域至第63域为内容域，使用TV结构进行组包。当指定域有值时进行组包上送，无值时，则不上送此域。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【64域】</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第64域为校验位，校验位为定长8字节，不使用TV结构，直接进行组包，参与校验位运算的为消息类型至63域的全部有效内容。</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【示例】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420" w:right="0" w:rightChars="0" w:firstLine="0" w:firstLineChars="0"/>
        <w:jc w:val="both"/>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如第2域内容为123456，则表示为0x02 0x06 0x31 0x32 0x33 0x34 0x35 0x36</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3"/>
        <w:rPr>
          <w:rFonts w:hint="eastAsia" w:ascii="黑体" w:eastAsia="黑体"/>
          <w:bCs/>
          <w:sz w:val="24"/>
          <w:szCs w:val="24"/>
          <w:lang w:val="en-US" w:eastAsia="zh-CN"/>
        </w:rPr>
      </w:pPr>
      <w:r>
        <w:rPr>
          <w:rFonts w:hint="eastAsia" w:ascii="黑体" w:eastAsia="黑体"/>
          <w:bCs/>
          <w:sz w:val="24"/>
          <w:szCs w:val="24"/>
          <w:lang w:val="en-US" w:eastAsia="zh-CN"/>
        </w:rPr>
        <w:t>3.2.4.3 解析过程</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综上资料可知，报文的解析过程需要先找到对应方法内容域的含义，我所要解析的是 0207-0210，以0207为例，其内容域的规范如下</w:t>
      </w:r>
      <w:r>
        <w:rPr>
          <w:rFonts w:hint="default" w:asciiTheme="minorEastAsia" w:hAnsiTheme="minorEastAsia" w:eastAsiaTheme="minorEastAsia" w:cstheme="minorEastAsia"/>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jc w:val="center"/>
        <w:textAlignment w:val="auto"/>
        <w:outlineLvl w:val="9"/>
        <w:rPr>
          <w:rFonts w:hint="eastAsia" w:ascii="黑体" w:eastAsia="黑体"/>
          <w:bCs/>
          <w:sz w:val="30"/>
          <w:szCs w:val="30"/>
          <w:lang w:val="en-US" w:eastAsia="zh-CN"/>
        </w:rPr>
      </w:pPr>
      <w:r>
        <w:rPr>
          <w:rFonts w:hint="eastAsia" w:asciiTheme="minorEastAsia" w:hAnsiTheme="minorEastAsia" w:eastAsiaTheme="minorEastAsia" w:cstheme="minorEastAsia"/>
          <w:bCs/>
          <w:sz w:val="24"/>
          <w:szCs w:val="24"/>
          <w:lang w:val="en-US" w:eastAsia="zh-CN"/>
        </w:rPr>
        <w:t>表1.2</w:t>
      </w:r>
    </w:p>
    <w:tbl>
      <w:tblPr>
        <w:tblStyle w:val="16"/>
        <w:tblpPr w:leftFromText="180" w:rightFromText="180" w:vertAnchor="text" w:horzAnchor="margin" w:tblpXSpec="center" w:tblpY="69"/>
        <w:tblW w:w="86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816"/>
        <w:gridCol w:w="1230"/>
        <w:gridCol w:w="1317"/>
        <w:gridCol w:w="852"/>
        <w:gridCol w:w="72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位</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域名定义</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属性</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格式</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请求</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主帐号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25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当22域指明非磁条输入且可判卡号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n12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卡类型</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1</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 xml:space="preserve">0市民卡 </w:t>
            </w:r>
            <w:r>
              <w:rPr>
                <w:rFonts w:ascii="宋体" w:hAnsi="宋体"/>
                <w:sz w:val="24"/>
                <w:szCs w:val="24"/>
              </w:rPr>
              <w:t>1</w:t>
            </w:r>
            <w:r>
              <w:rPr>
                <w:rFonts w:hint="eastAsia" w:ascii="宋体" w:hAnsi="宋体"/>
                <w:sz w:val="24"/>
                <w:szCs w:val="24"/>
              </w:rPr>
              <w:t xml:space="preserve">健康卡 </w:t>
            </w:r>
            <w:r>
              <w:rPr>
                <w:rFonts w:ascii="宋体" w:hAnsi="宋体"/>
                <w:sz w:val="24"/>
                <w:szCs w:val="24"/>
              </w:rPr>
              <w:t>2</w:t>
            </w:r>
            <w:r>
              <w:rPr>
                <w:rFonts w:hint="eastAsia" w:ascii="宋体" w:hAnsi="宋体"/>
                <w:sz w:val="24"/>
                <w:szCs w:val="24"/>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atLeast"/>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N</w:t>
            </w:r>
            <w:r>
              <w:rPr>
                <w:rFonts w:ascii="宋体" w:hAnsi="宋体"/>
                <w:sz w:val="24"/>
                <w:szCs w:val="24"/>
              </w:rPr>
              <w:t>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受理点代码，0</w:t>
            </w:r>
            <w:r>
              <w:rPr>
                <w:rFonts w:ascii="宋体" w:hAnsi="宋体"/>
                <w:sz w:val="24"/>
                <w:szCs w:val="24"/>
              </w:rPr>
              <w:t>0</w:t>
            </w:r>
            <w:r>
              <w:rPr>
                <w:rFonts w:hint="eastAsia" w:ascii="宋体" w:hAnsi="宋体"/>
                <w:sz w:val="24"/>
                <w:szCs w:val="24"/>
              </w:rPr>
              <w:t>柜面，0</w:t>
            </w:r>
            <w:r>
              <w:rPr>
                <w:rFonts w:ascii="宋体" w:hAnsi="宋体"/>
                <w:sz w:val="24"/>
                <w:szCs w:val="24"/>
              </w:rPr>
              <w:t>1</w:t>
            </w:r>
            <w:r>
              <w:rPr>
                <w:rFonts w:hint="eastAsia" w:ascii="宋体" w:hAnsi="宋体"/>
                <w:sz w:val="24"/>
                <w:szCs w:val="24"/>
              </w:rPr>
              <w:t>自助终端，0</w:t>
            </w:r>
            <w:r>
              <w:rPr>
                <w:rFonts w:ascii="宋体" w:hAnsi="宋体"/>
                <w:sz w:val="24"/>
                <w:szCs w:val="24"/>
              </w:rPr>
              <w:t>2</w:t>
            </w:r>
            <w:r>
              <w:rPr>
                <w:rFonts w:hint="eastAsia" w:ascii="宋体" w:hAnsi="宋体"/>
                <w:sz w:val="24"/>
                <w:szCs w:val="24"/>
              </w:rPr>
              <w:t>医生工作站，0</w:t>
            </w:r>
            <w:r>
              <w:rPr>
                <w:rFonts w:ascii="宋体" w:hAnsi="宋体"/>
                <w:sz w:val="24"/>
                <w:szCs w:val="24"/>
              </w:rPr>
              <w:t>3</w:t>
            </w:r>
            <w:r>
              <w:rPr>
                <w:rFonts w:hint="eastAsia" w:ascii="宋体" w:hAnsi="宋体"/>
                <w:sz w:val="24"/>
                <w:szCs w:val="24"/>
              </w:rPr>
              <w:t>A</w:t>
            </w:r>
            <w:r>
              <w:rPr>
                <w:rFonts w:ascii="宋体" w:hAnsi="宋体"/>
                <w:sz w:val="24"/>
                <w:szCs w:val="24"/>
              </w:rPr>
              <w:t>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受卡方系统跟踪号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受卡方所在地时间</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n6</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HHMMSS</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受卡方所在地日期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15</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w:t>
            </w:r>
            <w:r>
              <w:rPr>
                <w:rFonts w:hint="eastAsia" w:ascii="宋体" w:hAnsi="宋体"/>
                <w:sz w:val="24"/>
                <w:szCs w:val="24"/>
              </w:rPr>
              <w:t>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YYYYMMDD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服务点输入方式码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n3</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2</w:t>
            </w:r>
            <w:r>
              <w:rPr>
                <w:rFonts w:ascii="宋体" w:hAnsi="宋体"/>
                <w:sz w:val="24"/>
                <w:szCs w:val="24"/>
              </w:rPr>
              <w:t>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N</w:t>
            </w:r>
            <w:r>
              <w:rPr>
                <w:rFonts w:ascii="宋体" w:hAnsi="宋体"/>
                <w:sz w:val="24"/>
                <w:szCs w:val="24"/>
              </w:rPr>
              <w:t>30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37</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检索参考号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40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上行为三方业务支付流水或唯一号，下行为一卡通流水号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39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应答码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an2</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41</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受卡机终端标识码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终端代码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受卡方的标识码</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ans15</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商户代码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3</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三方清算日期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N8</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Y</w:t>
            </w:r>
            <w:r>
              <w:rPr>
                <w:rFonts w:ascii="宋体" w:hAnsi="宋体"/>
                <w:sz w:val="24"/>
                <w:szCs w:val="24"/>
              </w:rPr>
              <w:t>YY</w:t>
            </w:r>
            <w:r>
              <w:rPr>
                <w:rFonts w:hint="eastAsia" w:ascii="宋体" w:hAnsi="宋体"/>
                <w:sz w:val="24"/>
                <w:szCs w:val="24"/>
              </w:rPr>
              <w:t>YMMDD</w:t>
            </w: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4</w:t>
            </w:r>
            <w:r>
              <w:rPr>
                <w:rFonts w:ascii="宋体" w:hAnsi="宋体"/>
                <w:sz w:val="24"/>
                <w:szCs w:val="24"/>
              </w:rPr>
              <w:t>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三方批次号</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三方有返回，必填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52</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个人标识码数据</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当22域指明PIN可输入且持卡人输入了PIN,</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个人密码密文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附加金额</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an</w:t>
            </w:r>
            <w:r>
              <w:rPr>
                <w:rFonts w:hint="eastAsia" w:ascii="宋体" w:hAnsi="宋体"/>
                <w:sz w:val="24"/>
                <w:szCs w:val="24"/>
              </w:rPr>
              <w:t>…</w:t>
            </w:r>
            <w:r>
              <w:rPr>
                <w:rFonts w:ascii="宋体" w:hAnsi="宋体"/>
                <w:sz w:val="24"/>
                <w:szCs w:val="24"/>
              </w:rPr>
              <w:t>020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59</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自定义扩展域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A</w:t>
            </w:r>
            <w:r>
              <w:rPr>
                <w:rFonts w:hint="eastAsia" w:ascii="宋体" w:hAnsi="宋体"/>
                <w:sz w:val="24"/>
                <w:szCs w:val="24"/>
              </w:rPr>
              <w:t>ns</w:t>
            </w:r>
            <w:r>
              <w:rPr>
                <w:rFonts w:ascii="宋体" w:hAnsi="宋体"/>
                <w:sz w:val="24"/>
                <w:szCs w:val="24"/>
              </w:rPr>
              <w:t>…</w:t>
            </w:r>
            <w:r>
              <w:rPr>
                <w:rFonts w:hint="eastAsia" w:ascii="宋体" w:hAnsi="宋体"/>
                <w:sz w:val="24"/>
                <w:szCs w:val="24"/>
              </w:rPr>
              <w:t>999</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0</w:t>
            </w:r>
            <w:r>
              <w:rPr>
                <w:rFonts w:ascii="宋体" w:hAnsi="宋体"/>
                <w:sz w:val="24"/>
                <w:szCs w:val="24"/>
              </w:rPr>
              <w:t xml:space="preserve"> </w:t>
            </w:r>
            <w:r>
              <w:rPr>
                <w:rFonts w:hint="eastAsia" w:ascii="宋体" w:hAnsi="宋体"/>
                <w:sz w:val="24"/>
                <w:szCs w:val="24"/>
              </w:rPr>
              <w:t xml:space="preserve">现金 </w:t>
            </w:r>
            <w:r>
              <w:rPr>
                <w:rFonts w:ascii="宋体" w:hAnsi="宋体"/>
                <w:sz w:val="24"/>
                <w:szCs w:val="24"/>
              </w:rPr>
              <w:t>1</w:t>
            </w:r>
            <w:r>
              <w:rPr>
                <w:rFonts w:hint="eastAsia" w:ascii="宋体" w:hAnsi="宋体"/>
                <w:sz w:val="24"/>
                <w:szCs w:val="24"/>
              </w:rPr>
              <w:t xml:space="preserve">银联商务 </w:t>
            </w:r>
            <w:r>
              <w:rPr>
                <w:rFonts w:ascii="宋体" w:hAnsi="宋体"/>
                <w:sz w:val="24"/>
                <w:szCs w:val="24"/>
              </w:rPr>
              <w:t>2</w:t>
            </w:r>
            <w:r>
              <w:rPr>
                <w:rFonts w:hint="eastAsia" w:ascii="宋体" w:hAnsi="宋体"/>
                <w:sz w:val="24"/>
                <w:szCs w:val="24"/>
              </w:rPr>
              <w:t xml:space="preserve">支付宝 </w:t>
            </w:r>
            <w:r>
              <w:rPr>
                <w:rFonts w:ascii="宋体" w:hAnsi="宋体"/>
                <w:sz w:val="24"/>
                <w:szCs w:val="24"/>
              </w:rPr>
              <w:t>3</w:t>
            </w:r>
            <w:r>
              <w:rPr>
                <w:rFonts w:hint="eastAsia" w:ascii="宋体" w:hAnsi="宋体"/>
                <w:sz w:val="24"/>
                <w:szCs w:val="24"/>
              </w:rPr>
              <w:t>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60</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自定义域</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n..</w:t>
            </w:r>
            <w:r>
              <w:rPr>
                <w:rFonts w:hint="eastAsia" w:ascii="宋体" w:hAnsi="宋体"/>
                <w:sz w:val="24"/>
                <w:szCs w:val="24"/>
              </w:rPr>
              <w:t>60</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ascii="宋体" w:hAnsi="宋体"/>
                <w:sz w:val="24"/>
                <w:szCs w:val="24"/>
              </w:rPr>
            </w:pPr>
            <w:r>
              <w:rPr>
                <w:rFonts w:ascii="宋体" w:hAnsi="宋体"/>
                <w:sz w:val="24"/>
                <w:szCs w:val="24"/>
              </w:rPr>
              <w:t>M</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批次号（10）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1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64</w:t>
            </w:r>
          </w:p>
        </w:tc>
        <w:tc>
          <w:tcPr>
            <w:tcW w:w="1816"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MAC</w:t>
            </w:r>
          </w:p>
        </w:tc>
        <w:tc>
          <w:tcPr>
            <w:tcW w:w="1230"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b64</w:t>
            </w:r>
          </w:p>
        </w:tc>
        <w:tc>
          <w:tcPr>
            <w:tcW w:w="1317"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p>
        </w:tc>
        <w:tc>
          <w:tcPr>
            <w:tcW w:w="852"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M</w:t>
            </w:r>
          </w:p>
        </w:tc>
        <w:tc>
          <w:tcPr>
            <w:tcW w:w="728"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ascii="宋体" w:hAnsi="宋体"/>
                <w:sz w:val="24"/>
                <w:szCs w:val="24"/>
              </w:rPr>
              <w:t>C</w:t>
            </w:r>
          </w:p>
        </w:tc>
        <w:tc>
          <w:tcPr>
            <w:tcW w:w="2114" w:type="dxa"/>
            <w:vAlign w:val="center"/>
          </w:tcPr>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textAlignment w:val="auto"/>
              <w:rPr>
                <w:rFonts w:hint="eastAsia" w:ascii="宋体" w:hAnsi="宋体"/>
                <w:sz w:val="24"/>
                <w:szCs w:val="24"/>
              </w:rPr>
            </w:pPr>
            <w:r>
              <w:rPr>
                <w:rFonts w:hint="eastAsia" w:ascii="宋体" w:hAnsi="宋体"/>
                <w:sz w:val="24"/>
                <w:szCs w:val="24"/>
              </w:rPr>
              <w:t>响应消息中39域为“00”时必选</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首先需要在报文段找到对应域的位标识，又因报文段为16进制ascii码，故而代码编写中需要进行进制转换。当位标识找到后，继而读取位标识后两位来确认域长度，同理域长度和对应长度所包含的内容皆需要进行进制转换。不断重复上述操作，即可解析报文，而生成报文，则与上述解析报文的操作相反即可。</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asciiTheme="minorEastAsia" w:hAnsiTheme="minorEastAsia" w:eastAsiaTheme="minorEastAsia" w:cstheme="minorEastAsia"/>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2" w:name="_Toc16408"/>
      <w:r>
        <w:rPr>
          <w:rFonts w:hint="eastAsia"/>
          <w:b/>
          <w:bCs/>
          <w:sz w:val="36"/>
          <w:szCs w:val="36"/>
        </w:rPr>
        <w:t>4．实习总结（收获）与体会</w:t>
      </w:r>
      <w:bookmarkEnd w:id="12"/>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本次能来到杭州卓健信息科技有限公司进行实习是我的荣幸。我在公司内所从事的是Java后端开发，在真正投入工作前，我阅读了较多专业书籍并进行了一次java基础的梳理。在工作过程中，积极参与公司内部的培训和分享会，从其中学到了很多新的知识，拓展了我的知识面。</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工作开始的前几天是忐忑不安的，第一份的实习工作意味着经验为零，我跟着人事部的同事首先领取了工牌、电脑等工作必需品，接着便是入职培训，了解了一些公司的规章制度。在之后，我与同事进行了亲切友好的交流，互相进行了认识，并与几位实习生同事进行了深入的交流，毕竟这些同为实习生的同事是我以后工作中的主要搭档。</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在熟悉工作环境与工作内容之后，便是具体的代码编写等工作了。企业内的代码编写绝不是闭门造车或是肆意妄为，一切的代码编写都是为了需求而服务，这期间免不了需要和产品同事、其他的开发人员交流。交流的过程也是一次交际技能的提高和表达能力的锻炼，企业内的开发流程免不了质量控制这一环节，测试人员尽心尽责的同时也要求开发人员首先进行自测，减少低级bug，在与测试人员进行交流的过程中，我认识到了编写代码容易踩进的坑有哪些，也致力于提高代码的健壮性和正确性。</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总的来说，这次实习经历是一次极好的接触社会、与人交际的过程。从一开始的茫然不知到后来的如鱼得水，这是一种对于社会的快节奏的适应，当我第一次加班以后，我也体会到了工作的艰辛与紧张。这一切都是一次对自身解决问题，承受压力能力的有效磨练，有利于毕业之后迅速融入社会，适应更高强度的工作。</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r>
        <w:rPr>
          <w:rFonts w:hint="eastAsia"/>
          <w:b w:val="0"/>
          <w:bCs w:val="0"/>
          <w:sz w:val="24"/>
          <w:szCs w:val="24"/>
          <w:lang w:val="en-US" w:eastAsia="zh-CN"/>
        </w:rPr>
        <w:t>IT是一个较为幸苦的行业，它要求从业人员不断学习新的技术知识的同时也保持较为强健的体魄去迎接周期性的开发以及频率较其他行业较高的加班次数。每个该行业的从业人员都可以说是走在当前这个信息时代的潮流之上，然而代价也是巨大的，在我实习过程中，不乏发现有很多前辈已然患上了职业病，如脱发、颈椎病、胃病等等疾病。而我自身在一开始的工作中，不适应每日高强度的面对电脑屏幕，也进行了一次眼科的检查。这也巩固了我对于锻炼身体的想法，在工作过程中，工作、休息、锻炼三者不可缺一。</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3" w:name="_Toc6373"/>
      <w:r>
        <w:rPr>
          <w:rFonts w:hint="eastAsia"/>
          <w:b/>
          <w:bCs/>
          <w:sz w:val="36"/>
          <w:szCs w:val="36"/>
        </w:rPr>
        <w:t>5．结束语（致谢）</w:t>
      </w:r>
      <w:bookmarkEnd w:id="13"/>
      <w:r>
        <w:rPr>
          <w:rFonts w:hint="eastAsia"/>
          <w:b/>
          <w:bCs/>
          <w:sz w:val="36"/>
          <w:szCs w:val="36"/>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本次实习过程中，首先需要感谢我的导师的无私帮助，使我度过了一开始的迷茫期以及助我解决了许多工作中的困难。同时也需要感谢我的同事，尤其是同为实习生的同事，大家的互相交流使我走出一开始的困境，能够较好的进行日常工作和学习。</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rPr>
          <w:rFonts w:ascii="宋体" w:hAnsi="宋体"/>
          <w:bCs/>
          <w:sz w:val="24"/>
          <w:szCs w:val="24"/>
        </w:rPr>
      </w:pPr>
      <w:r>
        <w:rPr>
          <w:rFonts w:hint="eastAsia" w:ascii="宋体" w:hAnsi="宋体"/>
          <w:bCs/>
          <w:sz w:val="24"/>
          <w:szCs w:val="24"/>
        </w:rPr>
        <w:t>实习的日子里我收获了许多大学课堂里没有的东西，学到了为人处世的许多道理和方法，学会了怎样学习，也学会了如何使自己保持良好的心态。我想通过这次实习，我会认识到自己的更多不足，在学校的学习会更加努力，更加严于律己，努力做到理论与实际相结合，敢于实践，做合格的毕业生！</w:t>
      </w:r>
    </w:p>
    <w:p>
      <w:pPr>
        <w:keepLines w:val="0"/>
        <w:kinsoku/>
        <w:wordWrap/>
        <w:overflowPunct/>
        <w:topLinePunct w:val="0"/>
        <w:autoSpaceDE/>
        <w:autoSpaceDN/>
        <w:bidi w:val="0"/>
        <w:adjustRightInd/>
        <w:snapToGrid/>
        <w:spacing w:before="157" w:beforeLines="50" w:after="157" w:afterLines="50" w:line="440" w:lineRule="exact"/>
        <w:ind w:right="0" w:rightChars="0" w:firstLine="420" w:firstLineChars="0"/>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b/>
          <w:bCs/>
          <w:sz w:val="36"/>
          <w:szCs w:val="36"/>
        </w:rPr>
      </w:pPr>
      <w:bookmarkStart w:id="14" w:name="_Toc24821"/>
      <w:r>
        <w:rPr>
          <w:rFonts w:hint="eastAsia"/>
          <w:b/>
          <w:bCs/>
          <w:sz w:val="36"/>
          <w:szCs w:val="36"/>
        </w:rPr>
        <w:t>6．参考文献或附件</w:t>
      </w:r>
      <w:bookmarkEnd w:id="14"/>
    </w:p>
    <w:p>
      <w:pPr>
        <w:spacing w:line="440" w:lineRule="exact"/>
        <w:rPr>
          <w:rFonts w:hint="eastAsia" w:ascii="宋体" w:hAnsi="宋体" w:eastAsia="宋体" w:cs="宋体"/>
          <w:sz w:val="24"/>
          <w:szCs w:val="24"/>
        </w:rPr>
      </w:pPr>
      <w:r>
        <w:rPr>
          <w:rFonts w:hint="eastAsia" w:ascii="宋体" w:hAnsi="宋体" w:eastAsia="宋体" w:cs="宋体"/>
          <w:sz w:val="24"/>
          <w:szCs w:val="24"/>
        </w:rPr>
        <w:t>[1]公司技术文档：“</w:t>
      </w:r>
      <w:r>
        <w:rPr>
          <w:rFonts w:hint="eastAsia" w:ascii="宋体" w:hAnsi="宋体" w:eastAsia="宋体" w:cs="宋体"/>
          <w:sz w:val="24"/>
          <w:szCs w:val="24"/>
          <w:lang w:val="en-US" w:eastAsia="zh-CN"/>
        </w:rPr>
        <w:t>微服务系列</w:t>
      </w:r>
      <w:r>
        <w:rPr>
          <w:rFonts w:hint="eastAsia" w:ascii="宋体" w:hAnsi="宋体" w:eastAsia="宋体" w:cs="宋体"/>
          <w:sz w:val="24"/>
          <w:szCs w:val="24"/>
        </w:rPr>
        <w:t>”，部门资料，201</w:t>
      </w:r>
      <w:r>
        <w:rPr>
          <w:rFonts w:hint="eastAsia" w:ascii="宋体" w:hAnsi="宋体" w:eastAsia="宋体" w:cs="宋体"/>
          <w:sz w:val="24"/>
          <w:szCs w:val="24"/>
          <w:lang w:val="en-US" w:eastAsia="zh-CN"/>
        </w:rPr>
        <w:t>8</w:t>
      </w:r>
      <w:r>
        <w:rPr>
          <w:rFonts w:hint="eastAsia" w:ascii="宋体" w:hAnsi="宋体" w:eastAsia="宋体" w:cs="宋体"/>
          <w:sz w:val="24"/>
          <w:szCs w:val="24"/>
        </w:rPr>
        <w:t>.10</w:t>
      </w:r>
    </w:p>
    <w:p>
      <w:pPr>
        <w:spacing w:line="440" w:lineRule="exact"/>
        <w:rPr>
          <w:rFonts w:hint="eastAsia" w:ascii="宋体" w:hAnsi="宋体" w:eastAsia="宋体" w:cs="宋体"/>
          <w:sz w:val="24"/>
          <w:szCs w:val="24"/>
        </w:rPr>
      </w:pPr>
      <w:r>
        <w:rPr>
          <w:rFonts w:hint="eastAsia" w:ascii="宋体" w:hAnsi="宋体" w:eastAsia="宋体" w:cs="宋体"/>
          <w:sz w:val="24"/>
        </w:rPr>
        <w:t>[</w:t>
      </w:r>
      <w:r>
        <w:rPr>
          <w:rFonts w:hint="eastAsia" w:ascii="宋体" w:hAnsi="宋体" w:eastAsia="宋体" w:cs="宋体"/>
          <w:sz w:val="24"/>
          <w:lang w:val="en-US" w:eastAsia="zh-CN"/>
        </w:rPr>
        <w:t>2</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日</w:t>
      </w:r>
      <w:r>
        <w:rPr>
          <w:rFonts w:hint="eastAsia" w:ascii="宋体" w:hAnsi="宋体" w:eastAsia="宋体" w:cs="宋体"/>
          <w:sz w:val="24"/>
          <w:lang w:val="en-US"/>
        </w:rPr>
        <w:t>)</w:t>
      </w:r>
      <w:r>
        <w:rPr>
          <w:rFonts w:hint="eastAsia" w:ascii="宋体" w:hAnsi="宋体" w:eastAsia="宋体" w:cs="宋体"/>
          <w:sz w:val="24"/>
          <w:lang w:val="en-US" w:eastAsia="zh-CN"/>
        </w:rPr>
        <w:t>上野宣著</w:t>
      </w:r>
      <w:r>
        <w:rPr>
          <w:rFonts w:hint="eastAsia" w:ascii="宋体" w:hAnsi="宋体" w:eastAsia="宋体" w:cs="宋体"/>
          <w:sz w:val="24"/>
          <w:szCs w:val="24"/>
        </w:rPr>
        <w:t>.</w:t>
      </w:r>
      <w:r>
        <w:rPr>
          <w:rFonts w:hint="eastAsia" w:ascii="宋体" w:hAnsi="宋体" w:eastAsia="宋体" w:cs="宋体"/>
          <w:sz w:val="24"/>
          <w:szCs w:val="24"/>
          <w:lang w:val="en-US" w:eastAsia="zh-CN"/>
        </w:rPr>
        <w:t>图解Http</w:t>
      </w:r>
      <w:r>
        <w:rPr>
          <w:rFonts w:hint="eastAsia" w:ascii="宋体" w:hAnsi="宋体" w:eastAsia="宋体" w:cs="宋体"/>
          <w:sz w:val="24"/>
        </w:rPr>
        <w:t>[M].</w:t>
      </w:r>
      <w:r>
        <w:rPr>
          <w:rFonts w:hint="eastAsia" w:ascii="宋体" w:hAnsi="宋体" w:eastAsia="宋体" w:cs="宋体"/>
          <w:sz w:val="24"/>
          <w:lang w:val="en-US" w:eastAsia="zh-CN"/>
        </w:rPr>
        <w:t>于均良译.人民邮电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13.1</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rPr>
        <w:t>3</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)Rebert Sedgewick,Kevin Wayne</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eastAsia="zh-CN"/>
        </w:rPr>
        <w:t>算法</w:t>
      </w:r>
      <w:r>
        <w:rPr>
          <w:rFonts w:hint="eastAsia" w:ascii="宋体" w:hAnsi="宋体" w:eastAsia="宋体" w:cs="宋体"/>
          <w:sz w:val="24"/>
        </w:rPr>
        <w:t>[M].</w:t>
      </w:r>
      <w:r>
        <w:rPr>
          <w:rFonts w:hint="eastAsia" w:ascii="宋体" w:hAnsi="宋体" w:eastAsia="宋体" w:cs="宋体"/>
          <w:sz w:val="24"/>
          <w:lang w:val="en-US" w:eastAsia="zh-CN"/>
        </w:rPr>
        <w:t>谢路云译.人民邮电</w:t>
      </w:r>
      <w:r>
        <w:rPr>
          <w:rFonts w:hint="eastAsia" w:ascii="宋体" w:hAnsi="宋体" w:eastAsia="宋体" w:cs="宋体"/>
          <w:sz w:val="24"/>
        </w:rPr>
        <w:t>出版社.</w:t>
      </w:r>
      <w:r>
        <w:rPr>
          <w:rFonts w:hint="eastAsia" w:ascii="宋体" w:hAnsi="宋体" w:eastAsia="宋体" w:cs="宋体"/>
          <w:sz w:val="24"/>
          <w:szCs w:val="24"/>
        </w:rPr>
        <w:t>20</w:t>
      </w:r>
      <w:r>
        <w:rPr>
          <w:rFonts w:hint="eastAsia" w:ascii="宋体" w:hAnsi="宋体" w:eastAsia="宋体" w:cs="宋体"/>
          <w:sz w:val="24"/>
          <w:szCs w:val="24"/>
          <w:lang w:val="en-US"/>
        </w:rPr>
        <w:t>12.10</w:t>
      </w:r>
    </w:p>
    <w:p>
      <w:pPr>
        <w:spacing w:line="440" w:lineRule="exact"/>
        <w:rPr>
          <w:rFonts w:hint="eastAsia" w:ascii="宋体" w:hAnsi="宋体" w:eastAsia="宋体" w:cs="宋体"/>
          <w:sz w:val="24"/>
          <w:szCs w:val="24"/>
          <w:lang w:val="en-US" w:eastAsia="zh-CN"/>
        </w:rPr>
      </w:pPr>
      <w:r>
        <w:rPr>
          <w:rFonts w:hint="eastAsia" w:ascii="宋体" w:hAnsi="宋体" w:eastAsia="宋体" w:cs="宋体"/>
          <w:sz w:val="24"/>
        </w:rPr>
        <w:t>[</w:t>
      </w:r>
      <w:r>
        <w:rPr>
          <w:rFonts w:hint="eastAsia" w:ascii="宋体" w:hAnsi="宋体" w:eastAsia="宋体" w:cs="宋体"/>
          <w:sz w:val="24"/>
          <w:lang w:val="en-US"/>
        </w:rPr>
        <w:t>4</w:t>
      </w:r>
      <w:r>
        <w:rPr>
          <w:rFonts w:hint="eastAsia" w:ascii="宋体" w:hAnsi="宋体" w:eastAsia="宋体" w:cs="宋体"/>
          <w:sz w:val="24"/>
        </w:rPr>
        <w:t>]</w:t>
      </w:r>
      <w:r>
        <w:rPr>
          <w:rFonts w:hint="eastAsia" w:ascii="宋体" w:hAnsi="宋体" w:eastAsia="宋体" w:cs="宋体"/>
          <w:sz w:val="24"/>
          <w:lang w:val="en-US"/>
        </w:rPr>
        <w:t>(</w:t>
      </w:r>
      <w:r>
        <w:rPr>
          <w:rFonts w:hint="eastAsia" w:ascii="宋体" w:hAnsi="宋体" w:eastAsia="宋体" w:cs="宋体"/>
          <w:sz w:val="24"/>
          <w:lang w:val="en-US" w:eastAsia="zh-CN"/>
        </w:rPr>
        <w:t>美</w:t>
      </w:r>
      <w:r>
        <w:rPr>
          <w:rFonts w:hint="eastAsia" w:ascii="宋体" w:hAnsi="宋体" w:eastAsia="宋体" w:cs="宋体"/>
          <w:sz w:val="24"/>
          <w:lang w:val="en-US"/>
        </w:rPr>
        <w:t>)Brian Goetz,Tim Peierls</w:t>
      </w:r>
      <w:r>
        <w:rPr>
          <w:rFonts w:hint="eastAsia" w:ascii="宋体" w:hAnsi="宋体" w:eastAsia="宋体" w:cs="宋体"/>
          <w:sz w:val="24"/>
          <w:lang w:val="en-US" w:eastAsia="zh-CN"/>
        </w:rPr>
        <w:t>著</w:t>
      </w:r>
      <w:r>
        <w:rPr>
          <w:rFonts w:hint="eastAsia" w:ascii="宋体" w:hAnsi="宋体" w:eastAsia="宋体" w:cs="宋体"/>
          <w:sz w:val="24"/>
          <w:szCs w:val="24"/>
        </w:rPr>
        <w:t>.</w:t>
      </w:r>
      <w:r>
        <w:rPr>
          <w:rFonts w:hint="eastAsia" w:ascii="宋体" w:hAnsi="宋体" w:eastAsia="宋体" w:cs="宋体"/>
          <w:sz w:val="24"/>
          <w:szCs w:val="24"/>
          <w:lang w:val="en-US"/>
        </w:rPr>
        <w:t>Java</w:t>
      </w:r>
      <w:r>
        <w:rPr>
          <w:rFonts w:hint="eastAsia" w:ascii="宋体" w:hAnsi="宋体" w:eastAsia="宋体" w:cs="宋体"/>
          <w:sz w:val="24"/>
          <w:szCs w:val="24"/>
          <w:lang w:val="en-US" w:eastAsia="zh-CN"/>
        </w:rPr>
        <w:t>并发编程实战</w:t>
      </w:r>
      <w:r>
        <w:rPr>
          <w:rFonts w:hint="eastAsia" w:ascii="宋体" w:hAnsi="宋体" w:eastAsia="宋体" w:cs="宋体"/>
          <w:sz w:val="24"/>
        </w:rPr>
        <w:t>[M].</w:t>
      </w:r>
      <w:r>
        <w:rPr>
          <w:rFonts w:hint="eastAsia" w:ascii="宋体" w:hAnsi="宋体" w:eastAsia="宋体" w:cs="宋体"/>
          <w:sz w:val="24"/>
          <w:lang w:val="en-US" w:eastAsia="zh-CN"/>
        </w:rPr>
        <w:t>童云兰译.机械工业出版社</w:t>
      </w:r>
      <w:r>
        <w:rPr>
          <w:rFonts w:hint="eastAsia" w:ascii="宋体" w:hAnsi="宋体" w:eastAsia="宋体" w:cs="宋体"/>
          <w:sz w:val="24"/>
        </w:rPr>
        <w:t>.</w:t>
      </w:r>
      <w:r>
        <w:rPr>
          <w:rFonts w:hint="eastAsia" w:ascii="宋体" w:hAnsi="宋体" w:eastAsia="宋体" w:cs="宋体"/>
          <w:sz w:val="24"/>
          <w:szCs w:val="24"/>
        </w:rPr>
        <w:t>20</w:t>
      </w:r>
      <w:r>
        <w:rPr>
          <w:rFonts w:hint="eastAsia" w:ascii="宋体" w:hAnsi="宋体" w:eastAsia="宋体" w:cs="宋体"/>
          <w:sz w:val="24"/>
          <w:szCs w:val="24"/>
          <w:lang w:val="en-US"/>
        </w:rPr>
        <w:t>12.</w:t>
      </w:r>
      <w:r>
        <w:rPr>
          <w:rFonts w:hint="eastAsia" w:ascii="宋体" w:hAnsi="宋体" w:eastAsia="宋体" w:cs="宋体"/>
          <w:sz w:val="24"/>
          <w:szCs w:val="24"/>
          <w:lang w:val="en-US" w:eastAsia="zh-CN"/>
        </w:rPr>
        <w:t>2</w:t>
      </w:r>
    </w:p>
    <w:p>
      <w:pPr>
        <w:spacing w:line="440" w:lineRule="exact"/>
        <w:rPr>
          <w:rFonts w:hint="eastAsia" w:ascii="宋体" w:hAnsi="宋体" w:eastAsia="宋体" w:cs="宋体"/>
          <w:sz w:val="24"/>
          <w:szCs w:val="24"/>
          <w:lang w:val="en-US"/>
        </w:rPr>
      </w:pPr>
      <w:r>
        <w:rPr>
          <w:rFonts w:hint="eastAsia" w:ascii="宋体" w:hAnsi="宋体" w:eastAsia="宋体" w:cs="宋体"/>
          <w:sz w:val="24"/>
        </w:rPr>
        <w:t>[</w:t>
      </w:r>
      <w:r>
        <w:rPr>
          <w:rFonts w:hint="eastAsia" w:ascii="宋体" w:hAnsi="宋体" w:eastAsia="宋体" w:cs="宋体"/>
          <w:sz w:val="24"/>
          <w:lang w:val="en-US" w:eastAsia="zh-CN"/>
        </w:rPr>
        <w:t>5</w:t>
      </w:r>
      <w:r>
        <w:rPr>
          <w:rFonts w:hint="eastAsia" w:ascii="宋体" w:hAnsi="宋体" w:eastAsia="宋体" w:cs="宋体"/>
          <w:sz w:val="24"/>
        </w:rPr>
        <w:t>]</w:t>
      </w:r>
      <w:r>
        <w:rPr>
          <w:rFonts w:hint="eastAsia" w:ascii="宋体" w:hAnsi="宋体" w:eastAsia="宋体" w:cs="宋体"/>
          <w:sz w:val="24"/>
          <w:lang w:val="en-US" w:eastAsia="zh-CN"/>
        </w:rPr>
        <w:t>Sping系列官方文档[OL].2018</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b/>
          <w:bCs/>
          <w:sz w:val="36"/>
          <w:szCs w:val="36"/>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0"/>
        <w:rPr>
          <w:rFonts w:hint="eastAsia"/>
          <w:b/>
          <w:bCs/>
          <w:sz w:val="36"/>
          <w:szCs w:val="36"/>
        </w:rPr>
      </w:pPr>
      <w:bookmarkStart w:id="15" w:name="_Toc6929"/>
      <w:r>
        <w:rPr>
          <w:rFonts w:hint="eastAsia"/>
          <w:b/>
          <w:bCs/>
          <w:sz w:val="36"/>
          <w:szCs w:val="36"/>
        </w:rPr>
        <w:t>实习报告英文摘要</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0"/>
        <w:rPr>
          <w:b w:val="0"/>
          <w:bCs w:val="0"/>
          <w:sz w:val="28"/>
          <w:szCs w:val="2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pPr>
      <w:r>
        <w:rPr>
          <w:rFonts w:hint="default"/>
          <w:b w:val="0"/>
          <w:bCs w:val="0"/>
          <w:sz w:val="28"/>
          <w:szCs w:val="28"/>
          <w:lang w:val="en-US" w:eastAsia="zh-CN"/>
        </w:rPr>
        <w:t xml:space="preserve">With the increasing peace of morden life, perhaps university students have to conduct internhship in advance to adapt </w:t>
      </w:r>
      <w:r>
        <w:rPr>
          <w:rFonts w:hint="eastAsia"/>
          <w:b w:val="0"/>
          <w:bCs w:val="0"/>
          <w:sz w:val="28"/>
          <w:szCs w:val="28"/>
          <w:lang w:val="en-US" w:eastAsia="zh-CN"/>
        </w:rPr>
        <w:t>complex social life</w:t>
      </w:r>
      <w:r>
        <w:rPr>
          <w:rFonts w:hint="default"/>
          <w:b w:val="0"/>
          <w:bCs w:val="0"/>
          <w:sz w:val="28"/>
          <w:szCs w:val="28"/>
          <w:lang w:val="en-US" w:eastAsia="zh-CN"/>
        </w:rPr>
        <w:t xml:space="preserve">. The paper </w:t>
      </w:r>
      <w:r>
        <w:rPr>
          <w:rFonts w:hint="eastAsia"/>
          <w:b w:val="0"/>
          <w:bCs w:val="0"/>
          <w:sz w:val="28"/>
          <w:szCs w:val="28"/>
          <w:lang w:val="en-US" w:eastAsia="zh-CN"/>
        </w:rPr>
        <w:t>above clearly ill</w:t>
      </w:r>
      <w:r>
        <w:rPr>
          <w:rFonts w:hint="default"/>
          <w:b w:val="0"/>
          <w:bCs w:val="0"/>
          <w:sz w:val="28"/>
          <w:szCs w:val="28"/>
          <w:lang w:val="en-US" w:eastAsia="zh-CN"/>
        </w:rPr>
        <w:t xml:space="preserve">ustrats that what student will face in </w:t>
      </w:r>
      <w:r>
        <w:rPr>
          <w:rFonts w:hint="eastAsia"/>
          <w:b w:val="0"/>
          <w:bCs w:val="0"/>
          <w:sz w:val="28"/>
          <w:szCs w:val="28"/>
          <w:lang w:val="en-US" w:eastAsia="zh-CN"/>
        </w:rPr>
        <w:t>corporate work</w:t>
      </w:r>
      <w:r>
        <w:rPr>
          <w:rFonts w:hint="default"/>
          <w:b w:val="0"/>
          <w:bCs w:val="0"/>
          <w:sz w:val="28"/>
          <w:szCs w:val="28"/>
          <w:lang w:val="en-US" w:eastAsia="zh-CN"/>
        </w:rPr>
        <w:t xml:space="preserve">, how to </w:t>
      </w:r>
      <w:r>
        <w:rPr>
          <w:rFonts w:hint="eastAsia"/>
          <w:b w:val="0"/>
          <w:bCs w:val="0"/>
          <w:sz w:val="28"/>
          <w:szCs w:val="28"/>
          <w:lang w:val="en-US" w:eastAsia="zh-CN"/>
        </w:rPr>
        <w:t>withstand stress</w:t>
      </w:r>
      <w:r>
        <w:rPr>
          <w:rFonts w:hint="default"/>
          <w:b w:val="0"/>
          <w:bCs w:val="0"/>
          <w:sz w:val="28"/>
          <w:szCs w:val="28"/>
          <w:lang w:val="en-US" w:eastAsia="zh-CN"/>
        </w:rPr>
        <w:t xml:space="preserve"> and solve problems. </w:t>
      </w:r>
      <w:r>
        <w:rPr>
          <w:rFonts w:hint="eastAsia"/>
          <w:b w:val="0"/>
          <w:bCs w:val="0"/>
          <w:sz w:val="28"/>
          <w:szCs w:val="28"/>
          <w:lang w:val="en-US" w:eastAsia="zh-CN"/>
        </w:rPr>
        <w:t xml:space="preserve">In </w:t>
      </w:r>
      <w:r>
        <w:rPr>
          <w:rFonts w:hint="default"/>
          <w:b w:val="0"/>
          <w:bCs w:val="0"/>
          <w:sz w:val="28"/>
          <w:szCs w:val="28"/>
          <w:lang w:val="en-US" w:eastAsia="zh-CN"/>
        </w:rPr>
        <w:t xml:space="preserve">addition to the above disscution, in this paper , the readers will </w:t>
      </w:r>
      <w:r>
        <w:rPr>
          <w:rFonts w:hint="eastAsia"/>
          <w:b w:val="0"/>
          <w:bCs w:val="0"/>
          <w:sz w:val="28"/>
          <w:szCs w:val="28"/>
          <w:lang w:val="en-US" w:eastAsia="zh-CN"/>
        </w:rPr>
        <w:t>realize the importance of communication</w:t>
      </w:r>
      <w:r>
        <w:rPr>
          <w:rFonts w:hint="default"/>
          <w:b w:val="0"/>
          <w:bCs w:val="0"/>
          <w:sz w:val="28"/>
          <w:szCs w:val="28"/>
          <w:lang w:val="en-US" w:eastAsia="zh-CN"/>
        </w:rPr>
        <w:t xml:space="preserve"> , </w:t>
      </w:r>
      <w:r>
        <w:rPr>
          <w:rFonts w:hint="eastAsia"/>
          <w:b w:val="0"/>
          <w:bCs w:val="0"/>
          <w:sz w:val="28"/>
          <w:szCs w:val="28"/>
          <w:lang w:val="en-US" w:eastAsia="zh-CN"/>
        </w:rPr>
        <w:t>t</w:t>
      </w:r>
      <w:r>
        <w:rPr>
          <w:rFonts w:hint="default"/>
          <w:b w:val="0"/>
          <w:bCs w:val="0"/>
          <w:sz w:val="28"/>
          <w:szCs w:val="28"/>
          <w:lang w:val="en-US" w:eastAsia="zh-CN"/>
        </w:rPr>
        <w:t>he author will also explain how communication can help with the difficult solutions he has encountered.</w:t>
      </w:r>
      <w:r>
        <w:rPr>
          <w:rFonts w:hint="eastAsia"/>
          <w:b w:val="0"/>
          <w:bCs w:val="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440" w:lineRule="exact"/>
        <w:ind w:left="0" w:leftChars="0" w:right="0" w:rightChars="0" w:firstLine="420" w:firstLineChars="0"/>
        <w:jc w:val="both"/>
        <w:textAlignment w:val="auto"/>
        <w:outlineLvl w:val="9"/>
        <w:rPr>
          <w:rFonts w:hint="eastAsia"/>
          <w:b w:val="0"/>
          <w:bCs w:val="0"/>
          <w:sz w:val="28"/>
          <w:szCs w:val="28"/>
          <w:lang w:val="en-US" w:eastAsia="zh-CN"/>
        </w:rPr>
        <w:sectPr>
          <w:headerReference r:id="rId3" w:type="default"/>
          <w:footerReference r:id="rId4" w:type="default"/>
          <w:pgSz w:w="11907" w:h="16839"/>
          <w:pgMar w:top="1701" w:right="1474" w:bottom="1701" w:left="1985" w:header="1247" w:footer="1021" w:gutter="0"/>
          <w:pgNumType w:start="1"/>
          <w:cols w:space="425" w:num="1"/>
          <w:docGrid w:type="lines" w:linePitch="312" w:charSpace="0"/>
        </w:sectPr>
      </w:pPr>
      <w:r>
        <w:rPr>
          <w:rFonts w:hint="default"/>
          <w:b w:val="0"/>
          <w:bCs w:val="0"/>
          <w:sz w:val="28"/>
          <w:szCs w:val="28"/>
          <w:lang w:val="en-US" w:eastAsia="zh-CN"/>
        </w:rPr>
        <w:t xml:space="preserve">the company I </w:t>
      </w:r>
      <w:r>
        <w:rPr>
          <w:rFonts w:hint="eastAsia"/>
          <w:b w:val="0"/>
          <w:bCs w:val="0"/>
          <w:sz w:val="28"/>
          <w:szCs w:val="28"/>
          <w:lang w:val="en-US" w:eastAsia="zh-CN"/>
        </w:rPr>
        <w:t xml:space="preserve">work </w:t>
      </w:r>
      <w:r>
        <w:rPr>
          <w:rFonts w:hint="default"/>
          <w:b w:val="0"/>
          <w:bCs w:val="0"/>
          <w:sz w:val="28"/>
          <w:szCs w:val="28"/>
          <w:lang w:val="en-US" w:eastAsia="zh-CN"/>
        </w:rPr>
        <w:t>for is called ZhuoJian</w:t>
      </w:r>
      <w:r>
        <w:rPr>
          <w:rFonts w:hint="eastAsia"/>
          <w:b w:val="0"/>
          <w:bCs w:val="0"/>
          <w:sz w:val="28"/>
          <w:szCs w:val="28"/>
          <w:lang w:val="en-US" w:eastAsia="zh-CN"/>
        </w:rPr>
        <w:t xml:space="preserve"> </w:t>
      </w:r>
      <w:r>
        <w:rPr>
          <w:rFonts w:hint="default"/>
          <w:b w:val="0"/>
          <w:bCs w:val="0"/>
          <w:sz w:val="28"/>
          <w:szCs w:val="28"/>
          <w:lang w:val="en-US" w:eastAsia="zh-CN"/>
        </w:rPr>
        <w:t xml:space="preserve">Information Technology Co., Ltd. It is </w:t>
      </w:r>
      <w:r>
        <w:rPr>
          <w:rFonts w:hint="eastAsia"/>
          <w:b w:val="0"/>
          <w:bCs w:val="0"/>
          <w:sz w:val="28"/>
          <w:szCs w:val="28"/>
          <w:lang w:val="en-US" w:eastAsia="zh-CN"/>
        </w:rPr>
        <w:t>a</w:t>
      </w:r>
      <w:r>
        <w:rPr>
          <w:rFonts w:hint="default"/>
          <w:b w:val="0"/>
          <w:bCs w:val="0"/>
          <w:sz w:val="28"/>
          <w:szCs w:val="28"/>
          <w:lang w:val="en-US" w:eastAsia="zh-CN"/>
        </w:rPr>
        <w:t xml:space="preserve"> internet medical enterprise , and I am a java intern in this company . As I dicuss above , </w:t>
      </w:r>
      <w:r>
        <w:rPr>
          <w:rFonts w:hint="eastAsia"/>
          <w:b w:val="0"/>
          <w:bCs w:val="0"/>
          <w:sz w:val="28"/>
          <w:szCs w:val="28"/>
          <w:lang w:val="en-US" w:eastAsia="zh-CN"/>
        </w:rPr>
        <w:t>h</w:t>
      </w:r>
      <w:r>
        <w:rPr>
          <w:rFonts w:hint="default"/>
          <w:b w:val="0"/>
          <w:bCs w:val="0"/>
          <w:sz w:val="28"/>
          <w:szCs w:val="28"/>
          <w:lang w:val="en-US" w:eastAsia="zh-CN"/>
        </w:rPr>
        <w:t>ardship and happiness coexist, this is a meaningful experience.</w:t>
      </w:r>
    </w:p>
    <w:p>
      <w:pPr>
        <w:keepNext/>
        <w:keepLines w:val="0"/>
        <w:pageBreakBefore/>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left"/>
        <w:textAlignment w:val="auto"/>
        <w:outlineLvl w:val="0"/>
        <w:rPr>
          <w:b/>
          <w:bCs/>
          <w:sz w:val="44"/>
          <w:szCs w:val="44"/>
        </w:rPr>
      </w:pPr>
      <w:bookmarkStart w:id="16" w:name="_Toc22727"/>
      <w:r>
        <w:rPr>
          <w:rFonts w:hint="eastAsia"/>
          <w:b/>
          <w:bCs/>
          <w:sz w:val="44"/>
          <w:szCs w:val="44"/>
        </w:rPr>
        <w:t>8. 实习报告评语</w:t>
      </w:r>
      <w:r>
        <w:rPr>
          <w:b/>
          <w:bCs/>
          <w:sz w:val="44"/>
          <w:szCs w:val="44"/>
        </w:rPr>
        <w:br w:type="textWrapping"/>
      </w:r>
      <w:bookmarkEnd w:id="16"/>
    </w:p>
    <w:tbl>
      <w:tblPr>
        <w:tblStyle w:val="1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31"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实习单位评语：</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480" w:firstLineChars="200"/>
              <w:textAlignment w:val="auto"/>
              <w:outlineLvl w:val="9"/>
              <w:rPr>
                <w:sz w:val="24"/>
              </w:rPr>
            </w:pPr>
            <w:r>
              <w:rPr>
                <w:rFonts w:hint="eastAsia"/>
                <w:sz w:val="24"/>
              </w:rPr>
              <w:t>详见校外评定表。</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42"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指导教师意见：</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240" w:firstLineChars="135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2880" w:firstLineChars="1200"/>
              <w:textAlignment w:val="auto"/>
              <w:outlineLvl w:val="9"/>
              <w:rPr>
                <w:sz w:val="24"/>
              </w:rPr>
            </w:pPr>
            <w:r>
              <w:rPr>
                <w:rFonts w:hint="eastAsia"/>
                <w:sz w:val="24"/>
              </w:rPr>
              <w:t>指导教师签名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6" w:hRule="atLeast"/>
        </w:trPr>
        <w:tc>
          <w:tcPr>
            <w:tcW w:w="8505" w:type="dxa"/>
            <w:tcBorders>
              <w:top w:val="single" w:color="auto" w:sz="4" w:space="0"/>
              <w:left w:val="single" w:color="auto" w:sz="4" w:space="0"/>
              <w:bottom w:val="single" w:color="auto" w:sz="4" w:space="0"/>
              <w:right w:val="single" w:color="auto" w:sz="4" w:space="0"/>
            </w:tcBorders>
          </w:tcPr>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rFonts w:hint="eastAsia"/>
                <w:sz w:val="24"/>
              </w:rPr>
              <w:t>实习成绩（按五级记分制评定）：</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r>
              <w:rPr>
                <w:sz w:val="24"/>
              </w:rPr>
              <w:t xml:space="preserve">                          </w:t>
            </w: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rPr>
                <w:sz w:val="24"/>
              </w:rPr>
            </w:pPr>
          </w:p>
          <w:p>
            <w:pPr>
              <w:keepLines w:val="0"/>
              <w:kinsoku/>
              <w:wordWrap/>
              <w:overflowPunct/>
              <w:topLinePunct w:val="0"/>
              <w:autoSpaceDE/>
              <w:autoSpaceDN/>
              <w:bidi w:val="0"/>
              <w:adjustRightInd/>
              <w:snapToGrid/>
              <w:spacing w:before="157" w:beforeLines="50" w:after="157" w:afterLines="50" w:line="440" w:lineRule="exact"/>
              <w:ind w:right="0" w:rightChars="0" w:firstLine="3120" w:firstLineChars="1300"/>
              <w:textAlignment w:val="auto"/>
              <w:outlineLvl w:val="9"/>
              <w:rPr>
                <w:sz w:val="24"/>
              </w:rPr>
            </w:pPr>
            <w:r>
              <w:rPr>
                <w:rFonts w:hint="eastAsia"/>
                <w:sz w:val="24"/>
              </w:rPr>
              <w:t>负责人签名</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keepLines w:val="0"/>
        <w:kinsoku/>
        <w:wordWrap/>
        <w:overflowPunct/>
        <w:topLinePunct w:val="0"/>
        <w:autoSpaceDE/>
        <w:autoSpaceDN/>
        <w:bidi w:val="0"/>
        <w:adjustRightInd/>
        <w:snapToGrid/>
        <w:spacing w:before="157" w:beforeLines="50" w:after="157" w:afterLines="50" w:line="440" w:lineRule="exact"/>
        <w:ind w:right="0" w:rightChars="0"/>
        <w:textAlignment w:val="auto"/>
        <w:outlineLvl w:val="9"/>
      </w:pPr>
    </w:p>
    <w:sectPr>
      <w:pgSz w:w="11907" w:h="16839"/>
      <w:pgMar w:top="1701" w:right="1474" w:bottom="1701" w:left="1985" w:header="1247" w:footer="102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43" w:usb2="00000009" w:usb3="00000000" w:csb0="400001FF" w:csb1="FFFF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74295</wp:posOffset>
              </wp:positionV>
              <wp:extent cx="5362575" cy="0"/>
              <wp:effectExtent l="0" t="0" r="9525"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36257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25pt;margin-top:5.85pt;height:0pt;width:422.25pt;z-index:251661312;mso-width-relative:page;mso-height-relative:page;" filled="f" stroked="t" coordsize="21600,21600" o:gfxdata="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qvjwNQAAAAHAQAADwAAAAAAAAABACAAAAAiAAAAZHJzL2Rvd25y&#10;ZXYueG1sUEsBAhQAFAAAAAgAh07iQF1IzvTJAQAAXAMAAA4AAAAAAAAAAQAgAAAAIwEAAGRycy9l&#10;Mm9Eb2MueG1sUEsFBgAAAAAGAAYAWQEAAF4FAAAAAA==&#10;">
              <v:fill on="f" focussize="0,0"/>
              <v:stroke color="#000000" joinstyle="round"/>
              <v:imagedata o:title=""/>
              <o:lock v:ext="edit" aspectratio="f"/>
            </v:line>
          </w:pict>
        </mc:Fallback>
      </mc:AlternateContent>
    </w:r>
    <w:r>
      <w:rPr>
        <w:rFonts w:hint="eastAsia"/>
      </w:rPr>
      <w:t xml:space="preserve">                                                                                                                                                                       </w:t>
    </w:r>
  </w:p>
  <w:p>
    <w:pPr>
      <w:pStyle w:val="7"/>
      <w:jc w:val="center"/>
    </w:pPr>
    <w:r>
      <w:rPr>
        <w:rFonts w:hint="eastAsia"/>
        <w:kern w:val="0"/>
        <w:szCs w:val="21"/>
      </w:rPr>
      <w:t xml:space="preserve">班级 </w:t>
    </w:r>
    <w:r>
      <w:rPr>
        <w:rFonts w:hint="eastAsia"/>
        <w:kern w:val="0"/>
        <w:szCs w:val="21"/>
        <w:lang w:val="en-US" w:eastAsia="zh-CN"/>
      </w:rPr>
      <w:t>软工152</w:t>
    </w:r>
    <w:r>
      <w:rPr>
        <w:rFonts w:hint="eastAsia"/>
        <w:kern w:val="0"/>
        <w:szCs w:val="21"/>
      </w:rPr>
      <w:t xml:space="preserve">          姓名 </w:t>
    </w:r>
    <w:r>
      <w:rPr>
        <w:rFonts w:hint="eastAsia"/>
        <w:kern w:val="0"/>
        <w:szCs w:val="21"/>
        <w:lang w:val="en-US" w:eastAsia="zh-CN"/>
      </w:rPr>
      <w:t>张江浩</w:t>
    </w:r>
    <w:r>
      <w:rPr>
        <w:rFonts w:hint="eastAsia"/>
        <w:kern w:val="0"/>
        <w:szCs w:val="21"/>
      </w:rPr>
      <w:t xml:space="preserve">        学号</w:t>
    </w:r>
    <w:r>
      <w:rPr>
        <w:rFonts w:hint="eastAsia"/>
        <w:kern w:val="0"/>
        <w:szCs w:val="21"/>
      </w:rPr>
      <w:tab/>
    </w:r>
    <w:r>
      <w:rPr>
        <w:rFonts w:hint="eastAsia"/>
        <w:kern w:val="0"/>
        <w:szCs w:val="21"/>
        <w:lang w:val="en-US" w:eastAsia="zh-CN"/>
      </w:rPr>
      <w:t xml:space="preserve"> 1150299278</w:t>
    </w:r>
    <w:r>
      <w:rPr>
        <w:rFonts w:hint="eastAsia"/>
        <w:kern w:val="0"/>
        <w:szCs w:val="21"/>
      </w:rPr>
      <w:t xml:space="preserve">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浙江科技学院信息与电子工程学院201</w:t>
    </w:r>
    <w:r>
      <w:rPr>
        <w:rFonts w:hint="eastAsia"/>
        <w:lang w:val="en-US" w:eastAsia="zh-CN"/>
      </w:rPr>
      <w:t>9</w:t>
    </w:r>
    <w:r>
      <w:rPr>
        <w:rFonts w:hint="eastAsia"/>
      </w:rPr>
      <w:t>届工程技术实习报告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73A7"/>
    <w:multiLevelType w:val="singleLevel"/>
    <w:tmpl w:val="5C0F73A7"/>
    <w:lvl w:ilvl="0" w:tentative="0">
      <w:start w:val="1"/>
      <w:numFmt w:val="decimal"/>
      <w:suff w:val="nothing"/>
      <w:lvlText w:val="%1．"/>
      <w:lvlJc w:val="left"/>
    </w:lvl>
  </w:abstractNum>
  <w:abstractNum w:abstractNumId="1">
    <w:nsid w:val="5C107E8D"/>
    <w:multiLevelType w:val="singleLevel"/>
    <w:tmpl w:val="5C107E8D"/>
    <w:lvl w:ilvl="0" w:tentative="0">
      <w:start w:val="7"/>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719"/>
    <w:rsid w:val="000060C1"/>
    <w:rsid w:val="00083D2F"/>
    <w:rsid w:val="00093BF4"/>
    <w:rsid w:val="00163FB2"/>
    <w:rsid w:val="00177F9E"/>
    <w:rsid w:val="002D38BA"/>
    <w:rsid w:val="002E7219"/>
    <w:rsid w:val="002F3481"/>
    <w:rsid w:val="003902A8"/>
    <w:rsid w:val="00594E05"/>
    <w:rsid w:val="00665C63"/>
    <w:rsid w:val="006B015B"/>
    <w:rsid w:val="007322C1"/>
    <w:rsid w:val="007A1ABF"/>
    <w:rsid w:val="007F17E1"/>
    <w:rsid w:val="00852110"/>
    <w:rsid w:val="008B36E0"/>
    <w:rsid w:val="009057D0"/>
    <w:rsid w:val="00944C4F"/>
    <w:rsid w:val="00956FA2"/>
    <w:rsid w:val="009A209E"/>
    <w:rsid w:val="009B68C2"/>
    <w:rsid w:val="009C6A18"/>
    <w:rsid w:val="00AE7506"/>
    <w:rsid w:val="00B042E8"/>
    <w:rsid w:val="00B10900"/>
    <w:rsid w:val="00C829F2"/>
    <w:rsid w:val="00D0462E"/>
    <w:rsid w:val="00D83CA5"/>
    <w:rsid w:val="00DA4A07"/>
    <w:rsid w:val="00DA64B3"/>
    <w:rsid w:val="00DC1D45"/>
    <w:rsid w:val="00E7057B"/>
    <w:rsid w:val="00F133CD"/>
    <w:rsid w:val="00F17B4D"/>
    <w:rsid w:val="00FF2719"/>
    <w:rsid w:val="01DC4BE4"/>
    <w:rsid w:val="1AE14688"/>
    <w:rsid w:val="4776776F"/>
    <w:rsid w:val="4A2855EE"/>
    <w:rsid w:val="58C23A63"/>
    <w:rsid w:val="65332EA8"/>
    <w:rsid w:val="67E16517"/>
    <w:rsid w:val="72A059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14">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toc 7"/>
    <w:basedOn w:val="1"/>
    <w:next w:val="1"/>
    <w:unhideWhenUsed/>
    <w:uiPriority w:val="39"/>
    <w:pPr>
      <w:ind w:left="2520" w:leftChars="1200"/>
    </w:pPr>
  </w:style>
  <w:style w:type="paragraph" w:styleId="3">
    <w:name w:val="caption"/>
    <w:basedOn w:val="1"/>
    <w:next w:val="1"/>
    <w:unhideWhenUsed/>
    <w:qFormat/>
    <w:uiPriority w:val="35"/>
    <w:rPr>
      <w:rFonts w:ascii="Arial" w:hAnsi="Arial" w:eastAsia="黑体"/>
      <w:sz w:val="20"/>
    </w:rPr>
  </w:style>
  <w:style w:type="paragraph" w:styleId="4">
    <w:name w:val="toc 5"/>
    <w:basedOn w:val="1"/>
    <w:next w:val="1"/>
    <w:unhideWhenUsed/>
    <w:uiPriority w:val="39"/>
    <w:pPr>
      <w:ind w:left="1680" w:leftChars="800"/>
    </w:pPr>
  </w:style>
  <w:style w:type="paragraph" w:styleId="5">
    <w:name w:val="toc 3"/>
    <w:basedOn w:val="1"/>
    <w:next w:val="1"/>
    <w:unhideWhenUsed/>
    <w:uiPriority w:val="39"/>
    <w:pPr>
      <w:ind w:left="840" w:leftChars="400"/>
    </w:pPr>
  </w:style>
  <w:style w:type="paragraph" w:styleId="6">
    <w:name w:val="toc 8"/>
    <w:basedOn w:val="1"/>
    <w:next w:val="1"/>
    <w:unhideWhenUsed/>
    <w:uiPriority w:val="39"/>
    <w:pPr>
      <w:ind w:left="2940" w:leftChars="1400"/>
    </w:pPr>
  </w:style>
  <w:style w:type="paragraph" w:styleId="7">
    <w:name w:val="footer"/>
    <w:basedOn w:val="1"/>
    <w:link w:val="17"/>
    <w:uiPriority w:val="0"/>
    <w:pPr>
      <w:tabs>
        <w:tab w:val="center" w:pos="4153"/>
        <w:tab w:val="right" w:pos="8306"/>
      </w:tabs>
      <w:snapToGrid w:val="0"/>
      <w:jc w:val="left"/>
    </w:pPr>
    <w:rPr>
      <w:sz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unhideWhenUsed/>
    <w:uiPriority w:val="39"/>
  </w:style>
  <w:style w:type="paragraph" w:styleId="10">
    <w:name w:val="toc 4"/>
    <w:basedOn w:val="1"/>
    <w:next w:val="1"/>
    <w:unhideWhenUsed/>
    <w:qFormat/>
    <w:uiPriority w:val="39"/>
    <w:pPr>
      <w:ind w:left="1260" w:leftChars="600"/>
    </w:pPr>
  </w:style>
  <w:style w:type="paragraph" w:styleId="11">
    <w:name w:val="toc 6"/>
    <w:basedOn w:val="1"/>
    <w:next w:val="1"/>
    <w:unhideWhenUsed/>
    <w:uiPriority w:val="39"/>
    <w:pPr>
      <w:ind w:left="2100" w:leftChars="1000"/>
    </w:pPr>
  </w:style>
  <w:style w:type="paragraph" w:styleId="12">
    <w:name w:val="toc 2"/>
    <w:basedOn w:val="1"/>
    <w:next w:val="1"/>
    <w:unhideWhenUsed/>
    <w:uiPriority w:val="39"/>
    <w:pPr>
      <w:ind w:left="420" w:leftChars="200"/>
    </w:pPr>
  </w:style>
  <w:style w:type="paragraph" w:styleId="13">
    <w:name w:val="toc 9"/>
    <w:basedOn w:val="1"/>
    <w:next w:val="1"/>
    <w:unhideWhenUsed/>
    <w:uiPriority w:val="39"/>
    <w:pPr>
      <w:ind w:left="3360" w:leftChars="1600"/>
    </w:pPr>
  </w:style>
  <w:style w:type="character" w:styleId="15">
    <w:name w:val="page number"/>
    <w:basedOn w:val="14"/>
    <w:qFormat/>
    <w:uiPriority w:val="0"/>
  </w:style>
  <w:style w:type="character" w:customStyle="1" w:styleId="17">
    <w:name w:val="页脚 Char"/>
    <w:basedOn w:val="14"/>
    <w:link w:val="7"/>
    <w:uiPriority w:val="0"/>
    <w:rPr>
      <w:rFonts w:ascii="Times New Roman" w:hAnsi="Times New Roman" w:eastAsia="宋体" w:cs="Times New Roman"/>
      <w:sz w:val="18"/>
      <w:szCs w:val="20"/>
    </w:rPr>
  </w:style>
  <w:style w:type="character" w:customStyle="1" w:styleId="18">
    <w:name w:val="页眉 Char"/>
    <w:basedOn w:val="14"/>
    <w:link w:val="8"/>
    <w:uiPriority w:val="0"/>
    <w:rPr>
      <w:rFonts w:ascii="Times New Roman" w:hAnsi="Times New Roman" w:eastAsia="宋体" w:cs="Times New Roman"/>
      <w:sz w:val="18"/>
      <w:szCs w:val="20"/>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A7927-1A4A-433A-BEF4-B33637C36750}">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161</Words>
  <Characters>921</Characters>
  <Lines>7</Lines>
  <Paragraphs>2</Paragraphs>
  <ScaleCrop>false</ScaleCrop>
  <LinksUpToDate>false</LinksUpToDate>
  <CharactersWithSpaces>1080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2011-12-28T05:04:00Z</dcterms:created>
  <dc:creator>chengzg</dc:creator>
  <cp:lastModifiedBy>ucmed</cp:lastModifiedBy>
  <cp:lastPrinted>2018-12-14T03:47:00Z</cp:lastPrinted>
  <dcterms:modified xsi:type="dcterms:W3CDTF">2019-01-02T01:37:08Z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