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3DD3" w14:textId="0A750D73" w:rsidR="000A7B0A" w:rsidRPr="000A7B0A" w:rsidRDefault="000A7B0A" w:rsidP="000A7B0A">
      <w:pPr>
        <w:shd w:val="clear" w:color="auto" w:fill="FFFFFF"/>
        <w:spacing w:line="480" w:lineRule="auto"/>
        <w:jc w:val="center"/>
        <w:outlineLvl w:val="0"/>
        <w:rPr>
          <w:rFonts w:ascii="Times New Roman" w:eastAsia="Times New Roman" w:hAnsi="Times New Roman" w:cs="Times New Roman"/>
          <w:color w:val="202122"/>
          <w:spacing w:val="3"/>
          <w:kern w:val="36"/>
          <w:sz w:val="36"/>
          <w:szCs w:val="36"/>
        </w:rPr>
      </w:pPr>
      <w:r w:rsidRPr="000A7B0A">
        <w:rPr>
          <w:rFonts w:ascii="Times New Roman" w:eastAsia="Times New Roman" w:hAnsi="Times New Roman" w:cs="Times New Roman"/>
          <w:color w:val="202122"/>
          <w:spacing w:val="3"/>
          <w:kern w:val="36"/>
          <w:sz w:val="36"/>
          <w:szCs w:val="36"/>
        </w:rPr>
        <w:t>8-2 Journal: Portfolio Reflection</w:t>
      </w:r>
    </w:p>
    <w:p w14:paraId="540622E2" w14:textId="4791A3FB" w:rsidR="000A7B0A" w:rsidRPr="000A7B0A" w:rsidRDefault="000A7B0A" w:rsidP="000A7B0A">
      <w:pPr>
        <w:shd w:val="clear" w:color="auto" w:fill="FFFFFF"/>
        <w:spacing w:line="480" w:lineRule="auto"/>
        <w:jc w:val="center"/>
        <w:outlineLvl w:val="0"/>
        <w:rPr>
          <w:rFonts w:ascii="Times New Roman" w:eastAsia="Times New Roman" w:hAnsi="Times New Roman" w:cs="Times New Roman"/>
          <w:color w:val="202122"/>
          <w:spacing w:val="3"/>
          <w:kern w:val="36"/>
          <w:sz w:val="36"/>
          <w:szCs w:val="36"/>
        </w:rPr>
      </w:pPr>
      <w:r w:rsidRPr="000A7B0A">
        <w:rPr>
          <w:rFonts w:ascii="Times New Roman" w:eastAsia="Times New Roman" w:hAnsi="Times New Roman" w:cs="Times New Roman"/>
          <w:color w:val="202122"/>
          <w:spacing w:val="3"/>
          <w:kern w:val="36"/>
          <w:sz w:val="36"/>
          <w:szCs w:val="36"/>
        </w:rPr>
        <w:t>SNHU: CS-405 Secure Coding</w:t>
      </w:r>
    </w:p>
    <w:p w14:paraId="526A41B2" w14:textId="39538445" w:rsidR="000A7B0A" w:rsidRPr="000A7B0A" w:rsidRDefault="000A7B0A" w:rsidP="000A7B0A">
      <w:pPr>
        <w:shd w:val="clear" w:color="auto" w:fill="FFFFFF"/>
        <w:spacing w:line="480" w:lineRule="auto"/>
        <w:jc w:val="center"/>
        <w:outlineLvl w:val="0"/>
        <w:rPr>
          <w:rFonts w:ascii="Times New Roman" w:eastAsia="Times New Roman" w:hAnsi="Times New Roman" w:cs="Times New Roman"/>
          <w:color w:val="202122"/>
          <w:spacing w:val="3"/>
          <w:kern w:val="36"/>
          <w:sz w:val="36"/>
          <w:szCs w:val="36"/>
        </w:rPr>
      </w:pPr>
      <w:r w:rsidRPr="000A7B0A">
        <w:rPr>
          <w:rFonts w:ascii="Times New Roman" w:eastAsia="Times New Roman" w:hAnsi="Times New Roman" w:cs="Times New Roman"/>
          <w:color w:val="202122"/>
          <w:spacing w:val="3"/>
          <w:kern w:val="36"/>
          <w:sz w:val="36"/>
          <w:szCs w:val="36"/>
        </w:rPr>
        <w:t>Kentrell Edwards</w:t>
      </w:r>
    </w:p>
    <w:p w14:paraId="67712D2E" w14:textId="77777777" w:rsidR="00000000" w:rsidRDefault="00000000"/>
    <w:p w14:paraId="2C662A9D" w14:textId="77777777" w:rsidR="000A7B0A" w:rsidRDefault="000A7B0A"/>
    <w:p w14:paraId="64005793" w14:textId="77777777" w:rsidR="000A7B0A" w:rsidRDefault="000A7B0A"/>
    <w:p w14:paraId="1D3C6A55" w14:textId="77777777" w:rsidR="000A7B0A" w:rsidRDefault="000A7B0A" w:rsidP="000A7B0A">
      <w:pPr>
        <w:pStyle w:val="NormalWeb"/>
        <w:spacing w:before="0" w:beforeAutospacing="0" w:after="0" w:afterAutospacing="0" w:line="480" w:lineRule="auto"/>
        <w:rPr>
          <w:color w:val="0E101A"/>
        </w:rPr>
      </w:pPr>
      <w:r>
        <w:rPr>
          <w:color w:val="0E101A"/>
        </w:rPr>
        <w:t>As I approach the end of this course, I can't help but reflect on the wealth of knowledge and insights gained in the realm of secure coding, risk assessment, the concept of Zero Trust, and the significance of implementing robust security policies. These topics have deepened my understanding and instilled a profound appreciation for the critical role security plays in our increasingly interconnected digital world.</w:t>
      </w:r>
    </w:p>
    <w:p w14:paraId="020774E9" w14:textId="77777777" w:rsidR="000A7B0A" w:rsidRDefault="000A7B0A" w:rsidP="000A7B0A">
      <w:pPr>
        <w:pStyle w:val="NormalWeb"/>
        <w:spacing w:before="0" w:beforeAutospacing="0" w:after="0" w:afterAutospacing="0" w:line="480" w:lineRule="auto"/>
        <w:rPr>
          <w:color w:val="0E101A"/>
        </w:rPr>
      </w:pPr>
    </w:p>
    <w:p w14:paraId="31C7ED69" w14:textId="77777777" w:rsidR="000A7B0A" w:rsidRDefault="000A7B0A" w:rsidP="000A7B0A">
      <w:pPr>
        <w:pStyle w:val="NormalWeb"/>
        <w:spacing w:before="0" w:beforeAutospacing="0" w:after="0" w:afterAutospacing="0" w:line="480" w:lineRule="auto"/>
        <w:rPr>
          <w:color w:val="0E101A"/>
        </w:rPr>
      </w:pPr>
      <w:r>
        <w:rPr>
          <w:rStyle w:val="Strong"/>
          <w:color w:val="0E101A"/>
        </w:rPr>
        <w:t>Adoption of a Secure Coding Standard:</w:t>
      </w:r>
    </w:p>
    <w:p w14:paraId="5DEBA744" w14:textId="77777777" w:rsidR="000A7B0A" w:rsidRDefault="000A7B0A" w:rsidP="000A7B0A">
      <w:pPr>
        <w:pStyle w:val="NormalWeb"/>
        <w:spacing w:before="0" w:beforeAutospacing="0" w:after="0" w:afterAutospacing="0" w:line="480" w:lineRule="auto"/>
        <w:rPr>
          <w:color w:val="0E101A"/>
        </w:rPr>
      </w:pPr>
      <w:r>
        <w:rPr>
          <w:color w:val="0E101A"/>
        </w:rPr>
        <w:t>One of the core lessons that resonated throughout this course is the importance of adopting a secure coding standard right from the project's inception. The readings emphasized that security should not be an afterthought but an integral part of the development process. This approach aligns perfectly with the concept of DevSecOps, where security is seamlessly woven into the software development lifecycle. Realizing that secure coding standards are not merely guidelines but a proactive defense against potential vulnerabilities has been eye-opening. As the saying goes, "An ounce of prevention is worth a pound of cure," adopting a secure coding standard is indeed the first ounce of prevention in securing software applications.</w:t>
      </w:r>
    </w:p>
    <w:p w14:paraId="31B76C48" w14:textId="77777777" w:rsidR="000A7B0A" w:rsidRDefault="000A7B0A" w:rsidP="000A7B0A">
      <w:pPr>
        <w:pStyle w:val="NormalWeb"/>
        <w:spacing w:before="0" w:beforeAutospacing="0" w:after="0" w:afterAutospacing="0" w:line="480" w:lineRule="auto"/>
        <w:rPr>
          <w:color w:val="0E101A"/>
        </w:rPr>
      </w:pPr>
    </w:p>
    <w:p w14:paraId="347CB88A" w14:textId="77777777" w:rsidR="000A7B0A" w:rsidRDefault="000A7B0A" w:rsidP="000A7B0A">
      <w:pPr>
        <w:pStyle w:val="NormalWeb"/>
        <w:spacing w:before="0" w:beforeAutospacing="0" w:after="0" w:afterAutospacing="0" w:line="480" w:lineRule="auto"/>
        <w:rPr>
          <w:color w:val="0E101A"/>
        </w:rPr>
      </w:pPr>
      <w:r>
        <w:rPr>
          <w:rStyle w:val="Strong"/>
          <w:color w:val="0E101A"/>
        </w:rPr>
        <w:t>Evaluation and Assessment of Risk and Cost-Benefit of Mitigation:</w:t>
      </w:r>
    </w:p>
    <w:p w14:paraId="2FC061FF" w14:textId="77777777" w:rsidR="000A7B0A" w:rsidRDefault="000A7B0A" w:rsidP="000A7B0A">
      <w:pPr>
        <w:pStyle w:val="NormalWeb"/>
        <w:spacing w:before="0" w:beforeAutospacing="0" w:after="0" w:afterAutospacing="0" w:line="480" w:lineRule="auto"/>
        <w:rPr>
          <w:color w:val="0E101A"/>
        </w:rPr>
      </w:pPr>
      <w:r>
        <w:rPr>
          <w:color w:val="0E101A"/>
        </w:rPr>
        <w:lastRenderedPageBreak/>
        <w:t>Risk assessment and the cost-benefit analysis of security measures are indispensable components of a well-rounded security strategy. Through the readings, I grasped the significance of identifying potential risks and evaluating the costs associated with security measures. This holistic approach ensures that security investments are made strategically and efficiently. The use of risk matrices, as discussed in some readings, was particularly enlightening, as it provides a systematic framework to prioritize and address security risks. Realizing that not all risks are equal and not all vulnerabilities require immediate mitigation has equipped me with a more nuanced perspective on security decision-making.</w:t>
      </w:r>
    </w:p>
    <w:p w14:paraId="7B22DDAB" w14:textId="77777777" w:rsidR="000A7B0A" w:rsidRDefault="000A7B0A" w:rsidP="000A7B0A">
      <w:pPr>
        <w:pStyle w:val="NormalWeb"/>
        <w:spacing w:before="0" w:beforeAutospacing="0" w:after="0" w:afterAutospacing="0" w:line="480" w:lineRule="auto"/>
        <w:rPr>
          <w:color w:val="0E101A"/>
        </w:rPr>
      </w:pPr>
    </w:p>
    <w:p w14:paraId="027C41A4" w14:textId="77777777" w:rsidR="000A7B0A" w:rsidRDefault="000A7B0A" w:rsidP="000A7B0A">
      <w:pPr>
        <w:pStyle w:val="NormalWeb"/>
        <w:spacing w:before="0" w:beforeAutospacing="0" w:after="0" w:afterAutospacing="0" w:line="480" w:lineRule="auto"/>
        <w:rPr>
          <w:color w:val="0E101A"/>
        </w:rPr>
      </w:pPr>
      <w:r>
        <w:rPr>
          <w:rStyle w:val="Strong"/>
          <w:color w:val="0E101A"/>
        </w:rPr>
        <w:t>Zero Trust:</w:t>
      </w:r>
    </w:p>
    <w:p w14:paraId="73EEE76C" w14:textId="77777777" w:rsidR="000A7B0A" w:rsidRDefault="000A7B0A" w:rsidP="000A7B0A">
      <w:pPr>
        <w:pStyle w:val="NormalWeb"/>
        <w:spacing w:before="0" w:beforeAutospacing="0" w:after="0" w:afterAutospacing="0" w:line="480" w:lineRule="auto"/>
        <w:rPr>
          <w:color w:val="0E101A"/>
        </w:rPr>
      </w:pPr>
      <w:r>
        <w:rPr>
          <w:color w:val="0E101A"/>
        </w:rPr>
        <w:t>As advocated in the readings, the concept of Zero Trust is a paradigm shift in how we approach network and data security. The idea of trusting nothing and verifying everything challenges traditional notions of perimeter-based security. Instead, it emphasizes continuous verification and authentication at all levels of an organization. This approach acknowledges the evolving threat landscape and the fact that breaches can happen from both external and internal sources. Zero Trust is a testament to the dynamic nature of security and the need for a proactive, not reactive, security posture.</w:t>
      </w:r>
    </w:p>
    <w:p w14:paraId="03CE56DE" w14:textId="77777777" w:rsidR="000A7B0A" w:rsidRDefault="000A7B0A" w:rsidP="000A7B0A">
      <w:pPr>
        <w:pStyle w:val="NormalWeb"/>
        <w:spacing w:before="0" w:beforeAutospacing="0" w:after="0" w:afterAutospacing="0" w:line="480" w:lineRule="auto"/>
        <w:rPr>
          <w:color w:val="0E101A"/>
        </w:rPr>
      </w:pPr>
    </w:p>
    <w:p w14:paraId="2F3118F1" w14:textId="77777777" w:rsidR="000A7B0A" w:rsidRDefault="000A7B0A" w:rsidP="000A7B0A">
      <w:pPr>
        <w:pStyle w:val="NormalWeb"/>
        <w:spacing w:before="0" w:beforeAutospacing="0" w:after="0" w:afterAutospacing="0" w:line="480" w:lineRule="auto"/>
        <w:rPr>
          <w:color w:val="0E101A"/>
        </w:rPr>
      </w:pPr>
      <w:r>
        <w:rPr>
          <w:rStyle w:val="Strong"/>
          <w:color w:val="0E101A"/>
        </w:rPr>
        <w:t>Implementation and Recommendations of Security Policies:</w:t>
      </w:r>
    </w:p>
    <w:p w14:paraId="0996A5F4" w14:textId="77777777" w:rsidR="000A7B0A" w:rsidRDefault="000A7B0A" w:rsidP="000A7B0A">
      <w:pPr>
        <w:pStyle w:val="NormalWeb"/>
        <w:spacing w:before="0" w:beforeAutospacing="0" w:after="0" w:afterAutospacing="0" w:line="480" w:lineRule="auto"/>
        <w:rPr>
          <w:color w:val="0E101A"/>
        </w:rPr>
      </w:pPr>
      <w:r>
        <w:rPr>
          <w:color w:val="0E101A"/>
        </w:rPr>
        <w:t xml:space="preserve">Developing and implementing security policies is the backbone of any robust security framework. The readings underscored the need for clear, comprehensive, and actionable security policies. They serve as a guide for addressing known security threats and adapting to emerging risks. The case studies and real-world examples shared in the readings emphasized the impact of </w:t>
      </w:r>
      <w:r>
        <w:rPr>
          <w:color w:val="0E101A"/>
        </w:rPr>
        <w:lastRenderedPageBreak/>
        <w:t>well-implemented security policies. For instance, the breach at SolarWinds highlighted the critical importance of incident response policies and their swift activation during security incidents.</w:t>
      </w:r>
    </w:p>
    <w:p w14:paraId="4936E541" w14:textId="77777777" w:rsidR="000A7B0A" w:rsidRDefault="000A7B0A" w:rsidP="000A7B0A">
      <w:pPr>
        <w:pStyle w:val="NormalWeb"/>
        <w:spacing w:before="0" w:beforeAutospacing="0" w:after="0" w:afterAutospacing="0" w:line="480" w:lineRule="auto"/>
        <w:rPr>
          <w:color w:val="0E101A"/>
        </w:rPr>
      </w:pPr>
    </w:p>
    <w:p w14:paraId="7369314B" w14:textId="77777777" w:rsidR="000A7B0A" w:rsidRDefault="000A7B0A" w:rsidP="000A7B0A">
      <w:pPr>
        <w:pStyle w:val="NormalWeb"/>
        <w:spacing w:before="0" w:beforeAutospacing="0" w:after="0" w:afterAutospacing="0" w:line="480" w:lineRule="auto"/>
        <w:rPr>
          <w:color w:val="0E101A"/>
        </w:rPr>
      </w:pPr>
      <w:r>
        <w:rPr>
          <w:color w:val="0E101A"/>
        </w:rPr>
        <w:t>This course has been a transformative journey. It has provided me with valuable theoretical knowledge and empowered me to think critically about security in a practical context. I now understand that security is not just a checkbox but an ongoing, proactive, and integral aspect of software development. As I move forward, I am committed to applying these principles and best practices to create and maintain secure software systems and to contribute to the ever-evolving field of cybersecurity.</w:t>
      </w:r>
    </w:p>
    <w:p w14:paraId="56027604" w14:textId="77777777" w:rsidR="000A7B0A" w:rsidRPr="000A7B0A" w:rsidRDefault="000A7B0A" w:rsidP="000A7B0A">
      <w:pPr>
        <w:spacing w:line="480" w:lineRule="auto"/>
        <w:rPr>
          <w:rFonts w:ascii="Times New Roman" w:hAnsi="Times New Roman" w:cs="Times New Roman"/>
        </w:rPr>
      </w:pPr>
    </w:p>
    <w:sectPr w:rsidR="000A7B0A" w:rsidRPr="000A7B0A" w:rsidSect="0020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0A"/>
    <w:rsid w:val="000A7B0A"/>
    <w:rsid w:val="0020232B"/>
    <w:rsid w:val="002540BE"/>
    <w:rsid w:val="00400E20"/>
    <w:rsid w:val="00446551"/>
    <w:rsid w:val="00C6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EC93D"/>
  <w14:defaultImageDpi w14:val="32767"/>
  <w15:chartTrackingRefBased/>
  <w15:docId w15:val="{DAF58101-6B4A-D54A-8ADE-6290DB40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7B0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B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A7B0A"/>
    <w:rPr>
      <w:b/>
      <w:bCs/>
    </w:rPr>
  </w:style>
  <w:style w:type="character" w:customStyle="1" w:styleId="Heading1Char">
    <w:name w:val="Heading 1 Char"/>
    <w:basedOn w:val="DefaultParagraphFont"/>
    <w:link w:val="Heading1"/>
    <w:uiPriority w:val="9"/>
    <w:rsid w:val="000A7B0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3492">
      <w:bodyDiv w:val="1"/>
      <w:marLeft w:val="0"/>
      <w:marRight w:val="0"/>
      <w:marTop w:val="0"/>
      <w:marBottom w:val="0"/>
      <w:divBdr>
        <w:top w:val="none" w:sz="0" w:space="0" w:color="auto"/>
        <w:left w:val="none" w:sz="0" w:space="0" w:color="auto"/>
        <w:bottom w:val="none" w:sz="0" w:space="0" w:color="auto"/>
        <w:right w:val="none" w:sz="0" w:space="0" w:color="auto"/>
      </w:divBdr>
    </w:div>
    <w:div w:id="66690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Kentrell Edwards</dc:creator>
  <cp:keywords/>
  <dc:description/>
  <cp:lastModifiedBy>Kentrell Edwards</cp:lastModifiedBy>
  <cp:revision>1</cp:revision>
  <dcterms:created xsi:type="dcterms:W3CDTF">2023-10-16T18:34:00Z</dcterms:created>
  <dcterms:modified xsi:type="dcterms:W3CDTF">2023-10-16T18:39:00Z</dcterms:modified>
</cp:coreProperties>
</file>