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40"/>
        </w:rPr>
        <w:t>ZHENGNAN ZHU</w:t>
      </w:r>
    </w:p>
    <w:p>
      <w:pPr>
        <w:spacing w:after="140"/>
        <w:jc w:val="center"/>
      </w:pPr>
      <w:r>
        <w:rPr>
          <w:sz w:val="21"/>
        </w:rPr>
        <w:t>Phone: +1 412-909-9222  |  Email: zhengnzhu@gmail.com</w:t>
      </w:r>
    </w:p>
    <w:p>
      <w:pPr>
        <w:keepNext/>
        <w:spacing w:before="120" w:after="60"/>
        <w:pBdr>
          <w:bottom w:val="single" w:sz="8" w:space="2" w:color="000000"/>
        </w:pBdr>
      </w:pPr>
      <w:r>
        <w:rPr>
          <w:b/>
          <w:sz w:val="24"/>
        </w:rPr>
        <w:t>Education Background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Carnegie Mellon University, School of Music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Pittsburgh, PA, USA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Master of Music in Piano Performance | Principal Teacher: Frederick Chiu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09/2024 – 05/2026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Sun Yat-sen University, School of Arts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Bachelor of Arts in Music Performance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09/2020 – 06/2024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Sun Yat-sen University, Department of History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Minor in History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09/2021 – 06/2024</w:t>
            </w:r>
          </w:p>
        </w:tc>
      </w:tr>
    </w:tbl>
    <w:p>
      <w:pPr>
        <w:keepNext/>
        <w:spacing w:before="120" w:after="60"/>
        <w:pBdr>
          <w:bottom w:val="single" w:sz="8" w:space="2" w:color="000000"/>
        </w:pBdr>
      </w:pPr>
      <w:r>
        <w:rPr>
          <w:b/>
          <w:sz w:val="24"/>
        </w:rPr>
        <w:t>Research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From Theory Map to Analytical Pathways: Hierarchical Synthesis and Methodological Translation of Tonal Music Semiotics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Pittsburgh, PA, USA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Independent Researcher | Unpublished manuscript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2026</w:t>
            </w:r>
          </w:p>
        </w:tc>
      </w:tr>
    </w:tbl>
    <w:p>
      <w:pPr>
        <w:pStyle w:val="CVBullet"/>
        <w:keepNext/>
        <w:keepLines/>
      </w:pPr>
      <w:r>
        <w:rPr>
          <w:b/>
        </w:rPr>
        <w:t xml:space="preserve">• </w:t>
      </w:r>
      <w:r>
        <w:t>Synthesized major approaches by Ratner, Agawu, Hatten, Monelle, Tarasti, Molino/Nattiez, Peirce, and related scholars into a structured methodology for tonal-music analysis.</w:t>
      </w:r>
    </w:p>
    <w:p>
      <w:pPr>
        <w:pStyle w:val="CVBullet"/>
        <w:keepNext/>
        <w:keepLines/>
      </w:pPr>
      <w:r>
        <w:rPr>
          <w:b/>
        </w:rPr>
        <w:t xml:space="preserve">• </w:t>
      </w:r>
      <w:r>
        <w:t>Developed a concept–function correspondence matrix and a nine-level analytical pathway progressing from score evidence and tonal structure to topic, gesture, expression, discourse/narrative, and falsification.</w:t>
      </w:r>
    </w:p>
    <w:p>
      <w:pPr>
        <w:pStyle w:val="CVBullet"/>
        <w:keepNext/>
        <w:keepLines/>
      </w:pPr>
      <w:r>
        <w:rPr>
          <w:b/>
        </w:rPr>
        <w:t xml:space="preserve">• </w:t>
      </w:r>
      <w:r>
        <w:t>Defined the evidentiary threshold and order of entry for each theoretical framework to reduce conceptual duplication, unsupported narrative projection, and overinterpretation.</w:t>
      </w:r>
    </w:p>
    <w:p>
      <w:pPr>
        <w:pStyle w:val="CVBullet"/>
        <w:keepNext w:val="0"/>
        <w:keepLines/>
      </w:pPr>
      <w:r>
        <w:rPr>
          <w:b/>
        </w:rPr>
        <w:t xml:space="preserve">• </w:t>
      </w:r>
      <w:r>
        <w:t>Translated semiotic interpretation into practical procedures for musicological, performance, reception, and cross-cultural research.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A Semiotic Analysis of Liszt’s Après une lecture du Dante: Fantasia quasi Sonata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Undergraduate Thesis | Unpublished manuscript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2024</w:t>
            </w:r>
          </w:p>
        </w:tc>
      </w:tr>
    </w:tbl>
    <w:p>
      <w:pPr>
        <w:pStyle w:val="CVBullet"/>
        <w:keepNext/>
        <w:keepLines/>
      </w:pPr>
      <w:r>
        <w:rPr>
          <w:b/>
        </w:rPr>
        <w:t xml:space="preserve">• </w:t>
      </w:r>
      <w:r>
        <w:t>Applied music-semiotic theory to a large-scale Romantic piano work, connecting score-based analysis with literary, cultural, and philosophical signification.</w:t>
      </w:r>
    </w:p>
    <w:p>
      <w:pPr>
        <w:pStyle w:val="CVBullet"/>
        <w:keepNext/>
        <w:keepLines/>
      </w:pPr>
      <w:r>
        <w:rPr>
          <w:b/>
        </w:rPr>
        <w:t xml:space="preserve">• </w:t>
      </w:r>
      <w:r>
        <w:t>Examined introversive musical structures and extroversive meanings through tonal organization, formal process, thematic transformation, isotopy, modality, and narrative interpretation.</w:t>
      </w:r>
    </w:p>
    <w:p>
      <w:pPr>
        <w:pStyle w:val="CVBullet"/>
        <w:keepNext w:val="0"/>
        <w:keepLines/>
      </w:pPr>
      <w:r>
        <w:rPr>
          <w:b/>
        </w:rPr>
        <w:t xml:space="preserve">• </w:t>
      </w:r>
      <w:r>
        <w:t>Used the Liszt case study to test and refine a systematic pathway for semiotic analysis while distinguishing musical evidence from interpretive inference.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Aesthetic Education Learning Attitude Scale for Secondary School Students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Lead Researcher | Unpublished English-language manuscript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02/2023 – 2026</w:t>
            </w:r>
          </w:p>
        </w:tc>
      </w:tr>
    </w:tbl>
    <w:p>
      <w:pPr>
        <w:pStyle w:val="CVBullet"/>
        <w:keepNext/>
        <w:keepLines/>
      </w:pPr>
      <w:r>
        <w:rPr>
          <w:b/>
        </w:rPr>
        <w:t xml:space="preserve">• </w:t>
      </w:r>
      <w:r>
        <w:t>Developed and validated a 14-item scale based on the affective–behavioral–cognitive model of attitudes.</w:t>
      </w:r>
    </w:p>
    <w:p>
      <w:pPr>
        <w:pStyle w:val="CVBullet"/>
        <w:keepNext/>
        <w:keepLines/>
      </w:pPr>
      <w:r>
        <w:rPr>
          <w:b/>
        </w:rPr>
        <w:t xml:space="preserve">• </w:t>
      </w:r>
      <w:r>
        <w:t>Led literature review, item development, expert review, pilot testing, formal testing, data cleaning, and quantitative analysis.</w:t>
      </w:r>
    </w:p>
    <w:p>
      <w:pPr>
        <w:pStyle w:val="CVBullet"/>
        <w:keepNext/>
        <w:keepLines/>
      </w:pPr>
      <w:r>
        <w:rPr>
          <w:b/>
        </w:rPr>
        <w:t xml:space="preserve">• </w:t>
      </w:r>
      <w:r>
        <w:t>Analyzed two survey waves: 243 retained pilot responses and 205 retained validation responses.</w:t>
      </w:r>
    </w:p>
    <w:p>
      <w:pPr>
        <w:pStyle w:val="CVBullet"/>
        <w:keepNext/>
        <w:keepLines/>
      </w:pPr>
      <w:r>
        <w:rPr>
          <w:b/>
        </w:rPr>
        <w:t xml:space="preserve">• </w:t>
      </w:r>
      <w:r>
        <w:t>Conducted item analysis, exploratory and confirmatory factor analyses, and reliability and validity testing; the final scale achieved Cronbach’s α = .950.</w:t>
      </w:r>
    </w:p>
    <w:p>
      <w:pPr>
        <w:pStyle w:val="CVBullet"/>
        <w:keepNext w:val="0"/>
        <w:keepLines/>
      </w:pPr>
      <w:r>
        <w:rPr>
          <w:b/>
        </w:rPr>
        <w:t xml:space="preserve">• </w:t>
      </w:r>
      <w:r>
        <w:t>Received an Award of Excellence in a university innovation and entrepreneurship competition for the project.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Family Environment and Students’ Aesthetic-Education Learning Attitudes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Research Team Member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09/2023</w:t>
            </w:r>
          </w:p>
        </w:tc>
      </w:tr>
    </w:tbl>
    <w:p>
      <w:pPr>
        <w:pStyle w:val="CVBullet"/>
        <w:keepNext/>
        <w:keepLines/>
      </w:pPr>
      <w:r>
        <w:rPr>
          <w:b/>
        </w:rPr>
        <w:t xml:space="preserve">• </w:t>
      </w:r>
      <w:r>
        <w:t>Reviewed research on family environment, aesthetic-learning attitudes, and educational outcomes.</w:t>
      </w:r>
    </w:p>
    <w:p>
      <w:pPr>
        <w:pStyle w:val="CVBullet"/>
        <w:keepNext w:val="0"/>
        <w:keepLines/>
      </w:pPr>
      <w:r>
        <w:rPr>
          <w:b/>
        </w:rPr>
        <w:t xml:space="preserve">• </w:t>
      </w:r>
      <w:r>
        <w:t>Supported questionnaire adaptation, distribution, data collection, and data organization for a follow-up empirical study.</w:t>
      </w:r>
    </w:p>
    <w:p>
      <w:pPr>
        <w:keepNext/>
        <w:spacing w:before="120" w:after="60"/>
        <w:pBdr>
          <w:bottom w:val="single" w:sz="8" w:space="2" w:color="000000"/>
        </w:pBdr>
      </w:pPr>
      <w:r>
        <w:rPr>
          <w:b/>
          <w:sz w:val="24"/>
        </w:rPr>
        <w:t>Teaching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Carnegie Mellon University School of Music, Preparatory School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Pittsburgh, PA, USA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Piano Teaching Assistant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01/2025 – 05/2026</w:t>
            </w:r>
          </w:p>
        </w:tc>
      </w:tr>
    </w:tbl>
    <w:p>
      <w:pPr>
        <w:pStyle w:val="CVBullet"/>
        <w:keepNext/>
        <w:keepLines/>
      </w:pPr>
      <w:r>
        <w:rPr>
          <w:b/>
        </w:rPr>
        <w:t xml:space="preserve">• </w:t>
      </w:r>
      <w:r>
        <w:t>Completed more than 300 teaching hours while enrolled in the Master of Music program.</w:t>
      </w:r>
    </w:p>
    <w:p>
      <w:pPr>
        <w:pStyle w:val="CVBullet"/>
        <w:keepNext/>
        <w:keepLines/>
      </w:pPr>
      <w:r>
        <w:rPr>
          <w:b/>
        </w:rPr>
        <w:t xml:space="preserve">• </w:t>
      </w:r>
      <w:r>
        <w:t>Taught six private studio students and three weekly group classes at different proficiency levels, serving more than ten group students in total.</w:t>
      </w:r>
    </w:p>
    <w:p>
      <w:pPr>
        <w:pStyle w:val="CVBullet"/>
        <w:keepNext/>
        <w:keepLines/>
      </w:pPr>
      <w:r>
        <w:rPr>
          <w:b/>
        </w:rPr>
        <w:t xml:space="preserve">• </w:t>
      </w:r>
      <w:r>
        <w:t>Integrated tone production, technique, sight-reading, aural skills, rhythm, ensemble work, and level-appropriate repertoire.</w:t>
      </w:r>
    </w:p>
    <w:p>
      <w:pPr>
        <w:pStyle w:val="CVBullet"/>
        <w:keepNext w:val="0"/>
        <w:keepLines/>
      </w:pPr>
      <w:r>
        <w:rPr>
          <w:b/>
        </w:rPr>
        <w:t xml:space="preserve">• </w:t>
      </w:r>
      <w:r>
        <w:t>Worked with faculty supervisors on lesson pacing, repertoire selection, assessment, and parent communication.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Independent Piano Studio / Family Music School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Wuhan/Guangzhou,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Private Piano Instructor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08/2018 – 07/2023</w:t>
            </w:r>
          </w:p>
        </w:tc>
      </w:tr>
    </w:tbl>
    <w:p>
      <w:pPr>
        <w:pStyle w:val="CVBullet"/>
        <w:keepNext/>
        <w:keepLines/>
      </w:pPr>
      <w:r>
        <w:rPr>
          <w:b/>
        </w:rPr>
        <w:t xml:space="preserve">• </w:t>
      </w:r>
      <w:r>
        <w:t>Taught approximately 20 students ages 4–50 through individualized instruction in piano technique, musicianship, repertoire, and performance preparation.</w:t>
      </w:r>
    </w:p>
    <w:p>
      <w:pPr>
        <w:pStyle w:val="CVBullet"/>
        <w:keepNext/>
        <w:keepLines/>
      </w:pPr>
      <w:r>
        <w:rPr>
          <w:b/>
        </w:rPr>
        <w:t xml:space="preserve">• </w:t>
      </w:r>
      <w:r>
        <w:t>Designed differentiated learning plans for children, adolescents, and adult beginners.</w:t>
      </w:r>
    </w:p>
    <w:p>
      <w:pPr>
        <w:pStyle w:val="CVBullet"/>
        <w:keepNext w:val="0"/>
        <w:keepLines/>
      </w:pPr>
      <w:r>
        <w:rPr>
          <w:b/>
        </w:rPr>
        <w:t xml:space="preserve">• </w:t>
      </w:r>
      <w:r>
        <w:t>Prepared students for recitals, assessments, and competitions; received an Outstanding Teacher Award at the 2023 Macau International Art Open Competition.</w:t>
      </w:r>
    </w:p>
    <w:p>
      <w:pPr>
        <w:keepNext/>
        <w:spacing w:before="120" w:after="60"/>
        <w:pBdr>
          <w:bottom w:val="single" w:sz="8" w:space="2" w:color="000000"/>
        </w:pBdr>
      </w:pPr>
      <w:r>
        <w:rPr>
          <w:b/>
          <w:sz w:val="24"/>
        </w:rPr>
        <w:t>Selected Performance and Collaborative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Carnegie Mellon University School of Music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Pittsburgh, PA, USA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Pianist | Two Graduate Degree Recitals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2024 – 2026</w:t>
            </w:r>
          </w:p>
        </w:tc>
      </w:tr>
    </w:tbl>
    <w:p>
      <w:pPr>
        <w:pStyle w:val="CVBullet"/>
        <w:keepNext/>
        <w:keepLines/>
      </w:pPr>
      <w:r>
        <w:rPr>
          <w:b/>
        </w:rPr>
        <w:t xml:space="preserve">• </w:t>
      </w:r>
      <w:r>
        <w:t>Presented two graduate recitals as part of the Master of Music in Piano Performance.</w:t>
      </w:r>
    </w:p>
    <w:p>
      <w:pPr>
        <w:pStyle w:val="CVBullet"/>
        <w:keepNext w:val="0"/>
        <w:keepLines/>
      </w:pPr>
      <w:r>
        <w:rPr>
          <w:b/>
        </w:rPr>
        <w:t xml:space="preserve">• </w:t>
      </w:r>
      <w:r>
        <w:t>Performed and rehearsed chamber and collaborative repertoire with instrumentalists and singers.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Sun Yat-sen University Artistic Practice Concerts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Collaborative Pianist and Vocal Rehearsal Coach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09/2020 – 06/2024</w:t>
            </w:r>
          </w:p>
        </w:tc>
      </w:tr>
    </w:tbl>
    <w:p>
      <w:pPr>
        <w:pStyle w:val="CVBullet"/>
        <w:keepNext w:val="0"/>
        <w:keepLines/>
      </w:pPr>
      <w:r>
        <w:rPr>
          <w:b/>
        </w:rPr>
        <w:t xml:space="preserve">• </w:t>
      </w:r>
      <w:r>
        <w:t>Performed regularly in university concerts and collaborated with instrumentalists and vocalists in rehearsals and performances.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Hubei Provincial Piano Association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Wuhan,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Pianist | Musical Exchange Concert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08/2022</w:t>
            </w:r>
          </w:p>
        </w:tc>
      </w:tr>
    </w:tbl>
    <w:p>
      <w:pPr>
        <w:pStyle w:val="CVBullet"/>
        <w:keepNext w:val="0"/>
        <w:keepLines/>
      </w:pPr>
      <w:r>
        <w:rPr>
          <w:b/>
        </w:rPr>
        <w:t xml:space="preserve">• </w:t>
      </w:r>
      <w:r>
        <w:t>Performed the third movement of Beethoven’s Piano Sonata No. 21 in C Major, Op. 53 (“Waldstein”) and participated in a discussion of performance technique and interpretation.</w:t>
      </w:r>
    </w:p>
    <w:p>
      <w:pPr>
        <w:keepNext/>
        <w:spacing w:before="120" w:after="60"/>
        <w:pBdr>
          <w:bottom w:val="single" w:sz="8" w:space="2" w:color="000000"/>
        </w:pBdr>
      </w:pPr>
      <w:r>
        <w:rPr>
          <w:b/>
          <w:sz w:val="24"/>
        </w:rPr>
        <w:t>Leadership and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Piano Society, Sun Yat-sen University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President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09/2022 – 09/2023</w:t>
            </w:r>
          </w:p>
        </w:tc>
      </w:tr>
    </w:tbl>
    <w:p>
      <w:pPr>
        <w:pStyle w:val="CVBullet"/>
        <w:keepNext/>
        <w:keepLines/>
      </w:pPr>
      <w:r>
        <w:rPr>
          <w:b/>
        </w:rPr>
        <w:t xml:space="preserve">• </w:t>
      </w:r>
      <w:r>
        <w:t>Coordinated faculty contacts, venues, auditions, student performances, and joint events with other student organizations.</w:t>
      </w:r>
    </w:p>
    <w:p>
      <w:pPr>
        <w:pStyle w:val="CVBullet"/>
        <w:keepNext w:val="0"/>
        <w:keepLines/>
      </w:pPr>
      <w:r>
        <w:rPr>
          <w:b/>
        </w:rPr>
        <w:t xml:space="preserve">• </w:t>
      </w:r>
      <w:r>
        <w:t>Provided piano guidance to students from non-music departments.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Sun Yat-sen University Retired Professors’ Choir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Artistic Coach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09/2022 – 11/2023</w:t>
            </w:r>
          </w:p>
        </w:tc>
      </w:tr>
    </w:tbl>
    <w:p>
      <w:pPr>
        <w:pStyle w:val="CVBullet"/>
        <w:keepNext w:val="0"/>
        <w:keepLines/>
      </w:pPr>
      <w:r>
        <w:rPr>
          <w:b/>
        </w:rPr>
        <w:t xml:space="preserve">• </w:t>
      </w:r>
      <w:r>
        <w:t>Supported weekly rehearsals, ensemble preparation, and participation in a Guangdong provincial senior choir competition.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2405"/>
      </w:tblGrid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i w:val="0"/>
                <w:sz w:val="21"/>
              </w:rPr>
              <w:t>Sun Yat-sen University Cancer Center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1"/>
              </w:rPr>
              <w:t>Guangzhou, China</w:t>
            </w:r>
          </w:p>
        </w:tc>
      </w:tr>
      <w:tr>
        <w:trPr/>
        <w:tc>
          <w:tcPr>
            <w:tcW w:type="dxa" w:w="734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 w:val="0"/>
                <w:i/>
                <w:sz w:val="20"/>
              </w:rPr>
              <w:t>Volunteer Pianist</w:t>
            </w:r>
          </w:p>
        </w:tc>
        <w:tc>
          <w:tcPr>
            <w:tcW w:type="dxa" w:w="240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sz w:val="20"/>
              </w:rPr>
              <w:t>09/2023 – 10/2023</w:t>
            </w:r>
          </w:p>
        </w:tc>
      </w:tr>
    </w:tbl>
    <w:p>
      <w:pPr>
        <w:pStyle w:val="CVBullet"/>
        <w:keepNext w:val="0"/>
        <w:keepLines/>
      </w:pPr>
      <w:r>
        <w:rPr>
          <w:b/>
        </w:rPr>
        <w:t xml:space="preserve">• </w:t>
      </w:r>
      <w:r>
        <w:t>Performed during a public cancer-prevention clinic to support patients, families, and medical staff.</w:t>
      </w:r>
    </w:p>
    <w:p>
      <w:pPr>
        <w:keepNext/>
        <w:spacing w:before="120" w:after="60"/>
        <w:pBdr>
          <w:bottom w:val="single" w:sz="8" w:space="2" w:color="000000"/>
        </w:pBdr>
      </w:pPr>
      <w:r>
        <w:rPr>
          <w:b/>
          <w:sz w:val="24"/>
        </w:rPr>
        <w:t>Selected Honors &amp; Awards</w:t>
      </w:r>
    </w:p>
    <w:p>
      <w:pPr>
        <w:pStyle w:val="CVBullet"/>
      </w:pPr>
      <w:r>
        <w:rPr>
          <w:b/>
        </w:rPr>
        <w:t xml:space="preserve">• </w:t>
      </w:r>
      <w:r>
        <w:t>Outstanding Teacher Award, Piano Division, China Preliminary Round, Tenth Macau International Art Open Competition, 2023</w:t>
      </w:r>
    </w:p>
    <w:p>
      <w:pPr>
        <w:pStyle w:val="CVBullet"/>
      </w:pPr>
      <w:r>
        <w:rPr>
          <w:b/>
        </w:rPr>
        <w:t xml:space="preserve">• </w:t>
      </w:r>
      <w:r>
        <w:t>First Prize, Chamber Music, Tenth Hong Kong International Music Festival, 2023</w:t>
      </w:r>
    </w:p>
    <w:p>
      <w:pPr>
        <w:pStyle w:val="CVBullet"/>
      </w:pPr>
      <w:r>
        <w:rPr>
          <w:b/>
        </w:rPr>
        <w:t xml:space="preserve">• </w:t>
      </w:r>
      <w:r>
        <w:t>Honorary First Prize, Professional Senior Group II, Seventh KAWAI Asian Piano Competition Finals</w:t>
      </w:r>
    </w:p>
    <w:p>
      <w:pPr>
        <w:pStyle w:val="CVBullet"/>
      </w:pPr>
      <w:r>
        <w:rPr>
          <w:b/>
        </w:rPr>
        <w:t xml:space="preserve">• </w:t>
      </w:r>
      <w:r>
        <w:t>Grand Prize, Classical Sonata Category, Fourth International Deutscher Irmler-Klavierwettbewerb</w:t>
      </w:r>
    </w:p>
    <w:p>
      <w:pPr>
        <w:pStyle w:val="CVBullet"/>
      </w:pPr>
      <w:r>
        <w:rPr>
          <w:b/>
        </w:rPr>
        <w:t xml:space="preserve">• </w:t>
      </w:r>
      <w:r>
        <w:t>Grand Prize, Liszt Works Category, Fourth International Deutscher Irmler-Klavierwettbewerb</w:t>
      </w:r>
    </w:p>
    <w:p>
      <w:pPr>
        <w:pStyle w:val="CVBullet"/>
      </w:pPr>
      <w:r>
        <w:rPr>
          <w:b/>
        </w:rPr>
        <w:t xml:space="preserve">• </w:t>
      </w:r>
      <w:r>
        <w:t>Gold Award, Normal College Student Group, Fifth Huayi Youth Piano Art Week</w:t>
      </w:r>
    </w:p>
    <w:p>
      <w:pPr>
        <w:keepNext/>
        <w:spacing w:before="120" w:after="60"/>
        <w:pBdr>
          <w:bottom w:val="single" w:sz="8" w:space="2" w:color="000000"/>
        </w:pBdr>
      </w:pPr>
      <w:r>
        <w:rPr>
          <w:b/>
          <w:sz w:val="24"/>
        </w:rPr>
        <w:t>Research Methods, Professional Skills &amp; Languages</w:t>
      </w:r>
    </w:p>
    <w:p>
      <w:pPr>
        <w:pStyle w:val="CVBullet"/>
      </w:pPr>
      <w:r>
        <w:rPr>
          <w:b/>
        </w:rPr>
        <w:t xml:space="preserve">• </w:t>
      </w:r>
      <w:r>
        <w:t>Research methods: questionnaire and scale development, data cleaning, descriptive statistics, item analysis, exploratory factor analysis, confirmatory factor analysis, and reliability/validity assessment.</w:t>
      </w:r>
    </w:p>
    <w:p>
      <w:pPr>
        <w:pStyle w:val="CVBullet"/>
      </w:pPr>
      <w:r>
        <w:rPr>
          <w:b/>
        </w:rPr>
        <w:t xml:space="preserve">• </w:t>
      </w:r>
      <w:r>
        <w:t>Music: piano performance, piano pedagogy, collaborative piano, chamber music, vocal rehearsal coaching, erhu, and guitar.</w:t>
      </w:r>
    </w:p>
    <w:p>
      <w:pPr>
        <w:pStyle w:val="CVBullet"/>
      </w:pPr>
      <w:r>
        <w:rPr>
          <w:b/>
        </w:rPr>
        <w:t xml:space="preserve">• </w:t>
      </w:r>
      <w:r>
        <w:t>Languages: Mandarin Chinese (native); English (advanced).</w:t>
      </w:r>
    </w:p>
    <w:sectPr w:rsidR="00FC693F" w:rsidRPr="0006063C" w:rsidSect="00034616">
      <w:pgSz w:w="11909" w:h="16834"/>
      <w:pgMar w:top="1080" w:right="1080" w:bottom="72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24" w:line="240" w:lineRule="auto"/>
      <w:ind w:left="288" w:hanging="202"/>
    </w:pPr>
    <w:rPr>
      <w:rFonts w:ascii="Times New Roman" w:hAnsi="Times New Roman" w:eastAsia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Zhengnan Zhu – Doctoral Application CV</dc:title>
  <dc:subject>Academic CV for doctoral applications in music, music education, piano pedagogy, and related fields</dc:subject>
  <dc:creator>Zhengnan Zhu</dc:creator>
  <cp:keywords>doctoral application, music education, piano pedagogy, aesthetic education, music performance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