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looking for ambitious projects that will challenge me and allow me to grow my skills. I like to ship clean, beautiful, reliable code. My goal is to participate in pushing modern Software Engineering forward.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fffc4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