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맑은 고딕" w:hAnsi="맑은 고딕" w:eastAsia="맑은 고딕"/>
          <w:b/>
          <w:color w:val="1F4E79"/>
          <w:sz w:val="52"/>
        </w:rPr>
        <w:t>기말 발표자료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sz w:val="26"/>
        </w:rPr>
        <w:t>건국 수강신청 시뮬레이터 — KU Course Registration Simulator</w:t>
      </w:r>
    </w:p>
    <w:p>
      <w:pPr>
        <w:spacing w:after="360"/>
        <w:jc w:val="center"/>
      </w:pPr>
      <w:r>
        <w:rPr>
          <w:rFonts w:ascii="맑은 고딕" w:hAnsi="맑은 고딕" w:eastAsia="맑은 고딕"/>
          <w:color w:val="555555"/>
          <w:sz w:val="22"/>
        </w:rPr>
        <w:t>Python CLI · 전공기초프로젝트 (2026-1)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26"/>
        </w:rPr>
        <w:t>팀명: B04 (5인)</w:t>
      </w:r>
    </w:p>
    <w:p>
      <w:pPr>
        <w:spacing w:before="1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26"/>
        </w:rPr>
        <w:t>팀원 명단 및 동료평가 평점 (잠정 합의)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학번</w:t>
            </w:r>
          </w:p>
        </w:tc>
        <w:tc>
          <w:tcPr>
            <w:tcW w:type="dxa" w:w="1361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3685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 담당 모듈</w:t>
            </w:r>
          </w:p>
        </w:tc>
        <w:tc>
          <w:tcPr>
            <w:tcW w:type="dxa" w:w="1814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동료평가 평점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202312363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이강준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main.py (UI·흐름)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181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202312349</w:t>
            </w:r>
          </w:p>
        </w:tc>
        <w:tc>
          <w:tcPr>
            <w:tcW w:type="dxa" w:w="136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박성수</w:t>
            </w:r>
          </w:p>
        </w:tc>
        <w:tc>
          <w:tcPr>
            <w:tcW w:type="dxa" w:w="3685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auth.py (인증)</w:t>
            </w:r>
          </w:p>
        </w:tc>
        <w:tc>
          <w:tcPr>
            <w:tcW w:type="dxa" w:w="181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202111376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조서현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storage.py (파일·무결성)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181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202312364</w:t>
            </w:r>
          </w:p>
        </w:tc>
        <w:tc>
          <w:tcPr>
            <w:tcW w:type="dxa" w:w="136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이도현</w:t>
            </w:r>
          </w:p>
        </w:tc>
        <w:tc>
          <w:tcPr>
            <w:tcW w:type="dxa" w:w="3685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student_service.py (수강신청)</w:t>
            </w:r>
          </w:p>
        </w:tc>
        <w:tc>
          <w:tcPr>
            <w:tcW w:type="dxa" w:w="181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202312356</w:t>
            </w:r>
          </w:p>
        </w:tc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신경환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admin_service.py (관리자)</w:t>
            </w:r>
          </w:p>
        </w:tc>
        <w:tc>
          <w:tcPr>
            <w:tcW w:type="dxa" w:w="181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color w:val="C00000"/>
          <w:sz w:val="19"/>
        </w:rPr>
        <w:t>⚠ 동료평가 평점은 발표 전 팀원 합의로 확정하여 위 표를 수정할 것 (표지 필수 항목). 평점 {3,2,1,0} 중 하나, 자기 자신 포함.</w:t>
      </w:r>
    </w:p>
    <w:p>
      <w:r>
        <w:br w:type="page"/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1. 팀원별 담당 파트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모듈 단위로 기획·구현·검사를 분담했다. 기획은 전원 협업, 구현·검사는 각 모듈 담당자가 수행하고 전원이 교차 검토했다.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38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모듈 / 파트</w:t>
            </w:r>
          </w:p>
        </w:tc>
        <w:tc>
          <w:tcPr>
            <w:tcW w:type="dxa" w:w="3742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책임</w:t>
            </w:r>
          </w:p>
        </w:tc>
        <w:tc>
          <w:tcPr>
            <w:tcW w:type="dxa" w:w="1304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구현</w:t>
            </w:r>
          </w:p>
        </w:tc>
        <w:tc>
          <w:tcPr>
            <w:tcW w:type="dxa" w:w="1304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검사(TC)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main.py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진입점·CLI 흐름·메뉴·무결성 호출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이강준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이강준</w:t>
            </w:r>
          </w:p>
        </w:tc>
      </w:tr>
      <w:tr>
        <w:tc>
          <w:tcPr>
            <w:tcW w:type="dxa" w:w="2438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auth.py</w:t>
            </w:r>
          </w:p>
        </w:tc>
        <w:tc>
          <w:tcPr>
            <w:tcW w:type="dxa" w:w="374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로그인·회원가입·ID/PW/이름/학년 검증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박성수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박성수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storage.py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10개 파일 입출력·무결성 검사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조서현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조서현</w:t>
            </w:r>
          </w:p>
        </w:tc>
      </w:tr>
      <w:tr>
        <w:tc>
          <w:tcPr>
            <w:tcW w:type="dxa" w:w="2438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student_service.py</w:t>
            </w:r>
          </w:p>
        </w:tc>
        <w:tc>
          <w:tcPr>
            <w:tcW w:type="dxa" w:w="374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수강신청 11단계·취소·시간표·학점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이도현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이도현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admin_service.py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학생·강의·강의실 관리·기간 설정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신경환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신경환</w:t>
            </w:r>
          </w:p>
        </w:tc>
      </w:tr>
      <w:tr>
        <w:tc>
          <w:tcPr>
            <w:tcW w:type="dxa" w:w="2438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models.py (공통)</w:t>
            </w:r>
          </w:p>
        </w:tc>
        <w:tc>
          <w:tcPr>
            <w:tcW w:type="dxa" w:w="374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Student/Course/Schedule/Classroom 등 데이터 클래스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전원 협업</w:t>
            </w:r>
          </w:p>
        </w:tc>
        <w:tc>
          <w:tcPr>
            <w:tcW w:type="dxa" w:w="1304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기획 / 2차 기획서·설계문서</w:t>
            </w:r>
          </w:p>
        </w:tc>
        <w:tc>
          <w:tcPr>
            <w:tcW w:type="dxa" w:w="374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요구사항·데이터 구조 설계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전원 협업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전원 교차검토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/>
          <w:sz w:val="20"/>
        </w:rPr>
        <w:t>총 검사 TC: 1차 129개 중 18개 삭제(2차 수행불가/결과변경) → 선별 승계 111개 + 2차 신규·변경 44개 = 155개.</w:t>
      </w:r>
    </w:p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{발표: 이강준}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2. 2차 확장 내용 (추가·변경된 기능)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교수 질의응답을 반영해 채택한 0~5번 기능을 설계문서(원판) 기준으로 구현했다. 핵심은 ‘강의 정보 정규화(스케줄·강의실 분리)’와 ‘수강신청 제약 강화(학년·학과·학기·선수과목)’이다.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강의실 신설 — </w:t>
      </w:r>
      <w:r>
        <w:rPr>
          <w:rFonts w:ascii="맑은 고딕" w:hAnsi="맑은 고딕" w:eastAsia="맑은 고딕"/>
          <w:sz w:val="21"/>
        </w:rPr>
        <w:t>classrooms.txt 추가, 관리자 ‘강의실 관리(10번)’ 메뉴(목록·등록). 강의 정원은 배정 강의실 중 최소 좌석 수를 초과할 수 없음.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스케줄 분리 — </w:t>
      </w:r>
      <w:r>
        <w:rPr>
          <w:rFonts w:ascii="맑은 고딕" w:hAnsi="맑은 고딕" w:eastAsia="맑은 고딕"/>
          <w:sz w:val="21"/>
        </w:rPr>
        <w:t>요일·시각·강의실을 courses.txt에서 schedules.txt로 분리. 한 강의가 복수 스케줄(요일별 다른 강의실) 가능. 시간표 충돌 판정을 스케줄 기반으로 변경.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선수과목 — </w:t>
      </w:r>
      <w:r>
        <w:rPr>
          <w:rFonts w:ascii="맑은 고딕" w:hAnsi="맑은 고딕" w:eastAsia="맑은 고딕"/>
          <w:sz w:val="21"/>
        </w:rPr>
        <w:t>prerequisites.txt 추가. 수강신청 시 기이수(completed) 기준으로 선수과목 이수 여부 검증, 미이수 시 과목명까지 안내.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학년·학과·학기 제한 — </w:t>
      </w:r>
      <w:r>
        <w:rPr>
          <w:rFonts w:ascii="맑은 고딕" w:hAnsi="맑은 고딕" w:eastAsia="맑은 고딕"/>
          <w:sz w:val="21"/>
        </w:rPr>
        <w:t>students.txt에 학년, courses.txt에 학기·제한학년·제한학과 추가. 수강신청 검사를 7단계 → 11단계로 확장(학기·학년·학과·선수과목).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강의 수정 항목별 재설계 — </w:t>
      </w:r>
      <w:r>
        <w:rPr>
          <w:rFonts w:ascii="맑은 고딕" w:hAnsi="맑은 고딕" w:eastAsia="맑은 고딕"/>
          <w:sz w:val="21"/>
        </w:rPr>
        <w:t>통합 수정을 항목별로 분리. 수강신청 기간 시작 후에도 정원·교강사·강의실은 변경 가능(제약 검증), 과목명·학점·요시는 변경 불가.</w:t>
      </w:r>
    </w:p>
    <w:p>
      <w:pPr>
        <w:spacing w:after="120"/>
      </w:pPr>
      <w:r>
        <w:rPr>
          <w:rFonts w:ascii="맑은 고딕" w:hAnsi="맑은 고딕" w:eastAsia="맑은 고딕"/>
          <w:color w:val="335599"/>
          <w:sz w:val="20"/>
        </w:rPr>
        <w:t>[1차 미진 → 마저 구현] 데이터 파일의 행/필드 앞뒤 공백을 문법 오류로 감지하는 처리, 무결성 검사 메시지 형식 정합을 2차에서 마무리.</w:t>
      </w:r>
    </w:p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{기획: 전원 / 발표: 신경환·이도현}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3. 기획서·설계문서 수정 사유·경위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2차 기획서 ‘설계 기준판’ 제출 (원판 → 설계 기준판). 설계 단계에서 발견한 명세 누락을 보완했다.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89"/>
        <w:gridCol w:w="3289"/>
        <w:gridCol w:w="3289"/>
      </w:tblGrid>
      <w:tr>
        <w:tc>
          <w:tcPr>
            <w:tcW w:type="dxa" w:w="2551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 문서 / 항목</w:t>
            </w:r>
          </w:p>
        </w:tc>
        <w:tc>
          <w:tcPr>
            <w:tcW w:type="dxa" w:w="3969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수정 사유</w:t>
            </w:r>
          </w:p>
        </w:tc>
        <w:tc>
          <w:tcPr>
            <w:tcW w:type="dxa" w:w="2268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 경위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2차 기획서 설계기준판</w:t>
              <w:br/>
              <w:t>6.14.2 강의 수정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과목명·학점 변경의 ‘수강신청 기간 중 가능 여부’가 명시되지 않아 구현 판정 기준이 정해지지 않는 누락 → 두 항목을 ‘기간 시작 후 불가’로 명시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설계 단계에서 항목별 수정 규칙을 코드로 옮기던 중, 정원·교강사·강의실과 달리 과목명·학점의 기간 제한이 빠진 것을 발견</w:t>
            </w:r>
          </w:p>
        </w:tc>
      </w:tr>
      <w:tr>
        <w:tc>
          <w:tcPr>
            <w:tcW w:type="dxa" w:w="255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설계문서 (원판)</w:t>
              <w:br/>
              <w:t>9.2 항목별 제한 규칙</w:t>
            </w:r>
          </w:p>
        </w:tc>
        <w:tc>
          <w:tcPr>
            <w:tcW w:type="dxa" w:w="3969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상태 변경은 강의 삭제·활성화와 일관되게 기간 무관 허용으로 정리(원판 유지). 정원 증감·강의실 변경의 좌석 제약을 명문화</w:t>
            </w:r>
          </w:p>
        </w:tc>
        <w:tc>
          <w:tcPr>
            <w:tcW w:type="dxa" w:w="2268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구현·검사 중 정원/강의실 경계 조건(좌석 수, 현재 신청 인원)에서 판정 기준 필요성 확인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color w:val="555555"/>
          <w:sz w:val="19"/>
        </w:rPr>
        <w:t>※ 최종 수정판(2차 기획서 최종수정판/설계문서 수정판)은 추가 수정이 필요한 경우에만 제출(해당 시 본 절에 갱신).</w:t>
      </w:r>
    </w:p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{기획: 전원 / 발표: 신경환}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4. 검사 중 주요 오류 검출 (TC와 함께)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2차 구현·검사 과정에서 테스트 케이스로 검출·교정한 주요 사항. 각 항목은 ‘발견하게 만든 TC’와 함께 기재한다.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89"/>
        <w:gridCol w:w="3289"/>
        <w:gridCol w:w="3289"/>
      </w:tblGrid>
      <w:tr>
        <w:tc>
          <w:tcPr>
            <w:tcW w:type="dxa" w:w="1361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TC</w:t>
            </w:r>
          </w:p>
        </w:tc>
        <w:tc>
          <w:tcPr>
            <w:tcW w:type="dxa" w:w="4592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검출 내용 (검사로 발견한 문제 / 경계)</w:t>
            </w:r>
          </w:p>
        </w:tc>
        <w:tc>
          <w:tcPr>
            <w:tcW w:type="dxa" w:w="2835"/>
            <w:vAlign w:val="center"/>
            <w:shd w:val="clear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교정·확인 결과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6.12-5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스케줄이 2개인 과목의 학점이 2회 합산되어 총 신청 학점이 부풀려지는 버그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current_credits를 과목(분반) 단위로 중복 제거 → 총 3학점(6 아님) 확인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6.9-20 / 6.9-21</w:t>
            </w:r>
          </w:p>
        </w:tc>
        <w:tc>
          <w:tcPr>
            <w:tcW w:type="dxa" w:w="459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충돌 판정을 스케줄 기반으로 옮기면서, [시작,종료) 반열림 경계(종료==시작)에서 오탐 우려</w:t>
            </w:r>
          </w:p>
        </w:tc>
        <w:tc>
          <w:tcPr>
            <w:tcW w:type="dxa" w:w="2835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겹침 조건 start&lt;end’ and start’&lt;end 로 통일 → 경계 비충돌, 실제 겹침만 차단 확인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6.9-18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선수과목 미이수 시 어떤 과목이 부족한지 안내 부재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미이수 선수과목명 목록 출력 ‘[1002] 자료구조’ 확인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6.14-17 / 6.14-22</w:t>
            </w:r>
          </w:p>
        </w:tc>
        <w:tc>
          <w:tcPr>
            <w:tcW w:type="dxa" w:w="459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정원이 배정 강의실 좌석 수를 초과해도 등록/증가가 통과될 위험</w:t>
            </w:r>
          </w:p>
        </w:tc>
        <w:tc>
          <w:tcPr>
            <w:tcW w:type="dxa" w:w="2835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최소 좌석 강의실 기준 상한 검증 → ‘가장 작은 강의실(…석) 초과 불가’ 차단 확인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6.14-23</w:t>
            </w:r>
          </w:p>
        </w:tc>
        <w:tc>
          <w:tcPr>
            <w:tcW w:type="dxa" w:w="4592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정원을 현재 신청 인원보다 작게 줄이면 데이터 모순 발생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맑은 고딕" w:hAnsi="맑은 고딕" w:eastAsia="맑은 고딕"/>
                <w:sz w:val="19"/>
              </w:rPr>
              <w:t>현재 enrolled 인원 미만 감소 차단 → ‘현재 신청 인원(N명) 이상’ 확인</w:t>
            </w:r>
          </w:p>
        </w:tc>
      </w:tr>
      <w:tr>
        <w:tc>
          <w:tcPr>
            <w:tcW w:type="dxa" w:w="1361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5.5-15 / 5.5-16</w:t>
            </w:r>
          </w:p>
        </w:tc>
        <w:tc>
          <w:tcPr>
            <w:tcW w:type="dxa" w:w="4592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스키마 변경(students 7필드·config 3필드) 후 구(舊) 형식 파일이 조용히 통과될 위험</w:t>
            </w:r>
          </w:p>
        </w:tc>
        <w:tc>
          <w:tcPr>
            <w:tcW w:type="dxa" w:w="2835"/>
            <w:vAlign w:val="center"/>
            <w:shd w:val="clear" w:fill="EAF1F8"/>
          </w:tcPr>
          <w:p>
            <w:r>
              <w:rPr>
                <w:rFonts w:ascii="맑은 고딕" w:hAnsi="맑은 고딕" w:eastAsia="맑은 고딕"/>
                <w:sz w:val="19"/>
              </w:rPr>
              <w:t>필드 수 검사로 ‘필드 수 오류’ 검출 → 무결성 단계에서 차단 확인</w:t>
            </w:r>
          </w:p>
        </w:tc>
      </w:tr>
    </w:tbl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{검사·발표: 조서현(5.5)·이도현(6.9/6.12)·신경환(6.14)}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5. 보강사항 (마감 후 발견 · ‘아차’ 사항)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제출 마감 후 점검에서 발견한 사항들. 발표자료에 명시하여 감점 폭을 줄이고, 강사가 못 찾은 문제는 선제 보고한다.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[검사보고서] 1차 6.14 TC 일부 대체 — </w:t>
      </w:r>
      <w:r>
        <w:rPr>
          <w:rFonts w:ascii="맑은 고딕" w:hAnsi="맑은 고딕" w:eastAsia="맑은 고딕"/>
          <w:sz w:val="21"/>
        </w:rPr>
        <w:t>강의 수정이 통합→항목별로 재설계되어 1차 검사보고서의 일부 6.14 TC는 그대로 적용되지 않는다. 2차 검사보고서 17절의 6.14-16~29로 재검증하여 대체했다.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[기획서] 문구 vs 규칙 불일치 — </w:t>
      </w:r>
      <w:r>
        <w:rPr>
          <w:rFonts w:ascii="맑은 고딕" w:hAnsi="맑은 고딕" w:eastAsia="맑은 고딕"/>
          <w:sz w:val="21"/>
        </w:rPr>
        <w:t>기획서 6.14.2의 오류 문구가 ‘수강신청 기간 중’으로 되어 있으나 실제 규칙은 ‘기간 시작 후(중+종료 후)’ 차단이다. 구현은 ‘시작 이후’ 의미로 통일했고, 문구는 최종수정판에서 ‘기간 시작 이후’로 정정 예정.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[기본 데이터] 수강신청 기간 폭 — </w:t>
      </w:r>
      <w:r>
        <w:rPr>
          <w:rFonts w:ascii="맑은 고딕" w:hAnsi="맑은 고딕" w:eastAsia="맑은 고딕"/>
          <w:sz w:val="21"/>
        </w:rPr>
        <w:t>config 기본값이 시작=종료=오늘(기획서 5.2.5 명세)이라 기본 상태로는 수강신청 가능 구간이 매우 짧다. 시연 시 관리자 9번으로 기간을 넓혀 시연한다.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[설계 정합] 강의 수정 진입 — </w:t>
      </w:r>
      <w:r>
        <w:rPr>
          <w:rFonts w:ascii="맑은 고딕" w:hAnsi="맑은 고딕" w:eastAsia="맑은 고딕"/>
          <w:sz w:val="21"/>
        </w:rPr>
        <w:t>설계문서 7.10대로 강의 수정 ‘진입’은 기간과 무관하게 허용하고 항목별로만 제한하도록 구현했다(1차의 진입 자체 차단과 다름). 일관성 확인 완료.</w:t>
      </w:r>
    </w:p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{발표: 이도현}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6. (선택) 차기 확장 아이디어</w:t>
      </w:r>
    </w:p>
    <w:p>
      <w:pPr>
        <w:spacing w:after="120"/>
      </w:pPr>
      <w:r>
        <w:rPr>
          <w:rFonts w:ascii="맑은 고딕" w:hAnsi="맑은 고딕" w:eastAsia="맑은 고딕"/>
          <w:sz w:val="21"/>
        </w:rPr>
        <w:t>교수 피드백에서 제외 권고된 항목(수강바구니·재수강 평점·졸업 시뮬레이션·이수구분)은 훈련 적합도/작업량을 고려해 도입하지 않았다. 추가 시간이 허락되면 ‘강의실 시간대 중복 배정 방지’(같은 강의실 동시간 2강의 금지)를 우선 검토한다.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7030A0"/>
          <w:sz w:val="19"/>
        </w:rPr>
        <w:t>{발표: 전원}</w:t>
      </w:r>
    </w:p>
    <w:p>
      <w:pPr>
        <w:spacing w:before="28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24"/>
        </w:rPr>
        <w:t>부록. 발표 진행 메모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0"/>
        </w:rPr>
        <w:t xml:space="preserve">· </w:t>
      </w:r>
      <w:r>
        <w:rPr>
          <w:rFonts w:ascii="맑은 고딕" w:hAnsi="맑은 고딕" w:eastAsia="맑은 고딕"/>
          <w:sz w:val="20"/>
        </w:rPr>
        <w:t>실시간 카카오톡 그룹콜 · 팀당 20분(학생 발표 15분 이내 + 질의응답). 강사가 그룹콜을 걸 때까지 대기.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0"/>
        </w:rPr>
        <w:t xml:space="preserve">· </w:t>
      </w:r>
      <w:r>
        <w:rPr>
          <w:rFonts w:ascii="맑은 고딕" w:hAnsi="맑은 고딕" w:eastAsia="맑은 고딕"/>
          <w:sz w:val="20"/>
        </w:rPr>
        <w:t>발언 시 항상 자기 이름 먼저. 분업한 부분은 담당자가 직접 발표·답변.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0"/>
        </w:rPr>
        <w:t xml:space="preserve">· </w:t>
      </w:r>
      <w:r>
        <w:rPr>
          <w:rFonts w:ascii="맑은 고딕" w:hAnsi="맑은 고딕" w:eastAsia="맑은 고딕"/>
          <w:sz w:val="20"/>
        </w:rPr>
        <w:t>발표 자료·문서·코드를 각자 화면에 띄우고 진행(화면 공유 없음).</w:t>
      </w:r>
    </w:p>
    <w:p>
      <w:pPr>
        <w:spacing w:after="60"/>
        <w:ind w:left="283"/>
      </w:pPr>
      <w:r>
        <w:rPr>
          <w:rFonts w:ascii="맑은 고딕" w:hAnsi="맑은 고딕" w:eastAsia="맑은 고딕"/>
          <w:b/>
          <w:color w:val="1F4E79"/>
          <w:sz w:val="20"/>
        </w:rPr>
        <w:t xml:space="preserve">· </w:t>
      </w:r>
      <w:r>
        <w:rPr>
          <w:rFonts w:ascii="맑은 고딕" w:hAnsi="맑은 고딕" w:eastAsia="맑은 고딕"/>
          <w:sz w:val="20"/>
        </w:rPr>
        <w:t>공지 시간보다 최대 20분 지연 가능 — 대기.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