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126" w:rsidRDefault="00393126">
      <w:pPr>
        <w:kinsoku w:val="0"/>
        <w:overflowPunct w:val="0"/>
        <w:autoSpaceDE/>
        <w:autoSpaceDN/>
        <w:adjustRightInd/>
        <w:spacing w:line="299" w:lineRule="exact"/>
        <w:jc w:val="center"/>
        <w:textAlignment w:val="baseline"/>
        <w:rPr>
          <w:b/>
          <w:bCs/>
          <w:sz w:val="25"/>
          <w:szCs w:val="25"/>
        </w:rPr>
      </w:pPr>
      <w:r>
        <w:rPr>
          <w:sz w:val="25"/>
          <w:szCs w:val="25"/>
        </w:rPr>
        <w:t>GOVERNMENT OF PAKISTAN</w:t>
      </w:r>
      <w:r>
        <w:rPr>
          <w:sz w:val="25"/>
          <w:szCs w:val="25"/>
        </w:rPr>
        <w:br/>
        <w:t>(REVENUE DIVISION)</w:t>
      </w:r>
      <w:r>
        <w:rPr>
          <w:sz w:val="25"/>
          <w:szCs w:val="25"/>
        </w:rPr>
        <w:br/>
        <w:t>FEDERAL BOARD OE REVENUE</w:t>
      </w:r>
      <w:r>
        <w:rPr>
          <w:sz w:val="25"/>
          <w:szCs w:val="25"/>
        </w:rPr>
        <w:br/>
      </w:r>
      <w:r>
        <w:rPr>
          <w:b/>
          <w:bCs/>
          <w:sz w:val="25"/>
          <w:szCs w:val="25"/>
        </w:rPr>
        <w:t>INLAND REVENUE</w:t>
      </w:r>
    </w:p>
    <w:p w:rsidR="00393126" w:rsidRDefault="00393126">
      <w:pPr>
        <w:tabs>
          <w:tab w:val="right" w:pos="9648"/>
        </w:tabs>
        <w:kinsoku w:val="0"/>
        <w:overflowPunct w:val="0"/>
        <w:autoSpaceDE/>
        <w:autoSpaceDN/>
        <w:adjustRightInd/>
        <w:spacing w:before="73" w:line="560" w:lineRule="exact"/>
        <w:textAlignment w:val="baseline"/>
        <w:rPr>
          <w:sz w:val="25"/>
          <w:szCs w:val="25"/>
        </w:rPr>
      </w:pPr>
      <w:r>
        <w:rPr>
          <w:b/>
          <w:bCs/>
          <w:sz w:val="25"/>
          <w:szCs w:val="25"/>
        </w:rPr>
        <w:t>C„No.4(6)ST-L&amp;P/2015</w:t>
      </w:r>
      <w:r>
        <w:rPr>
          <w:rFonts w:ascii="Arial Narrow" w:hAnsi="Arial Narrow" w:cs="Arial Narrow"/>
          <w:color w:val="676493"/>
          <w:sz w:val="24"/>
          <w:szCs w:val="24"/>
        </w:rPr>
        <w:tab/>
      </w:r>
      <w:r>
        <w:rPr>
          <w:sz w:val="25"/>
          <w:szCs w:val="25"/>
        </w:rPr>
        <w:t>Islamabad the 30</w:t>
      </w:r>
      <w:r>
        <w:rPr>
          <w:sz w:val="25"/>
          <w:szCs w:val="25"/>
          <w:vertAlign w:val="superscript"/>
        </w:rPr>
        <w:t>th</w:t>
      </w:r>
      <w:r>
        <w:rPr>
          <w:sz w:val="25"/>
          <w:szCs w:val="25"/>
        </w:rPr>
        <w:t xml:space="preserve"> December. 2015</w:t>
      </w:r>
    </w:p>
    <w:p w:rsidR="00393126" w:rsidRDefault="00393126">
      <w:pPr>
        <w:kinsoku w:val="0"/>
        <w:overflowPunct w:val="0"/>
        <w:autoSpaceDE/>
        <w:autoSpaceDN/>
        <w:adjustRightInd/>
        <w:spacing w:before="105" w:line="292" w:lineRule="exact"/>
        <w:jc w:val="center"/>
        <w:textAlignment w:val="baseline"/>
        <w:rPr>
          <w:b/>
          <w:bCs/>
          <w:spacing w:val="6"/>
          <w:sz w:val="25"/>
          <w:szCs w:val="25"/>
          <w:u w:val="single"/>
        </w:rPr>
      </w:pPr>
      <w:r>
        <w:rPr>
          <w:b/>
          <w:bCs/>
          <w:spacing w:val="6"/>
          <w:sz w:val="25"/>
          <w:szCs w:val="25"/>
        </w:rPr>
        <w:t xml:space="preserve">SALES TAX GENERAL ORDER </w:t>
      </w:r>
      <w:r>
        <w:rPr>
          <w:b/>
          <w:bCs/>
          <w:spacing w:val="6"/>
          <w:sz w:val="25"/>
          <w:szCs w:val="25"/>
          <w:u w:val="single"/>
        </w:rPr>
        <w:t xml:space="preserve">NO. 188 OF 2015 </w:t>
      </w:r>
    </w:p>
    <w:p w:rsidR="00393126" w:rsidRDefault="00393126">
      <w:pPr>
        <w:tabs>
          <w:tab w:val="right" w:pos="9648"/>
        </w:tabs>
        <w:kinsoku w:val="0"/>
        <w:overflowPunct w:val="0"/>
        <w:autoSpaceDE/>
        <w:autoSpaceDN/>
        <w:adjustRightInd/>
        <w:spacing w:before="304" w:line="292" w:lineRule="exact"/>
        <w:textAlignment w:val="baseline"/>
        <w:rPr>
          <w:b/>
          <w:bCs/>
          <w:sz w:val="25"/>
          <w:szCs w:val="25"/>
          <w:u w:val="single"/>
        </w:rPr>
      </w:pPr>
      <w:r>
        <w:rPr>
          <w:b/>
          <w:bCs/>
          <w:sz w:val="25"/>
          <w:szCs w:val="25"/>
        </w:rPr>
        <w:t>Subject:</w:t>
      </w:r>
      <w:r>
        <w:rPr>
          <w:b/>
          <w:bCs/>
          <w:sz w:val="25"/>
          <w:szCs w:val="25"/>
        </w:rPr>
        <w:tab/>
        <w:t xml:space="preserve">AMENDMENT IN STGO </w:t>
      </w:r>
      <w:r>
        <w:rPr>
          <w:sz w:val="25"/>
          <w:szCs w:val="25"/>
        </w:rPr>
        <w:t xml:space="preserve">09/2007 </w:t>
      </w:r>
      <w:r>
        <w:rPr>
          <w:b/>
          <w:bCs/>
          <w:sz w:val="25"/>
          <w:szCs w:val="25"/>
        </w:rPr>
        <w:t>DATED</w:t>
      </w:r>
      <w:r>
        <w:rPr>
          <w:b/>
          <w:bCs/>
          <w:sz w:val="25"/>
          <w:szCs w:val="25"/>
          <w:u w:val="single"/>
        </w:rPr>
        <w:t xml:space="preserve"> 13-09-2007 - WITHDRAWAL </w:t>
      </w:r>
    </w:p>
    <w:p w:rsidR="00393126" w:rsidRDefault="00393126">
      <w:pPr>
        <w:kinsoku w:val="0"/>
        <w:overflowPunct w:val="0"/>
        <w:autoSpaceDE/>
        <w:autoSpaceDN/>
        <w:adjustRightInd/>
        <w:spacing w:before="5" w:line="298" w:lineRule="exact"/>
        <w:jc w:val="center"/>
        <w:textAlignment w:val="baseline"/>
        <w:rPr>
          <w:b/>
          <w:bCs/>
          <w:spacing w:val="6"/>
          <w:sz w:val="25"/>
          <w:szCs w:val="25"/>
          <w:u w:val="single"/>
        </w:rPr>
      </w:pPr>
      <w:r>
        <w:rPr>
          <w:b/>
          <w:bCs/>
          <w:spacing w:val="6"/>
          <w:sz w:val="25"/>
          <w:szCs w:val="25"/>
        </w:rPr>
        <w:t xml:space="preserve">FACILITY OF ZERO-RATING ON </w:t>
      </w:r>
      <w:r>
        <w:rPr>
          <w:b/>
          <w:bCs/>
          <w:spacing w:val="6"/>
          <w:sz w:val="25"/>
          <w:szCs w:val="25"/>
          <w:u w:val="single"/>
        </w:rPr>
        <w:t xml:space="preserve">SUPPLY OF </w:t>
      </w:r>
      <w:r>
        <w:rPr>
          <w:b/>
          <w:bCs/>
          <w:spacing w:val="6"/>
          <w:sz w:val="25"/>
          <w:szCs w:val="25"/>
        </w:rPr>
        <w:t>ELECTRICITY,</w:t>
      </w:r>
    </w:p>
    <w:p w:rsidR="00393126" w:rsidRDefault="00393126">
      <w:pPr>
        <w:kinsoku w:val="0"/>
        <w:overflowPunct w:val="0"/>
        <w:autoSpaceDE/>
        <w:autoSpaceDN/>
        <w:adjustRightInd/>
        <w:spacing w:before="27" w:line="442" w:lineRule="exact"/>
        <w:ind w:right="360" w:firstLine="1368"/>
        <w:jc w:val="both"/>
        <w:textAlignment w:val="baseline"/>
        <w:rPr>
          <w:sz w:val="25"/>
          <w:szCs w:val="25"/>
        </w:rPr>
      </w:pPr>
      <w:r>
        <w:rPr>
          <w:sz w:val="25"/>
          <w:szCs w:val="25"/>
        </w:rPr>
        <w:t>In exercise of powers conferred by clause (d) of section 4 of the Sales fax Act, 1990. read with SRO, 1125(I)/2011 dated 31_12.2011, the Federal Board of Revenue is pleased to make the following further amendments in its Sales Tax General Order No. 09 of 2007 dated 13'</w:t>
      </w:r>
      <w:r>
        <w:rPr>
          <w:sz w:val="25"/>
          <w:szCs w:val="25"/>
          <w:vertAlign w:val="superscript"/>
        </w:rPr>
        <w:t>h</w:t>
      </w:r>
      <w:r>
        <w:rPr>
          <w:sz w:val="25"/>
          <w:szCs w:val="25"/>
        </w:rPr>
        <w:t xml:space="preserve"> September. 2007. namely:-</w:t>
      </w:r>
    </w:p>
    <w:p w:rsidR="00393126" w:rsidRDefault="00393126">
      <w:pPr>
        <w:kinsoku w:val="0"/>
        <w:overflowPunct w:val="0"/>
        <w:autoSpaceDE/>
        <w:autoSpaceDN/>
        <w:adjustRightInd/>
        <w:spacing w:before="281" w:line="289" w:lineRule="exact"/>
        <w:ind w:left="2088"/>
        <w:textAlignment w:val="baseline"/>
        <w:rPr>
          <w:spacing w:val="4"/>
          <w:sz w:val="25"/>
          <w:szCs w:val="25"/>
        </w:rPr>
      </w:pPr>
      <w:r>
        <w:rPr>
          <w:spacing w:val="4"/>
          <w:sz w:val="25"/>
          <w:szCs w:val="25"/>
        </w:rPr>
        <w:t>In the aforesaid General Order, in the Table,</w:t>
      </w:r>
    </w:p>
    <w:p w:rsidR="00393126" w:rsidRDefault="00393126">
      <w:pPr>
        <w:numPr>
          <w:ilvl w:val="0"/>
          <w:numId w:val="1"/>
        </w:numPr>
        <w:tabs>
          <w:tab w:val="right" w:pos="9648"/>
        </w:tabs>
        <w:kinsoku w:val="0"/>
        <w:overflowPunct w:val="0"/>
        <w:autoSpaceDE/>
        <w:autoSpaceDN/>
        <w:adjustRightInd/>
        <w:spacing w:before="300" w:line="300" w:lineRule="exact"/>
        <w:ind w:right="360"/>
        <w:jc w:val="both"/>
        <w:textAlignment w:val="baseline"/>
        <w:rPr>
          <w:b/>
          <w:bCs/>
          <w:sz w:val="25"/>
          <w:szCs w:val="25"/>
          <w:u w:val="single"/>
        </w:rPr>
      </w:pPr>
      <w:r>
        <w:rPr>
          <w:sz w:val="25"/>
          <w:szCs w:val="25"/>
        </w:rPr>
        <w:t xml:space="preserve">against serial number </w:t>
      </w:r>
      <w:r>
        <w:rPr>
          <w:b/>
          <w:bCs/>
          <w:sz w:val="25"/>
          <w:szCs w:val="25"/>
        </w:rPr>
        <w:t xml:space="preserve">114, </w:t>
      </w:r>
      <w:r>
        <w:rPr>
          <w:sz w:val="25"/>
          <w:szCs w:val="25"/>
        </w:rPr>
        <w:t xml:space="preserve">the figures </w:t>
      </w:r>
      <w:r>
        <w:rPr>
          <w:b/>
          <w:bCs/>
          <w:sz w:val="25"/>
          <w:szCs w:val="25"/>
        </w:rPr>
        <w:t>"24132235302100U (New),</w:t>
      </w:r>
      <w:r>
        <w:rPr>
          <w:b/>
          <w:bCs/>
          <w:sz w:val="25"/>
          <w:szCs w:val="25"/>
        </w:rPr>
        <w:br/>
        <w:t xml:space="preserve">24322353021009U (01(1)" </w:t>
      </w:r>
      <w:r>
        <w:rPr>
          <w:sz w:val="25"/>
          <w:szCs w:val="25"/>
        </w:rPr>
        <w:t xml:space="preserve">appearing in column (4) shall be </w:t>
      </w:r>
      <w:r>
        <w:rPr>
          <w:b/>
          <w:bCs/>
          <w:sz w:val="25"/>
          <w:szCs w:val="25"/>
          <w:u w:val="single"/>
        </w:rPr>
        <w:t xml:space="preserve">omitted; </w:t>
      </w:r>
    </w:p>
    <w:p w:rsidR="00393126" w:rsidRDefault="002543A3">
      <w:pPr>
        <w:numPr>
          <w:ilvl w:val="0"/>
          <w:numId w:val="2"/>
        </w:numPr>
        <w:tabs>
          <w:tab w:val="right" w:pos="9648"/>
        </w:tabs>
        <w:kinsoku w:val="0"/>
        <w:overflowPunct w:val="0"/>
        <w:autoSpaceDE/>
        <w:autoSpaceDN/>
        <w:adjustRightInd/>
        <w:spacing w:before="225" w:after="329" w:line="303" w:lineRule="exact"/>
        <w:ind w:right="360"/>
        <w:jc w:val="both"/>
        <w:textAlignment w:val="baseline"/>
        <w:rPr>
          <w:b/>
          <w:bCs/>
          <w:sz w:val="25"/>
          <w:szCs w:val="25"/>
        </w:rPr>
      </w:pPr>
      <w:r>
        <w:rPr>
          <w:noProof/>
          <w:lang w:bidi="ur-PK"/>
        </w:rPr>
        <w:pict>
          <v:line id="_x0000_s1026" style="position:absolute;left:0;text-align:left;z-index:251658240;mso-wrap-distance-left:0;mso-wrap-distance-right:0;mso-position-horizontal-relative:page;mso-position-vertical-relative:page" from="445.2pt,389.05pt" to="552.55pt,389.05pt" o:allowincell="f" strokeweight=".7pt">
            <w10:wrap type="square" anchorx="page" anchory="page"/>
          </v:line>
        </w:pict>
      </w:r>
      <w:r>
        <w:rPr>
          <w:noProof/>
          <w:lang w:bidi="ur-PK"/>
        </w:rPr>
        <w:pict>
          <v:line id="_x0000_s1027" style="position:absolute;left:0;text-align:left;z-index:251659264;mso-wrap-distance-left:0;mso-wrap-distance-right:0;mso-position-horizontal-relative:page;mso-position-vertical-relative:page" from="421.45pt,389.3pt" to="441.65pt,389.3pt" o:allowincell="f" strokeweight=".5pt">
            <w10:wrap type="square" anchorx="page" anchory="page"/>
          </v:line>
        </w:pict>
      </w:r>
      <w:r w:rsidR="00393126">
        <w:rPr>
          <w:sz w:val="25"/>
          <w:szCs w:val="25"/>
        </w:rPr>
        <w:t xml:space="preserve">serial numbers </w:t>
      </w:r>
      <w:r w:rsidR="00393126">
        <w:rPr>
          <w:b/>
          <w:bCs/>
          <w:sz w:val="25"/>
          <w:szCs w:val="25"/>
        </w:rPr>
        <w:t xml:space="preserve">28, 365 &amp; 1662, in column (1) </w:t>
      </w:r>
      <w:r w:rsidR="00393126">
        <w:rPr>
          <w:sz w:val="25"/>
          <w:szCs w:val="25"/>
        </w:rPr>
        <w:t>and entries relating</w:t>
      </w:r>
      <w:r w:rsidR="00393126">
        <w:rPr>
          <w:sz w:val="25"/>
          <w:szCs w:val="25"/>
        </w:rPr>
        <w:br/>
        <w:t xml:space="preserve">thereto in columns (2), (3) and (4) shall be </w:t>
      </w:r>
      <w:r w:rsidR="00393126">
        <w:rPr>
          <w:b/>
          <w:bCs/>
          <w:sz w:val="25"/>
          <w:szCs w:val="25"/>
          <w:u w:val="single"/>
        </w:rPr>
        <w:t>omitted.</w:t>
      </w:r>
    </w:p>
    <w:p w:rsidR="00393126" w:rsidRDefault="00393126">
      <w:pPr>
        <w:widowControl/>
        <w:rPr>
          <w:sz w:val="24"/>
          <w:szCs w:val="24"/>
        </w:rPr>
        <w:sectPr w:rsidR="00393126">
          <w:pgSz w:w="11909" w:h="16834"/>
          <w:pgMar w:top="240" w:right="730" w:bottom="1618" w:left="1099" w:header="720" w:footer="720"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18"/>
        <w:gridCol w:w="825"/>
        <w:gridCol w:w="1896"/>
        <w:gridCol w:w="1992"/>
        <w:gridCol w:w="2129"/>
      </w:tblGrid>
      <w:tr w:rsidR="00393126">
        <w:tblPrEx>
          <w:tblCellMar>
            <w:top w:w="0" w:type="dxa"/>
            <w:left w:w="0" w:type="dxa"/>
            <w:bottom w:w="0" w:type="dxa"/>
            <w:right w:w="0" w:type="dxa"/>
          </w:tblCellMar>
        </w:tblPrEx>
        <w:trPr>
          <w:trHeight w:hRule="exact" w:val="830"/>
        </w:trPr>
        <w:tc>
          <w:tcPr>
            <w:tcW w:w="418" w:type="dxa"/>
            <w:tcBorders>
              <w:top w:val="nil"/>
              <w:left w:val="nil"/>
              <w:bottom w:val="nil"/>
              <w:right w:val="nil"/>
            </w:tcBorders>
          </w:tcPr>
          <w:p w:rsidR="00393126" w:rsidRDefault="002543A3">
            <w:pPr>
              <w:kinsoku w:val="0"/>
              <w:overflowPunct w:val="0"/>
              <w:autoSpaceDE/>
              <w:autoSpaceDN/>
              <w:adjustRightInd/>
              <w:textAlignment w:val="baseline"/>
              <w:rPr>
                <w:sz w:val="24"/>
                <w:szCs w:val="24"/>
              </w:rPr>
            </w:pPr>
            <w:r>
              <w:rPr>
                <w:noProof/>
                <w:lang w:bidi="ur-PK"/>
              </w:rPr>
              <w:lastRenderedPageBreak/>
              <w:pict>
                <v:shapetype id="_x0000_t202" coordsize="21600,21600" o:spt="202" path="m,l,21600r21600,l21600,xe">
                  <v:stroke joinstyle="miter"/>
                  <v:path gradientshapeok="t" o:connecttype="rect"/>
                </v:shapetype>
                <v:shape id="_x0000_s1028" type="#_x0000_t202" style="position:absolute;margin-left:424.8pt;margin-top:391.65pt;width:147.1pt;height:236pt;z-index:251660288;mso-wrap-edited:f;mso-wrap-distance-left:0;mso-wrap-distance-right:0;mso-position-horizontal-relative:page;mso-position-vertical-relative:page" wrapcoords="-62 0 -62 21600 21662 21600 21662 0 -62 0" o:allowincell="f" stroked="f">
                  <v:fill opacity="0"/>
                  <v:textbox inset="0,0,0,0">
                    <w:txbxContent>
                      <w:p w:rsidR="00393126" w:rsidRDefault="00393126">
                        <w:pPr>
                          <w:kinsoku w:val="0"/>
                          <w:overflowPunct w:val="0"/>
                          <w:autoSpaceDE/>
                          <w:autoSpaceDN/>
                          <w:adjustRightInd/>
                          <w:spacing w:line="286" w:lineRule="exact"/>
                          <w:jc w:val="center"/>
                          <w:textAlignment w:val="baseline"/>
                          <w:rPr>
                            <w:spacing w:val="5"/>
                            <w:sz w:val="25"/>
                            <w:szCs w:val="25"/>
                          </w:rPr>
                        </w:pPr>
                        <w:r>
                          <w:rPr>
                            <w:spacing w:val="5"/>
                            <w:sz w:val="25"/>
                            <w:szCs w:val="25"/>
                          </w:rPr>
                          <w:t>Reason</w:t>
                        </w:r>
                      </w:p>
                      <w:p w:rsidR="00393126" w:rsidRDefault="00393126">
                        <w:pPr>
                          <w:kinsoku w:val="0"/>
                          <w:overflowPunct w:val="0"/>
                          <w:autoSpaceDE/>
                          <w:autoSpaceDN/>
                          <w:adjustRightInd/>
                          <w:spacing w:before="533" w:line="296" w:lineRule="exact"/>
                          <w:ind w:right="144"/>
                          <w:textAlignment w:val="baseline"/>
                          <w:rPr>
                            <w:sz w:val="25"/>
                            <w:szCs w:val="25"/>
                          </w:rPr>
                        </w:pPr>
                        <w:r>
                          <w:rPr>
                            <w:sz w:val="25"/>
                            <w:szCs w:val="25"/>
                          </w:rPr>
                          <w:t>Recovery amounting to Rs. 5,843,5421- is pending but the registered person is non-compliant regarding</w:t>
                        </w:r>
                      </w:p>
                      <w:p w:rsidR="00393126" w:rsidRDefault="00393126">
                        <w:pPr>
                          <w:tabs>
                            <w:tab w:val="right" w:leader="underscore" w:pos="2952"/>
                          </w:tabs>
                          <w:kinsoku w:val="0"/>
                          <w:overflowPunct w:val="0"/>
                          <w:autoSpaceDE/>
                          <w:autoSpaceDN/>
                          <w:adjustRightInd/>
                          <w:spacing w:before="1" w:line="300" w:lineRule="exact"/>
                          <w:textAlignment w:val="baseline"/>
                          <w:rPr>
                            <w:spacing w:val="1"/>
                            <w:sz w:val="25"/>
                            <w:szCs w:val="25"/>
                          </w:rPr>
                        </w:pPr>
                        <w:r>
                          <w:rPr>
                            <w:spacing w:val="1"/>
                            <w:sz w:val="25"/>
                            <w:szCs w:val="25"/>
                            <w:u w:val="single"/>
                          </w:rPr>
                          <w:t>recovery proceedings.</w:t>
                        </w:r>
                        <w:r>
                          <w:rPr>
                            <w:spacing w:val="1"/>
                            <w:sz w:val="25"/>
                            <w:szCs w:val="25"/>
                          </w:rPr>
                          <w:t xml:space="preserve"> </w:t>
                        </w:r>
                        <w:r>
                          <w:rPr>
                            <w:spacing w:val="1"/>
                            <w:sz w:val="25"/>
                            <w:szCs w:val="25"/>
                          </w:rPr>
                          <w:tab/>
                        </w:r>
                        <w:r>
                          <w:rPr>
                            <w:spacing w:val="1"/>
                            <w:sz w:val="25"/>
                            <w:szCs w:val="25"/>
                            <w:u w:val="single"/>
                          </w:rPr>
                          <w:br/>
                        </w:r>
                        <w:r>
                          <w:rPr>
                            <w:spacing w:val="1"/>
                            <w:sz w:val="25"/>
                            <w:szCs w:val="25"/>
                          </w:rPr>
                          <w:t>Recovery amounting to Rs. 908.343/- is pending but the registered person is non-</w:t>
                        </w:r>
                        <w:bookmarkStart w:id="0" w:name="_GoBack"/>
                        <w:r>
                          <w:rPr>
                            <w:spacing w:val="1"/>
                            <w:sz w:val="25"/>
                            <w:szCs w:val="25"/>
                          </w:rPr>
                          <w:t xml:space="preserve">compliant regarding </w:t>
                        </w:r>
                        <w:bookmarkEnd w:id="0"/>
                        <w:r>
                          <w:rPr>
                            <w:spacing w:val="1"/>
                            <w:sz w:val="25"/>
                            <w:szCs w:val="25"/>
                          </w:rPr>
                          <w:t xml:space="preserve">recovery proceedings, Moreover, the registered </w:t>
                        </w:r>
                        <w:r>
                          <w:rPr>
                            <w:spacing w:val="1"/>
                            <w:sz w:val="25"/>
                            <w:szCs w:val="25"/>
                            <w:u w:val="single"/>
                          </w:rPr>
                          <w:t xml:space="preserve">person is null filer.  </w:t>
                        </w:r>
                        <w:r>
                          <w:rPr>
                            <w:spacing w:val="1"/>
                            <w:sz w:val="25"/>
                            <w:szCs w:val="25"/>
                          </w:rPr>
                          <w:t>Misuse the facility of zero</w:t>
                        </w:r>
                      </w:p>
                    </w:txbxContent>
                  </v:textbox>
                  <w10:wrap type="square" anchorx="page" anchory="page"/>
                </v:shape>
              </w:pict>
            </w:r>
            <w:r>
              <w:rPr>
                <w:noProof/>
                <w:lang w:bidi="ur-PK"/>
              </w:rPr>
              <w:pict>
                <v:line id="_x0000_s1029" style="position:absolute;z-index:251661312;mso-wrap-distance-left:0;mso-wrap-distance-right:0;mso-position-horizontal-relative:page;mso-position-vertical-relative:page" from="117.1pt,641.3pt" to="162.75pt,641.3pt" o:allowincell="f" strokeweight=".95pt">
                  <w10:wrap type="square" anchorx="page" anchory="page"/>
                </v:line>
              </w:pict>
            </w:r>
          </w:p>
        </w:tc>
        <w:tc>
          <w:tcPr>
            <w:tcW w:w="825" w:type="dxa"/>
            <w:tcBorders>
              <w:top w:val="nil"/>
              <w:left w:val="nil"/>
              <w:bottom w:val="nil"/>
              <w:right w:val="nil"/>
            </w:tcBorders>
          </w:tcPr>
          <w:p w:rsidR="00393126" w:rsidRDefault="00393126">
            <w:pPr>
              <w:kinsoku w:val="0"/>
              <w:overflowPunct w:val="0"/>
              <w:autoSpaceDE/>
              <w:autoSpaceDN/>
              <w:adjustRightInd/>
              <w:spacing w:line="274" w:lineRule="exact"/>
              <w:ind w:left="144" w:firstLine="144"/>
              <w:textAlignment w:val="baseline"/>
              <w:rPr>
                <w:b/>
                <w:bCs/>
                <w:spacing w:val="-8"/>
                <w:sz w:val="25"/>
                <w:szCs w:val="25"/>
              </w:rPr>
            </w:pPr>
            <w:r>
              <w:rPr>
                <w:b/>
                <w:bCs/>
                <w:spacing w:val="-8"/>
                <w:sz w:val="25"/>
                <w:szCs w:val="25"/>
              </w:rPr>
              <w:t>.No of STGO</w:t>
            </w:r>
          </w:p>
        </w:tc>
        <w:tc>
          <w:tcPr>
            <w:tcW w:w="1896" w:type="dxa"/>
            <w:tcBorders>
              <w:top w:val="nil"/>
              <w:left w:val="nil"/>
              <w:bottom w:val="nil"/>
              <w:right w:val="single" w:sz="4" w:space="0" w:color="auto"/>
            </w:tcBorders>
          </w:tcPr>
          <w:p w:rsidR="00393126" w:rsidRDefault="00393126">
            <w:pPr>
              <w:kinsoku w:val="0"/>
              <w:overflowPunct w:val="0"/>
              <w:autoSpaceDE/>
              <w:autoSpaceDN/>
              <w:adjustRightInd/>
              <w:spacing w:after="519" w:line="292" w:lineRule="exact"/>
              <w:ind w:left="101"/>
              <w:textAlignment w:val="baseline"/>
              <w:rPr>
                <w:b/>
                <w:bCs/>
                <w:spacing w:val="4"/>
                <w:sz w:val="25"/>
                <w:szCs w:val="25"/>
              </w:rPr>
            </w:pPr>
            <w:r>
              <w:rPr>
                <w:b/>
                <w:bCs/>
                <w:spacing w:val="4"/>
                <w:sz w:val="25"/>
                <w:szCs w:val="25"/>
              </w:rPr>
              <w:t>Name of Unit</w:t>
            </w:r>
          </w:p>
        </w:tc>
        <w:tc>
          <w:tcPr>
            <w:tcW w:w="4121" w:type="dxa"/>
            <w:gridSpan w:val="2"/>
            <w:tcBorders>
              <w:top w:val="nil"/>
              <w:left w:val="single" w:sz="4" w:space="0" w:color="auto"/>
              <w:bottom w:val="nil"/>
              <w:right w:val="nil"/>
            </w:tcBorders>
          </w:tcPr>
          <w:p w:rsidR="00393126" w:rsidRDefault="00393126">
            <w:pPr>
              <w:tabs>
                <w:tab w:val="left" w:pos="2304"/>
              </w:tabs>
              <w:kinsoku w:val="0"/>
              <w:overflowPunct w:val="0"/>
              <w:autoSpaceDE/>
              <w:autoSpaceDN/>
              <w:adjustRightInd/>
              <w:spacing w:line="292" w:lineRule="exact"/>
              <w:jc w:val="center"/>
              <w:textAlignment w:val="baseline"/>
              <w:rPr>
                <w:b/>
                <w:bCs/>
                <w:spacing w:val="-9"/>
                <w:sz w:val="25"/>
                <w:szCs w:val="25"/>
              </w:rPr>
            </w:pPr>
            <w:r>
              <w:rPr>
                <w:b/>
                <w:bCs/>
                <w:spacing w:val="-9"/>
                <w:sz w:val="25"/>
                <w:szCs w:val="25"/>
              </w:rPr>
              <w:t>Registration</w:t>
            </w:r>
            <w:r>
              <w:rPr>
                <w:b/>
                <w:bCs/>
                <w:spacing w:val="-9"/>
                <w:sz w:val="25"/>
                <w:szCs w:val="25"/>
              </w:rPr>
              <w:tab/>
              <w:t>Consumer No.</w:t>
            </w:r>
          </w:p>
          <w:p w:rsidR="00393126" w:rsidRDefault="00393126">
            <w:pPr>
              <w:kinsoku w:val="0"/>
              <w:overflowPunct w:val="0"/>
              <w:autoSpaceDE/>
              <w:autoSpaceDN/>
              <w:adjustRightInd/>
              <w:spacing w:before="3" w:after="220" w:line="292" w:lineRule="exact"/>
              <w:ind w:left="720"/>
              <w:textAlignment w:val="baseline"/>
              <w:rPr>
                <w:b/>
                <w:bCs/>
                <w:spacing w:val="-1"/>
                <w:sz w:val="25"/>
                <w:szCs w:val="25"/>
              </w:rPr>
            </w:pPr>
            <w:r>
              <w:rPr>
                <w:b/>
                <w:bCs/>
                <w:spacing w:val="-1"/>
                <w:sz w:val="25"/>
                <w:szCs w:val="25"/>
              </w:rPr>
              <w:t>No.</w:t>
            </w:r>
          </w:p>
        </w:tc>
      </w:tr>
      <w:tr w:rsidR="00393126">
        <w:tblPrEx>
          <w:tblCellMar>
            <w:top w:w="0" w:type="dxa"/>
            <w:left w:w="0" w:type="dxa"/>
            <w:bottom w:w="0" w:type="dxa"/>
            <w:right w:w="0" w:type="dxa"/>
          </w:tblCellMar>
        </w:tblPrEx>
        <w:trPr>
          <w:trHeight w:hRule="exact" w:val="302"/>
        </w:trPr>
        <w:tc>
          <w:tcPr>
            <w:tcW w:w="418" w:type="dxa"/>
            <w:tcBorders>
              <w:top w:val="nil"/>
              <w:left w:val="nil"/>
              <w:bottom w:val="nil"/>
              <w:right w:val="nil"/>
            </w:tcBorders>
            <w:vAlign w:val="center"/>
          </w:tcPr>
          <w:p w:rsidR="00393126" w:rsidRDefault="00393126">
            <w:pPr>
              <w:kinsoku w:val="0"/>
              <w:overflowPunct w:val="0"/>
              <w:autoSpaceDE/>
              <w:autoSpaceDN/>
              <w:adjustRightInd/>
              <w:spacing w:line="285" w:lineRule="exact"/>
              <w:textAlignment w:val="baseline"/>
              <w:rPr>
                <w:b/>
                <w:bCs/>
                <w:spacing w:val="-14"/>
                <w:sz w:val="25"/>
                <w:szCs w:val="25"/>
              </w:rPr>
            </w:pPr>
            <w:r>
              <w:rPr>
                <w:b/>
                <w:bCs/>
                <w:spacing w:val="-14"/>
                <w:sz w:val="25"/>
                <w:szCs w:val="25"/>
              </w:rPr>
              <w:t>1.</w:t>
            </w:r>
          </w:p>
        </w:tc>
        <w:tc>
          <w:tcPr>
            <w:tcW w:w="825" w:type="dxa"/>
            <w:tcBorders>
              <w:top w:val="nil"/>
              <w:left w:val="nil"/>
              <w:bottom w:val="nil"/>
              <w:right w:val="nil"/>
            </w:tcBorders>
            <w:vAlign w:val="center"/>
          </w:tcPr>
          <w:p w:rsidR="00393126" w:rsidRDefault="00393126">
            <w:pPr>
              <w:kinsoku w:val="0"/>
              <w:overflowPunct w:val="0"/>
              <w:autoSpaceDE/>
              <w:autoSpaceDN/>
              <w:adjustRightInd/>
              <w:spacing w:line="289" w:lineRule="exact"/>
              <w:jc w:val="center"/>
              <w:textAlignment w:val="baseline"/>
              <w:rPr>
                <w:spacing w:val="-1"/>
                <w:sz w:val="25"/>
                <w:szCs w:val="25"/>
              </w:rPr>
            </w:pPr>
            <w:r>
              <w:rPr>
                <w:spacing w:val="-1"/>
                <w:sz w:val="25"/>
                <w:szCs w:val="25"/>
              </w:rPr>
              <w:t>28</w:t>
            </w:r>
          </w:p>
        </w:tc>
        <w:tc>
          <w:tcPr>
            <w:tcW w:w="6017" w:type="dxa"/>
            <w:gridSpan w:val="3"/>
            <w:tcBorders>
              <w:top w:val="nil"/>
              <w:left w:val="nil"/>
              <w:bottom w:val="nil"/>
              <w:right w:val="nil"/>
            </w:tcBorders>
            <w:vAlign w:val="center"/>
          </w:tcPr>
          <w:p w:rsidR="00393126" w:rsidRDefault="00393126">
            <w:pPr>
              <w:tabs>
                <w:tab w:val="right" w:pos="6048"/>
              </w:tabs>
              <w:kinsoku w:val="0"/>
              <w:overflowPunct w:val="0"/>
              <w:autoSpaceDE/>
              <w:autoSpaceDN/>
              <w:adjustRightInd/>
              <w:spacing w:line="283" w:lineRule="exact"/>
              <w:ind w:left="101"/>
              <w:textAlignment w:val="baseline"/>
              <w:rPr>
                <w:sz w:val="25"/>
                <w:szCs w:val="25"/>
              </w:rPr>
            </w:pPr>
            <w:r>
              <w:rPr>
                <w:sz w:val="25"/>
                <w:szCs w:val="25"/>
              </w:rPr>
              <w:t>Ahmad Fabrics I 0801520912055</w:t>
            </w:r>
            <w:r>
              <w:rPr>
                <w:sz w:val="25"/>
                <w:szCs w:val="25"/>
              </w:rPr>
              <w:tab/>
              <w:t>243123530295021i</w:t>
            </w:r>
          </w:p>
        </w:tc>
      </w:tr>
      <w:tr w:rsidR="00393126">
        <w:tblPrEx>
          <w:tblCellMar>
            <w:top w:w="0" w:type="dxa"/>
            <w:left w:w="0" w:type="dxa"/>
            <w:bottom w:w="0" w:type="dxa"/>
            <w:right w:w="0" w:type="dxa"/>
          </w:tblCellMar>
        </w:tblPrEx>
        <w:trPr>
          <w:trHeight w:hRule="exact" w:val="1200"/>
        </w:trPr>
        <w:tc>
          <w:tcPr>
            <w:tcW w:w="418" w:type="dxa"/>
            <w:tcBorders>
              <w:top w:val="nil"/>
              <w:left w:val="nil"/>
              <w:bottom w:val="nil"/>
              <w:right w:val="nil"/>
            </w:tcBorders>
          </w:tcPr>
          <w:p w:rsidR="00393126" w:rsidRDefault="00393126">
            <w:pPr>
              <w:kinsoku w:val="0"/>
              <w:overflowPunct w:val="0"/>
              <w:autoSpaceDE/>
              <w:autoSpaceDN/>
              <w:adjustRightInd/>
              <w:textAlignment w:val="baseline"/>
              <w:rPr>
                <w:sz w:val="24"/>
                <w:szCs w:val="24"/>
              </w:rPr>
            </w:pPr>
          </w:p>
        </w:tc>
        <w:tc>
          <w:tcPr>
            <w:tcW w:w="825" w:type="dxa"/>
            <w:tcBorders>
              <w:top w:val="nil"/>
              <w:left w:val="nil"/>
              <w:bottom w:val="nil"/>
              <w:right w:val="nil"/>
            </w:tcBorders>
          </w:tcPr>
          <w:p w:rsidR="00393126" w:rsidRDefault="00393126">
            <w:pPr>
              <w:kinsoku w:val="0"/>
              <w:overflowPunct w:val="0"/>
              <w:autoSpaceDE/>
              <w:autoSpaceDN/>
              <w:adjustRightInd/>
              <w:textAlignment w:val="baseline"/>
              <w:rPr>
                <w:sz w:val="24"/>
                <w:szCs w:val="24"/>
              </w:rPr>
            </w:pPr>
          </w:p>
        </w:tc>
        <w:tc>
          <w:tcPr>
            <w:tcW w:w="1896" w:type="dxa"/>
            <w:tcBorders>
              <w:top w:val="nil"/>
              <w:left w:val="nil"/>
              <w:bottom w:val="nil"/>
              <w:right w:val="single" w:sz="4" w:space="0" w:color="auto"/>
            </w:tcBorders>
          </w:tcPr>
          <w:p w:rsidR="00393126" w:rsidRDefault="00393126">
            <w:pPr>
              <w:kinsoku w:val="0"/>
              <w:overflowPunct w:val="0"/>
              <w:autoSpaceDE/>
              <w:autoSpaceDN/>
              <w:adjustRightInd/>
              <w:textAlignment w:val="baseline"/>
              <w:rPr>
                <w:sz w:val="24"/>
                <w:szCs w:val="24"/>
              </w:rPr>
            </w:pPr>
          </w:p>
        </w:tc>
        <w:tc>
          <w:tcPr>
            <w:tcW w:w="1992" w:type="dxa"/>
            <w:tcBorders>
              <w:top w:val="nil"/>
              <w:left w:val="single" w:sz="4" w:space="0" w:color="auto"/>
              <w:bottom w:val="single" w:sz="4" w:space="0" w:color="auto"/>
              <w:right w:val="single" w:sz="4" w:space="0" w:color="auto"/>
            </w:tcBorders>
          </w:tcPr>
          <w:p w:rsidR="00393126" w:rsidRDefault="00393126">
            <w:pPr>
              <w:kinsoku w:val="0"/>
              <w:overflowPunct w:val="0"/>
              <w:autoSpaceDE/>
              <w:autoSpaceDN/>
              <w:adjustRightInd/>
              <w:textAlignment w:val="baseline"/>
              <w:rPr>
                <w:sz w:val="24"/>
                <w:szCs w:val="24"/>
              </w:rPr>
            </w:pPr>
          </w:p>
        </w:tc>
        <w:tc>
          <w:tcPr>
            <w:tcW w:w="2129" w:type="dxa"/>
            <w:tcBorders>
              <w:top w:val="nil"/>
              <w:left w:val="single" w:sz="4" w:space="0" w:color="auto"/>
              <w:bottom w:val="single" w:sz="4" w:space="0" w:color="auto"/>
              <w:right w:val="nil"/>
            </w:tcBorders>
          </w:tcPr>
          <w:p w:rsidR="00393126" w:rsidRDefault="00393126">
            <w:pPr>
              <w:kinsoku w:val="0"/>
              <w:overflowPunct w:val="0"/>
              <w:autoSpaceDE/>
              <w:autoSpaceDN/>
              <w:adjustRightInd/>
              <w:spacing w:after="888" w:line="289" w:lineRule="exact"/>
              <w:jc w:val="center"/>
              <w:textAlignment w:val="baseline"/>
              <w:rPr>
                <w:spacing w:val="4"/>
                <w:sz w:val="25"/>
                <w:szCs w:val="25"/>
              </w:rPr>
            </w:pPr>
            <w:r>
              <w:rPr>
                <w:spacing w:val="4"/>
                <w:sz w:val="25"/>
                <w:szCs w:val="25"/>
              </w:rPr>
              <w:t>24312353042809</w:t>
            </w:r>
          </w:p>
        </w:tc>
      </w:tr>
      <w:tr w:rsidR="00393126">
        <w:tblPrEx>
          <w:tblCellMar>
            <w:top w:w="0" w:type="dxa"/>
            <w:left w:w="0" w:type="dxa"/>
            <w:bottom w:w="0" w:type="dxa"/>
            <w:right w:w="0" w:type="dxa"/>
          </w:tblCellMar>
        </w:tblPrEx>
        <w:trPr>
          <w:trHeight w:hRule="exact" w:val="298"/>
        </w:trPr>
        <w:tc>
          <w:tcPr>
            <w:tcW w:w="418" w:type="dxa"/>
            <w:tcBorders>
              <w:top w:val="nil"/>
              <w:left w:val="nil"/>
              <w:bottom w:val="nil"/>
              <w:right w:val="nil"/>
            </w:tcBorders>
            <w:vAlign w:val="center"/>
          </w:tcPr>
          <w:p w:rsidR="00393126" w:rsidRDefault="00393126">
            <w:pPr>
              <w:kinsoku w:val="0"/>
              <w:overflowPunct w:val="0"/>
              <w:autoSpaceDE/>
              <w:autoSpaceDN/>
              <w:adjustRightInd/>
              <w:spacing w:line="284" w:lineRule="exact"/>
              <w:textAlignment w:val="baseline"/>
              <w:rPr>
                <w:sz w:val="25"/>
                <w:szCs w:val="25"/>
              </w:rPr>
            </w:pPr>
            <w:r>
              <w:rPr>
                <w:sz w:val="25"/>
                <w:szCs w:val="25"/>
              </w:rPr>
              <w:t>2</w:t>
            </w:r>
          </w:p>
        </w:tc>
        <w:tc>
          <w:tcPr>
            <w:tcW w:w="825" w:type="dxa"/>
            <w:tcBorders>
              <w:top w:val="nil"/>
              <w:left w:val="nil"/>
              <w:bottom w:val="nil"/>
              <w:right w:val="single" w:sz="4" w:space="0" w:color="auto"/>
            </w:tcBorders>
            <w:vAlign w:val="center"/>
          </w:tcPr>
          <w:p w:rsidR="00393126" w:rsidRDefault="00393126">
            <w:pPr>
              <w:kinsoku w:val="0"/>
              <w:overflowPunct w:val="0"/>
              <w:autoSpaceDE/>
              <w:autoSpaceDN/>
              <w:adjustRightInd/>
              <w:spacing w:line="279" w:lineRule="exact"/>
              <w:jc w:val="center"/>
              <w:textAlignment w:val="baseline"/>
              <w:rPr>
                <w:spacing w:val="-3"/>
                <w:sz w:val="25"/>
                <w:szCs w:val="25"/>
              </w:rPr>
            </w:pPr>
            <w:r>
              <w:rPr>
                <w:spacing w:val="-3"/>
                <w:sz w:val="25"/>
                <w:szCs w:val="25"/>
              </w:rPr>
              <w:t>365</w:t>
            </w:r>
          </w:p>
        </w:tc>
        <w:tc>
          <w:tcPr>
            <w:tcW w:w="1896" w:type="dxa"/>
            <w:tcBorders>
              <w:top w:val="nil"/>
              <w:left w:val="single" w:sz="4" w:space="0" w:color="auto"/>
              <w:bottom w:val="nil"/>
              <w:right w:val="single" w:sz="4" w:space="0" w:color="auto"/>
            </w:tcBorders>
            <w:vAlign w:val="center"/>
          </w:tcPr>
          <w:p w:rsidR="00393126" w:rsidRDefault="00393126">
            <w:pPr>
              <w:kinsoku w:val="0"/>
              <w:overflowPunct w:val="0"/>
              <w:autoSpaceDE/>
              <w:autoSpaceDN/>
              <w:adjustRightInd/>
              <w:spacing w:line="280" w:lineRule="exact"/>
              <w:ind w:left="101"/>
              <w:textAlignment w:val="baseline"/>
              <w:rPr>
                <w:spacing w:val="4"/>
                <w:sz w:val="25"/>
                <w:szCs w:val="25"/>
              </w:rPr>
            </w:pPr>
            <w:r>
              <w:rPr>
                <w:spacing w:val="4"/>
                <w:sz w:val="25"/>
                <w:szCs w:val="25"/>
              </w:rPr>
              <w:t>Master Textile</w:t>
            </w:r>
          </w:p>
        </w:tc>
        <w:tc>
          <w:tcPr>
            <w:tcW w:w="4121" w:type="dxa"/>
            <w:gridSpan w:val="2"/>
            <w:tcBorders>
              <w:top w:val="single" w:sz="4" w:space="0" w:color="auto"/>
              <w:left w:val="single" w:sz="4" w:space="0" w:color="auto"/>
              <w:bottom w:val="nil"/>
              <w:right w:val="nil"/>
            </w:tcBorders>
            <w:vAlign w:val="center"/>
          </w:tcPr>
          <w:p w:rsidR="00393126" w:rsidRDefault="00393126">
            <w:pPr>
              <w:tabs>
                <w:tab w:val="right" w:pos="4104"/>
              </w:tabs>
              <w:kinsoku w:val="0"/>
              <w:overflowPunct w:val="0"/>
              <w:autoSpaceDE/>
              <w:autoSpaceDN/>
              <w:adjustRightInd/>
              <w:spacing w:line="292" w:lineRule="exact"/>
              <w:jc w:val="center"/>
              <w:textAlignment w:val="baseline"/>
              <w:rPr>
                <w:rFonts w:ascii="Verdana" w:hAnsi="Verdana" w:cs="Verdana"/>
                <w:sz w:val="22"/>
                <w:szCs w:val="22"/>
              </w:rPr>
            </w:pPr>
            <w:r>
              <w:rPr>
                <w:sz w:val="25"/>
                <w:szCs w:val="25"/>
              </w:rPr>
              <w:t>0801520000164</w:t>
            </w:r>
            <w:r>
              <w:rPr>
                <w:sz w:val="25"/>
                <w:szCs w:val="25"/>
              </w:rPr>
              <w:tab/>
            </w:r>
            <w:r>
              <w:rPr>
                <w:rFonts w:ascii="Verdana" w:hAnsi="Verdana" w:cs="Verdana"/>
                <w:sz w:val="22"/>
                <w:szCs w:val="22"/>
              </w:rPr>
              <w:t>243123530100040</w:t>
            </w:r>
          </w:p>
        </w:tc>
      </w:tr>
      <w:tr w:rsidR="00393126">
        <w:tblPrEx>
          <w:tblCellMar>
            <w:top w:w="0" w:type="dxa"/>
            <w:left w:w="0" w:type="dxa"/>
            <w:bottom w:w="0" w:type="dxa"/>
            <w:right w:w="0" w:type="dxa"/>
          </w:tblCellMar>
        </w:tblPrEx>
        <w:trPr>
          <w:trHeight w:hRule="exact" w:val="292"/>
        </w:trPr>
        <w:tc>
          <w:tcPr>
            <w:tcW w:w="418" w:type="dxa"/>
            <w:tcBorders>
              <w:top w:val="nil"/>
              <w:left w:val="nil"/>
              <w:bottom w:val="nil"/>
              <w:right w:val="nil"/>
            </w:tcBorders>
          </w:tcPr>
          <w:p w:rsidR="00393126" w:rsidRDefault="00393126">
            <w:pPr>
              <w:kinsoku w:val="0"/>
              <w:overflowPunct w:val="0"/>
              <w:autoSpaceDE/>
              <w:autoSpaceDN/>
              <w:adjustRightInd/>
              <w:textAlignment w:val="baseline"/>
              <w:rPr>
                <w:sz w:val="24"/>
                <w:szCs w:val="24"/>
              </w:rPr>
            </w:pPr>
          </w:p>
        </w:tc>
        <w:tc>
          <w:tcPr>
            <w:tcW w:w="825" w:type="dxa"/>
            <w:tcBorders>
              <w:top w:val="nil"/>
              <w:left w:val="nil"/>
              <w:bottom w:val="nil"/>
              <w:right w:val="single" w:sz="4" w:space="0" w:color="auto"/>
            </w:tcBorders>
          </w:tcPr>
          <w:p w:rsidR="00393126" w:rsidRDefault="00393126">
            <w:pPr>
              <w:kinsoku w:val="0"/>
              <w:overflowPunct w:val="0"/>
              <w:autoSpaceDE/>
              <w:autoSpaceDN/>
              <w:adjustRightInd/>
              <w:textAlignment w:val="baseline"/>
              <w:rPr>
                <w:sz w:val="24"/>
                <w:szCs w:val="24"/>
              </w:rPr>
            </w:pPr>
          </w:p>
        </w:tc>
        <w:tc>
          <w:tcPr>
            <w:tcW w:w="6017" w:type="dxa"/>
            <w:gridSpan w:val="3"/>
            <w:tcBorders>
              <w:top w:val="nil"/>
              <w:left w:val="single" w:sz="4" w:space="0" w:color="auto"/>
              <w:bottom w:val="nil"/>
              <w:right w:val="nil"/>
            </w:tcBorders>
            <w:vAlign w:val="center"/>
          </w:tcPr>
          <w:p w:rsidR="00393126" w:rsidRDefault="00393126">
            <w:pPr>
              <w:kinsoku w:val="0"/>
              <w:overflowPunct w:val="0"/>
              <w:autoSpaceDE/>
              <w:autoSpaceDN/>
              <w:adjustRightInd/>
              <w:spacing w:line="277" w:lineRule="exact"/>
              <w:ind w:left="101"/>
              <w:textAlignment w:val="baseline"/>
              <w:rPr>
                <w:spacing w:val="4"/>
                <w:sz w:val="25"/>
                <w:szCs w:val="25"/>
              </w:rPr>
            </w:pPr>
            <w:r>
              <w:rPr>
                <w:spacing w:val="4"/>
                <w:sz w:val="25"/>
                <w:szCs w:val="25"/>
              </w:rPr>
              <w:t>Processing</w:t>
            </w:r>
          </w:p>
        </w:tc>
      </w:tr>
      <w:tr w:rsidR="00393126">
        <w:tblPrEx>
          <w:tblCellMar>
            <w:top w:w="0" w:type="dxa"/>
            <w:left w:w="0" w:type="dxa"/>
            <w:bottom w:w="0" w:type="dxa"/>
            <w:right w:w="0" w:type="dxa"/>
          </w:tblCellMar>
        </w:tblPrEx>
        <w:trPr>
          <w:trHeight w:hRule="exact" w:val="1508"/>
        </w:trPr>
        <w:tc>
          <w:tcPr>
            <w:tcW w:w="418" w:type="dxa"/>
            <w:tcBorders>
              <w:top w:val="nil"/>
              <w:left w:val="nil"/>
              <w:bottom w:val="nil"/>
              <w:right w:val="nil"/>
            </w:tcBorders>
          </w:tcPr>
          <w:p w:rsidR="00393126" w:rsidRDefault="00393126">
            <w:pPr>
              <w:kinsoku w:val="0"/>
              <w:overflowPunct w:val="0"/>
              <w:autoSpaceDE/>
              <w:autoSpaceDN/>
              <w:adjustRightInd/>
              <w:textAlignment w:val="baseline"/>
              <w:rPr>
                <w:sz w:val="24"/>
                <w:szCs w:val="24"/>
              </w:rPr>
            </w:pPr>
          </w:p>
        </w:tc>
        <w:tc>
          <w:tcPr>
            <w:tcW w:w="825" w:type="dxa"/>
            <w:tcBorders>
              <w:top w:val="nil"/>
              <w:left w:val="nil"/>
              <w:bottom w:val="nil"/>
              <w:right w:val="single" w:sz="4" w:space="0" w:color="auto"/>
            </w:tcBorders>
          </w:tcPr>
          <w:p w:rsidR="00393126" w:rsidRDefault="00393126">
            <w:pPr>
              <w:kinsoku w:val="0"/>
              <w:overflowPunct w:val="0"/>
              <w:autoSpaceDE/>
              <w:autoSpaceDN/>
              <w:adjustRightInd/>
              <w:textAlignment w:val="baseline"/>
              <w:rPr>
                <w:sz w:val="24"/>
                <w:szCs w:val="24"/>
              </w:rPr>
            </w:pPr>
          </w:p>
        </w:tc>
        <w:tc>
          <w:tcPr>
            <w:tcW w:w="1896" w:type="dxa"/>
            <w:tcBorders>
              <w:top w:val="nil"/>
              <w:left w:val="single" w:sz="4" w:space="0" w:color="auto"/>
              <w:bottom w:val="single" w:sz="4" w:space="0" w:color="auto"/>
              <w:right w:val="single" w:sz="4" w:space="0" w:color="auto"/>
            </w:tcBorders>
          </w:tcPr>
          <w:p w:rsidR="00393126" w:rsidRDefault="00393126">
            <w:pPr>
              <w:kinsoku w:val="0"/>
              <w:overflowPunct w:val="0"/>
              <w:autoSpaceDE/>
              <w:autoSpaceDN/>
              <w:adjustRightInd/>
              <w:spacing w:after="1202" w:line="289" w:lineRule="exact"/>
              <w:ind w:left="101"/>
              <w:textAlignment w:val="baseline"/>
              <w:rPr>
                <w:spacing w:val="3"/>
                <w:sz w:val="25"/>
                <w:szCs w:val="25"/>
              </w:rPr>
            </w:pPr>
            <w:r>
              <w:rPr>
                <w:spacing w:val="3"/>
                <w:sz w:val="25"/>
                <w:szCs w:val="25"/>
              </w:rPr>
              <w:t>Mills</w:t>
            </w:r>
          </w:p>
        </w:tc>
        <w:tc>
          <w:tcPr>
            <w:tcW w:w="1992" w:type="dxa"/>
            <w:tcBorders>
              <w:top w:val="nil"/>
              <w:left w:val="single" w:sz="4" w:space="0" w:color="auto"/>
              <w:bottom w:val="single" w:sz="4" w:space="0" w:color="auto"/>
              <w:right w:val="single" w:sz="4" w:space="0" w:color="auto"/>
            </w:tcBorders>
          </w:tcPr>
          <w:p w:rsidR="00393126" w:rsidRDefault="00393126">
            <w:pPr>
              <w:kinsoku w:val="0"/>
              <w:overflowPunct w:val="0"/>
              <w:autoSpaceDE/>
              <w:autoSpaceDN/>
              <w:adjustRightInd/>
              <w:textAlignment w:val="baseline"/>
              <w:rPr>
                <w:sz w:val="24"/>
                <w:szCs w:val="24"/>
              </w:rPr>
            </w:pPr>
          </w:p>
        </w:tc>
        <w:tc>
          <w:tcPr>
            <w:tcW w:w="2129" w:type="dxa"/>
            <w:tcBorders>
              <w:top w:val="nil"/>
              <w:left w:val="single" w:sz="4" w:space="0" w:color="auto"/>
              <w:bottom w:val="single" w:sz="4" w:space="0" w:color="auto"/>
              <w:right w:val="nil"/>
            </w:tcBorders>
          </w:tcPr>
          <w:p w:rsidR="00393126" w:rsidRDefault="00393126">
            <w:pPr>
              <w:kinsoku w:val="0"/>
              <w:overflowPunct w:val="0"/>
              <w:autoSpaceDE/>
              <w:autoSpaceDN/>
              <w:adjustRightInd/>
              <w:textAlignment w:val="baseline"/>
              <w:rPr>
                <w:sz w:val="24"/>
                <w:szCs w:val="24"/>
              </w:rPr>
            </w:pPr>
          </w:p>
        </w:tc>
      </w:tr>
      <w:tr w:rsidR="00393126">
        <w:tblPrEx>
          <w:tblCellMar>
            <w:top w:w="0" w:type="dxa"/>
            <w:left w:w="0" w:type="dxa"/>
            <w:bottom w:w="0" w:type="dxa"/>
            <w:right w:w="0" w:type="dxa"/>
          </w:tblCellMar>
        </w:tblPrEx>
        <w:trPr>
          <w:trHeight w:hRule="exact" w:val="369"/>
        </w:trPr>
        <w:tc>
          <w:tcPr>
            <w:tcW w:w="418" w:type="dxa"/>
            <w:tcBorders>
              <w:top w:val="nil"/>
              <w:left w:val="nil"/>
              <w:bottom w:val="nil"/>
              <w:right w:val="nil"/>
            </w:tcBorders>
            <w:vAlign w:val="center"/>
          </w:tcPr>
          <w:p w:rsidR="00393126" w:rsidRDefault="00393126">
            <w:pPr>
              <w:tabs>
                <w:tab w:val="right" w:pos="360"/>
              </w:tabs>
              <w:kinsoku w:val="0"/>
              <w:overflowPunct w:val="0"/>
              <w:autoSpaceDE/>
              <w:autoSpaceDN/>
              <w:adjustRightInd/>
              <w:spacing w:after="53" w:line="289" w:lineRule="exact"/>
              <w:textAlignment w:val="baseline"/>
              <w:rPr>
                <w:sz w:val="25"/>
                <w:szCs w:val="25"/>
              </w:rPr>
            </w:pPr>
            <w:r>
              <w:rPr>
                <w:sz w:val="25"/>
                <w:szCs w:val="25"/>
              </w:rPr>
              <w:t>3.</w:t>
            </w:r>
            <w:r>
              <w:rPr>
                <w:sz w:val="25"/>
                <w:szCs w:val="25"/>
              </w:rPr>
              <w:tab/>
              <w:t>I</w:t>
            </w:r>
          </w:p>
        </w:tc>
        <w:tc>
          <w:tcPr>
            <w:tcW w:w="825" w:type="dxa"/>
            <w:tcBorders>
              <w:top w:val="nil"/>
              <w:left w:val="nil"/>
              <w:bottom w:val="nil"/>
              <w:right w:val="nil"/>
            </w:tcBorders>
            <w:vAlign w:val="center"/>
          </w:tcPr>
          <w:p w:rsidR="00393126" w:rsidRDefault="00393126">
            <w:pPr>
              <w:kinsoku w:val="0"/>
              <w:overflowPunct w:val="0"/>
              <w:autoSpaceDE/>
              <w:autoSpaceDN/>
              <w:adjustRightInd/>
              <w:spacing w:after="53" w:line="289" w:lineRule="exact"/>
              <w:jc w:val="center"/>
              <w:textAlignment w:val="baseline"/>
              <w:rPr>
                <w:spacing w:val="-6"/>
                <w:sz w:val="25"/>
                <w:szCs w:val="25"/>
              </w:rPr>
            </w:pPr>
            <w:r>
              <w:rPr>
                <w:spacing w:val="-6"/>
                <w:sz w:val="25"/>
                <w:szCs w:val="25"/>
              </w:rPr>
              <w:t>1662</w:t>
            </w:r>
          </w:p>
        </w:tc>
        <w:tc>
          <w:tcPr>
            <w:tcW w:w="1896" w:type="dxa"/>
            <w:tcBorders>
              <w:top w:val="single" w:sz="4" w:space="0" w:color="auto"/>
              <w:left w:val="nil"/>
              <w:bottom w:val="nil"/>
              <w:right w:val="single" w:sz="4" w:space="0" w:color="auto"/>
            </w:tcBorders>
            <w:vAlign w:val="center"/>
          </w:tcPr>
          <w:p w:rsidR="00393126" w:rsidRDefault="00393126">
            <w:pPr>
              <w:kinsoku w:val="0"/>
              <w:overflowPunct w:val="0"/>
              <w:autoSpaceDE/>
              <w:autoSpaceDN/>
              <w:adjustRightInd/>
              <w:spacing w:after="52" w:line="291" w:lineRule="exact"/>
              <w:ind w:left="101"/>
              <w:textAlignment w:val="baseline"/>
              <w:rPr>
                <w:sz w:val="25"/>
                <w:szCs w:val="25"/>
              </w:rPr>
            </w:pPr>
            <w:r>
              <w:rPr>
                <w:sz w:val="25"/>
                <w:szCs w:val="25"/>
              </w:rPr>
              <w:t>S. S.Enterprises</w:t>
            </w:r>
          </w:p>
        </w:tc>
        <w:tc>
          <w:tcPr>
            <w:tcW w:w="4121" w:type="dxa"/>
            <w:gridSpan w:val="2"/>
            <w:tcBorders>
              <w:top w:val="single" w:sz="4" w:space="0" w:color="auto"/>
              <w:left w:val="single" w:sz="4" w:space="0" w:color="auto"/>
              <w:bottom w:val="nil"/>
              <w:right w:val="nil"/>
            </w:tcBorders>
            <w:vAlign w:val="center"/>
          </w:tcPr>
          <w:p w:rsidR="00393126" w:rsidRDefault="00393126">
            <w:pPr>
              <w:tabs>
                <w:tab w:val="right" w:pos="4104"/>
              </w:tabs>
              <w:kinsoku w:val="0"/>
              <w:overflowPunct w:val="0"/>
              <w:autoSpaceDE/>
              <w:autoSpaceDN/>
              <w:adjustRightInd/>
              <w:spacing w:after="48" w:line="289" w:lineRule="exact"/>
              <w:jc w:val="center"/>
              <w:textAlignment w:val="baseline"/>
              <w:rPr>
                <w:sz w:val="25"/>
                <w:szCs w:val="25"/>
              </w:rPr>
            </w:pPr>
            <w:r>
              <w:rPr>
                <w:sz w:val="25"/>
                <w:szCs w:val="25"/>
              </w:rPr>
              <w:t>0800520804073</w:t>
            </w:r>
            <w:r>
              <w:rPr>
                <w:sz w:val="25"/>
                <w:szCs w:val="25"/>
              </w:rPr>
              <w:tab/>
              <w:t>24322353070401U</w:t>
            </w:r>
          </w:p>
        </w:tc>
      </w:tr>
    </w:tbl>
    <w:p w:rsidR="00393126" w:rsidRDefault="00393126">
      <w:pPr>
        <w:kinsoku w:val="0"/>
        <w:overflowPunct w:val="0"/>
        <w:autoSpaceDE/>
        <w:autoSpaceDN/>
        <w:adjustRightInd/>
        <w:spacing w:after="556" w:line="20" w:lineRule="exact"/>
        <w:textAlignment w:val="baseline"/>
        <w:rPr>
          <w:sz w:val="24"/>
          <w:szCs w:val="24"/>
        </w:rPr>
      </w:pPr>
    </w:p>
    <w:p w:rsidR="00393126" w:rsidRDefault="00393126">
      <w:pPr>
        <w:widowControl/>
        <w:rPr>
          <w:sz w:val="24"/>
          <w:szCs w:val="24"/>
        </w:rPr>
        <w:sectPr w:rsidR="00393126">
          <w:type w:val="continuous"/>
          <w:pgSz w:w="11909" w:h="16834"/>
          <w:pgMar w:top="240" w:right="3651" w:bottom="1618" w:left="998" w:header="720" w:footer="720" w:gutter="0"/>
          <w:cols w:space="720"/>
          <w:noEndnote/>
        </w:sectPr>
      </w:pPr>
    </w:p>
    <w:p w:rsidR="00393126" w:rsidRDefault="00393126">
      <w:pPr>
        <w:kinsoku w:val="0"/>
        <w:overflowPunct w:val="0"/>
        <w:autoSpaceDE/>
        <w:autoSpaceDN/>
        <w:adjustRightInd/>
        <w:spacing w:after="78"/>
        <w:ind w:left="7771" w:right="547"/>
        <w:textAlignment w:val="baseline"/>
        <w:rPr>
          <w:sz w:val="24"/>
          <w:szCs w:val="24"/>
        </w:rPr>
      </w:pPr>
    </w:p>
    <w:p w:rsidR="00393126" w:rsidRDefault="00393126" w:rsidP="00393126">
      <w:pPr>
        <w:kinsoku w:val="0"/>
        <w:overflowPunct w:val="0"/>
        <w:autoSpaceDE/>
        <w:autoSpaceDN/>
        <w:adjustRightInd/>
        <w:spacing w:before="15" w:line="299" w:lineRule="exact"/>
        <w:ind w:left="8208" w:hanging="864"/>
        <w:jc w:val="right"/>
        <w:textAlignment w:val="baseline"/>
        <w:rPr>
          <w:color w:val="000000"/>
          <w:sz w:val="26"/>
          <w:szCs w:val="26"/>
        </w:rPr>
      </w:pPr>
      <w:r>
        <w:rPr>
          <w:rFonts w:ascii="Verdana" w:hAnsi="Verdana" w:cs="Verdana"/>
          <w:b/>
          <w:bCs/>
          <w:sz w:val="19"/>
          <w:szCs w:val="19"/>
        </w:rPr>
        <w:t>-</w:t>
      </w:r>
      <w:r>
        <w:rPr>
          <w:rFonts w:ascii="Verdana" w:hAnsi="Verdana" w:cs="Verdana"/>
          <w:b/>
          <w:bCs/>
          <w:sz w:val="19"/>
          <w:szCs w:val="19"/>
        </w:rPr>
        <w:tab/>
      </w:r>
      <w:r>
        <w:rPr>
          <w:b/>
          <w:bCs/>
          <w:color w:val="000000"/>
          <w:sz w:val="29"/>
          <w:szCs w:val="29"/>
        </w:rPr>
        <w:t xml:space="preserve">Tariq Hussain Shaikh </w:t>
      </w:r>
      <w:r>
        <w:rPr>
          <w:color w:val="000000"/>
          <w:sz w:val="26"/>
          <w:szCs w:val="26"/>
        </w:rPr>
        <w:t>Secretary IR-ST&amp;FE</w:t>
      </w:r>
    </w:p>
    <w:p w:rsidR="00393126" w:rsidRDefault="00393126" w:rsidP="00393126">
      <w:pPr>
        <w:kinsoku w:val="0"/>
        <w:overflowPunct w:val="0"/>
        <w:autoSpaceDE/>
        <w:autoSpaceDN/>
        <w:adjustRightInd/>
        <w:spacing w:line="259" w:lineRule="exact"/>
        <w:ind w:right="144"/>
        <w:jc w:val="right"/>
        <w:textAlignment w:val="baseline"/>
        <w:rPr>
          <w:rFonts w:ascii="Verdana" w:hAnsi="Verdana" w:cs="Verdana"/>
          <w:color w:val="000000"/>
          <w:spacing w:val="-10"/>
        </w:rPr>
      </w:pPr>
      <w:r>
        <w:rPr>
          <w:rFonts w:ascii="Verdana" w:hAnsi="Verdana" w:cs="Verdana"/>
          <w:color w:val="000000"/>
          <w:spacing w:val="-10"/>
        </w:rPr>
        <w:lastRenderedPageBreak/>
        <w:t>(Law, Procedure .8c Excniprious)</w:t>
      </w:r>
    </w:p>
    <w:p w:rsidR="00393126" w:rsidRDefault="00393126">
      <w:pPr>
        <w:tabs>
          <w:tab w:val="right" w:pos="9648"/>
        </w:tabs>
        <w:kinsoku w:val="0"/>
        <w:overflowPunct w:val="0"/>
        <w:autoSpaceDE/>
        <w:autoSpaceDN/>
        <w:adjustRightInd/>
        <w:spacing w:before="1" w:line="180" w:lineRule="exact"/>
        <w:ind w:left="2376"/>
        <w:textAlignment w:val="baseline"/>
        <w:rPr>
          <w:rFonts w:ascii="Verdana" w:hAnsi="Verdana" w:cs="Verdana"/>
          <w:b/>
          <w:bCs/>
          <w:sz w:val="19"/>
          <w:szCs w:val="19"/>
        </w:rPr>
      </w:pPr>
    </w:p>
    <w:p w:rsidR="00393126" w:rsidRDefault="00393126">
      <w:pPr>
        <w:widowControl/>
        <w:rPr>
          <w:sz w:val="24"/>
          <w:szCs w:val="24"/>
        </w:rPr>
        <w:sectPr w:rsidR="00393126">
          <w:type w:val="continuous"/>
          <w:pgSz w:w="11909" w:h="16834"/>
          <w:pgMar w:top="240" w:right="1128" w:bottom="1618" w:left="1061" w:header="720" w:footer="720" w:gutter="0"/>
          <w:cols w:space="720"/>
          <w:noEndnote/>
        </w:sectPr>
      </w:pPr>
    </w:p>
    <w:p w:rsidR="00393126" w:rsidRDefault="00393126">
      <w:pPr>
        <w:kinsoku w:val="0"/>
        <w:overflowPunct w:val="0"/>
        <w:autoSpaceDE/>
        <w:autoSpaceDN/>
        <w:adjustRightInd/>
        <w:spacing w:line="292" w:lineRule="exact"/>
        <w:ind w:left="504" w:hanging="504"/>
        <w:jc w:val="both"/>
        <w:textAlignment w:val="baseline"/>
        <w:rPr>
          <w:spacing w:val="7"/>
          <w:sz w:val="25"/>
          <w:szCs w:val="25"/>
        </w:rPr>
      </w:pPr>
      <w:r>
        <w:rPr>
          <w:spacing w:val="7"/>
          <w:sz w:val="25"/>
          <w:szCs w:val="25"/>
        </w:rPr>
        <w:lastRenderedPageBreak/>
        <w:t>1, The Chief Commissioner. Regional Tax Office, Faisalabad and Regional Tax Office, Sargodha, with the request to coordinate with FESCO Authorities regarding implementation of aforesaid amendments in the General Order for the respective registered persons and to submit report in respect of action taken / recovery made for misuse of the facility.</w:t>
      </w:r>
    </w:p>
    <w:p w:rsidR="00393126" w:rsidRDefault="00393126">
      <w:pPr>
        <w:kinsoku w:val="0"/>
        <w:overflowPunct w:val="0"/>
        <w:autoSpaceDE/>
        <w:autoSpaceDN/>
        <w:adjustRightInd/>
        <w:spacing w:before="303" w:line="297" w:lineRule="exact"/>
        <w:ind w:left="504" w:hanging="504"/>
        <w:jc w:val="both"/>
        <w:textAlignment w:val="baseline"/>
        <w:rPr>
          <w:spacing w:val="8"/>
          <w:sz w:val="25"/>
          <w:szCs w:val="25"/>
        </w:rPr>
      </w:pPr>
      <w:r>
        <w:rPr>
          <w:spacing w:val="8"/>
          <w:sz w:val="25"/>
          <w:szCs w:val="25"/>
        </w:rPr>
        <w:t xml:space="preserve">2. Nils Faisalabad Electric Supply Company (FESCO). with request to </w:t>
      </w:r>
      <w:r>
        <w:rPr>
          <w:b/>
          <w:bCs/>
          <w:spacing w:val="8"/>
          <w:sz w:val="25"/>
          <w:szCs w:val="25"/>
        </w:rPr>
        <w:t xml:space="preserve">start </w:t>
      </w:r>
      <w:r>
        <w:rPr>
          <w:b/>
          <w:bCs/>
          <w:spacing w:val="8"/>
          <w:sz w:val="25"/>
          <w:szCs w:val="25"/>
          <w:u w:val="single"/>
        </w:rPr>
        <w:t>eharein2 sales tax</w:t>
      </w:r>
      <w:r>
        <w:rPr>
          <w:spacing w:val="8"/>
          <w:sz w:val="25"/>
          <w:szCs w:val="25"/>
        </w:rPr>
        <w:t xml:space="preserve"> on the supply of electricity in respect of above referred consumer numbers / reference numbers, with immediate effect.</w:t>
      </w:r>
    </w:p>
    <w:p w:rsidR="00393126" w:rsidRDefault="00393126">
      <w:pPr>
        <w:kinsoku w:val="0"/>
        <w:overflowPunct w:val="0"/>
        <w:autoSpaceDE/>
        <w:autoSpaceDN/>
        <w:adjustRightInd/>
        <w:spacing w:before="302" w:line="287" w:lineRule="exact"/>
        <w:textAlignment w:val="baseline"/>
        <w:rPr>
          <w:spacing w:val="9"/>
          <w:sz w:val="25"/>
          <w:szCs w:val="25"/>
        </w:rPr>
      </w:pPr>
      <w:r>
        <w:rPr>
          <w:spacing w:val="9"/>
          <w:sz w:val="25"/>
          <w:szCs w:val="25"/>
        </w:rPr>
        <w:t>3, Member (FATE), FRS., Islamabad_</w:t>
      </w:r>
    </w:p>
    <w:p w:rsidR="00393126" w:rsidRDefault="00393126" w:rsidP="00393126">
      <w:pPr>
        <w:kinsoku w:val="0"/>
        <w:overflowPunct w:val="0"/>
        <w:autoSpaceDE/>
        <w:autoSpaceDN/>
        <w:adjustRightInd/>
        <w:spacing w:before="15" w:line="299" w:lineRule="exact"/>
        <w:ind w:left="8208" w:hanging="864"/>
        <w:jc w:val="right"/>
        <w:textAlignment w:val="baseline"/>
        <w:rPr>
          <w:color w:val="000000"/>
          <w:sz w:val="26"/>
          <w:szCs w:val="26"/>
        </w:rPr>
      </w:pPr>
      <w:r>
        <w:rPr>
          <w:b/>
          <w:bCs/>
          <w:color w:val="000000"/>
          <w:sz w:val="29"/>
          <w:szCs w:val="29"/>
        </w:rPr>
        <w:t xml:space="preserve">Tariq Hussain Shaikh </w:t>
      </w:r>
      <w:r>
        <w:rPr>
          <w:color w:val="000000"/>
          <w:sz w:val="26"/>
          <w:szCs w:val="26"/>
        </w:rPr>
        <w:t>Secretary IR-ST&amp;FE</w:t>
      </w:r>
    </w:p>
    <w:p w:rsidR="00393126" w:rsidRDefault="00393126" w:rsidP="00393126">
      <w:pPr>
        <w:kinsoku w:val="0"/>
        <w:overflowPunct w:val="0"/>
        <w:autoSpaceDE/>
        <w:autoSpaceDN/>
        <w:adjustRightInd/>
        <w:spacing w:line="259" w:lineRule="exact"/>
        <w:ind w:right="144"/>
        <w:jc w:val="right"/>
        <w:textAlignment w:val="baseline"/>
        <w:rPr>
          <w:rFonts w:ascii="Verdana" w:hAnsi="Verdana" w:cs="Verdana"/>
          <w:color w:val="000000"/>
          <w:spacing w:val="-10"/>
        </w:rPr>
      </w:pPr>
      <w:r>
        <w:rPr>
          <w:rFonts w:ascii="Verdana" w:hAnsi="Verdana" w:cs="Verdana"/>
          <w:color w:val="000000"/>
          <w:spacing w:val="-10"/>
        </w:rPr>
        <w:t>(Law, Procedure .8c Excniprious)</w:t>
      </w:r>
    </w:p>
    <w:p w:rsidR="00393126" w:rsidRDefault="00393126" w:rsidP="00393126">
      <w:pPr>
        <w:kinsoku w:val="0"/>
        <w:overflowPunct w:val="0"/>
        <w:autoSpaceDE/>
        <w:autoSpaceDN/>
        <w:adjustRightInd/>
        <w:spacing w:before="471" w:line="335" w:lineRule="exact"/>
        <w:jc w:val="right"/>
        <w:textAlignment w:val="baseline"/>
        <w:rPr>
          <w:spacing w:val="-1"/>
          <w:sz w:val="22"/>
          <w:szCs w:val="22"/>
        </w:rPr>
      </w:pPr>
    </w:p>
    <w:sectPr w:rsidR="00393126">
      <w:pgSz w:w="11909" w:h="16834"/>
      <w:pgMar w:top="320" w:right="1064" w:bottom="11478" w:left="16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1045"/>
    <w:multiLevelType w:val="singleLevel"/>
    <w:tmpl w:val="39459DB8"/>
    <w:lvl w:ilvl="0">
      <w:numFmt w:val="bullet"/>
      <w:lvlText w:val="·"/>
      <w:lvlJc w:val="left"/>
      <w:pPr>
        <w:tabs>
          <w:tab w:val="num" w:pos="144"/>
        </w:tabs>
      </w:pPr>
      <w:rPr>
        <w:rFonts w:ascii="Symbol" w:hAnsi="Symbol"/>
        <w:b/>
        <w:snapToGrid/>
        <w:spacing w:val="67"/>
        <w:sz w:val="9"/>
      </w:rPr>
    </w:lvl>
  </w:abstractNum>
  <w:abstractNum w:abstractNumId="1">
    <w:nsid w:val="039F1285"/>
    <w:multiLevelType w:val="singleLevel"/>
    <w:tmpl w:val="7240D6F4"/>
    <w:lvl w:ilvl="0">
      <w:start w:val="1"/>
      <w:numFmt w:val="lowerLetter"/>
      <w:lvlText w:val="(%1)"/>
      <w:lvlJc w:val="left"/>
      <w:pPr>
        <w:tabs>
          <w:tab w:val="num" w:pos="2088"/>
        </w:tabs>
        <w:ind w:left="2088" w:hanging="720"/>
      </w:pPr>
      <w:rPr>
        <w:rFonts w:cs="Times New Roman"/>
        <w:snapToGrid/>
        <w:sz w:val="25"/>
        <w:szCs w:val="25"/>
      </w:rPr>
    </w:lvl>
  </w:abstractNum>
  <w:num w:numId="1">
    <w:abstractNumId w:val="1"/>
  </w:num>
  <w:num w:numId="2">
    <w:abstractNumId w:val="1"/>
    <w:lvlOverride w:ilvl="0">
      <w:lvl w:ilvl="0">
        <w:numFmt w:val="lowerLetter"/>
        <w:lvlText w:val="(%1)"/>
        <w:lvlJc w:val="left"/>
        <w:pPr>
          <w:tabs>
            <w:tab w:val="num" w:pos="2088"/>
          </w:tabs>
          <w:ind w:left="2088" w:hanging="720"/>
        </w:pPr>
        <w:rPr>
          <w:rFonts w:cs="Times New Roman"/>
          <w:snapToGrid/>
          <w:sz w:val="25"/>
          <w:szCs w:val="25"/>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shapeLayoutLikeWW8/>
    <w:doNotUseHTMLParagraphAutoSpacing/>
    <w:applyBreakingRules/>
    <w:doNotWrapTextWithPunc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1D0F"/>
    <w:rsid w:val="002543A3"/>
    <w:rsid w:val="00393126"/>
    <w:rsid w:val="00B7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bidi="ar-SA"/>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282</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Abubakar</cp:lastModifiedBy>
  <cp:revision>2</cp:revision>
  <dcterms:created xsi:type="dcterms:W3CDTF">2016-03-28T05:07:00Z</dcterms:created>
  <dcterms:modified xsi:type="dcterms:W3CDTF">2016-03-28T05:07:00Z</dcterms:modified>
</cp:coreProperties>
</file>