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51" w:rsidRDefault="00A22251">
      <w:pPr>
        <w:kinsoku w:val="0"/>
        <w:overflowPunct w:val="0"/>
        <w:autoSpaceDE/>
        <w:autoSpaceDN/>
        <w:adjustRightInd/>
        <w:spacing w:line="328" w:lineRule="exact"/>
        <w:jc w:val="center"/>
        <w:textAlignment w:val="baseline"/>
        <w:rPr>
          <w:rFonts w:ascii="Arial" w:hAnsi="Arial" w:cs="Arial"/>
          <w:color w:val="282730"/>
          <w:sz w:val="26"/>
          <w:szCs w:val="26"/>
        </w:rPr>
      </w:pPr>
      <w:r>
        <w:rPr>
          <w:rFonts w:ascii="Arial" w:hAnsi="Arial" w:cs="Arial"/>
          <w:color w:val="282730"/>
          <w:sz w:val="26"/>
          <w:szCs w:val="26"/>
        </w:rPr>
        <w:t>GOVERNMENT OF PAKISTAN</w:t>
      </w:r>
      <w:r>
        <w:rPr>
          <w:rFonts w:ascii="Arial" w:hAnsi="Arial" w:cs="Arial"/>
          <w:color w:val="282730"/>
          <w:sz w:val="26"/>
          <w:szCs w:val="26"/>
        </w:rPr>
        <w:br/>
        <w:t>MINISTRY OF FINANCE, ECONOMIC AFFAIRS,</w:t>
      </w:r>
      <w:r>
        <w:rPr>
          <w:rFonts w:ascii="Arial" w:hAnsi="Arial" w:cs="Arial"/>
          <w:color w:val="282730"/>
          <w:sz w:val="26"/>
          <w:szCs w:val="26"/>
        </w:rPr>
        <w:br/>
        <w:t>STATISTICS AND REVENUE</w:t>
      </w:r>
      <w:r>
        <w:rPr>
          <w:rFonts w:ascii="Arial" w:hAnsi="Arial" w:cs="Arial"/>
          <w:color w:val="282730"/>
          <w:sz w:val="26"/>
          <w:szCs w:val="26"/>
        </w:rPr>
        <w:br/>
        <w:t>(REVENUE DIVISION)</w:t>
      </w:r>
    </w:p>
    <w:p w:rsidR="00A22251" w:rsidRDefault="00A22251">
      <w:pPr>
        <w:kinsoku w:val="0"/>
        <w:overflowPunct w:val="0"/>
        <w:autoSpaceDE/>
        <w:autoSpaceDN/>
        <w:adjustRightInd/>
        <w:spacing w:before="397" w:line="314" w:lineRule="exact"/>
        <w:ind w:right="144"/>
        <w:jc w:val="right"/>
        <w:textAlignment w:val="baseline"/>
        <w:rPr>
          <w:rFonts w:ascii="Arial" w:hAnsi="Arial" w:cs="Arial"/>
          <w:color w:val="282730"/>
          <w:spacing w:val="1"/>
          <w:sz w:val="26"/>
          <w:szCs w:val="26"/>
        </w:rPr>
      </w:pPr>
      <w:bookmarkStart w:id="0" w:name="_GoBack"/>
      <w:bookmarkEnd w:id="0"/>
      <w:r>
        <w:rPr>
          <w:rFonts w:ascii="Arial" w:hAnsi="Arial" w:cs="Arial"/>
          <w:color w:val="282730"/>
          <w:spacing w:val="1"/>
          <w:sz w:val="26"/>
          <w:szCs w:val="26"/>
        </w:rPr>
        <w:t>Islamabad, the 3</w:t>
      </w:r>
      <w:r>
        <w:rPr>
          <w:rFonts w:ascii="Verdana" w:hAnsi="Verdana" w:cs="Verdana"/>
          <w:color w:val="282730"/>
          <w:spacing w:val="1"/>
          <w:sz w:val="26"/>
          <w:szCs w:val="26"/>
          <w:vertAlign w:val="superscript"/>
        </w:rPr>
        <w:t>11</w:t>
      </w:r>
      <w:r>
        <w:rPr>
          <w:rFonts w:ascii="Arial" w:hAnsi="Arial" w:cs="Arial"/>
          <w:color w:val="282730"/>
          <w:spacing w:val="1"/>
          <w:sz w:val="26"/>
          <w:szCs w:val="26"/>
        </w:rPr>
        <w:t xml:space="preserve"> December, 2015.</w:t>
      </w:r>
    </w:p>
    <w:p w:rsidR="00A22251" w:rsidRDefault="00A22251">
      <w:pPr>
        <w:kinsoku w:val="0"/>
        <w:overflowPunct w:val="0"/>
        <w:autoSpaceDE/>
        <w:autoSpaceDN/>
        <w:adjustRightInd/>
        <w:spacing w:before="198" w:line="365" w:lineRule="exact"/>
        <w:jc w:val="center"/>
        <w:textAlignment w:val="baseline"/>
        <w:rPr>
          <w:rFonts w:ascii="Arial" w:hAnsi="Arial" w:cs="Arial"/>
          <w:color w:val="282730"/>
          <w:sz w:val="26"/>
          <w:szCs w:val="26"/>
        </w:rPr>
      </w:pPr>
      <w:r>
        <w:rPr>
          <w:rFonts w:ascii="Arial" w:hAnsi="Arial" w:cs="Arial"/>
          <w:color w:val="282730"/>
          <w:sz w:val="26"/>
          <w:szCs w:val="26"/>
        </w:rPr>
        <w:t>NOTIFICATION</w:t>
      </w:r>
      <w:r>
        <w:rPr>
          <w:rFonts w:ascii="Arial" w:hAnsi="Arial" w:cs="Arial"/>
          <w:color w:val="282730"/>
          <w:sz w:val="26"/>
          <w:szCs w:val="26"/>
        </w:rPr>
        <w:br/>
        <w:t>(SALES TAX)</w:t>
      </w:r>
    </w:p>
    <w:p w:rsidR="00A22251" w:rsidRDefault="00A22251">
      <w:pPr>
        <w:kinsoku w:val="0"/>
        <w:overflowPunct w:val="0"/>
        <w:autoSpaceDE/>
        <w:autoSpaceDN/>
        <w:adjustRightInd/>
        <w:spacing w:before="391" w:line="375" w:lineRule="exact"/>
        <w:ind w:right="144" w:firstLine="792"/>
        <w:jc w:val="both"/>
        <w:textAlignment w:val="baseline"/>
        <w:rPr>
          <w:rFonts w:ascii="Arial" w:hAnsi="Arial" w:cs="Arial"/>
          <w:color w:val="282730"/>
          <w:sz w:val="26"/>
          <w:szCs w:val="26"/>
        </w:rPr>
      </w:pPr>
      <w:r>
        <w:rPr>
          <w:rFonts w:ascii="Arial" w:hAnsi="Arial" w:cs="Arial"/>
          <w:color w:val="282730"/>
          <w:sz w:val="26"/>
          <w:szCs w:val="26"/>
        </w:rPr>
        <w:t>S.R.O. 1198(1)/2015,– In exercise of the powers conferred by section 71 of the Sales Tax Act, 1990, read with sub-section (4) of section 7 thereof, the Federal Government is pleased to make the following ruies, namely:-</w:t>
      </w:r>
    </w:p>
    <w:p w:rsidR="00A22251" w:rsidRDefault="00A22251">
      <w:pPr>
        <w:numPr>
          <w:ilvl w:val="0"/>
          <w:numId w:val="1"/>
        </w:numPr>
        <w:tabs>
          <w:tab w:val="left" w:pos="2160"/>
        </w:tabs>
        <w:kinsoku w:val="0"/>
        <w:overflowPunct w:val="0"/>
        <w:autoSpaceDE/>
        <w:autoSpaceDN/>
        <w:adjustRightInd/>
        <w:spacing w:before="157" w:line="383" w:lineRule="exact"/>
        <w:ind w:right="144"/>
        <w:jc w:val="both"/>
        <w:textAlignment w:val="baseline"/>
        <w:rPr>
          <w:rFonts w:ascii="Arial" w:hAnsi="Arial" w:cs="Arial"/>
          <w:color w:val="282730"/>
          <w:sz w:val="26"/>
          <w:szCs w:val="26"/>
        </w:rPr>
      </w:pPr>
      <w:r>
        <w:rPr>
          <w:rFonts w:ascii="Arial" w:hAnsi="Arial" w:cs="Arial"/>
          <w:color w:val="282730"/>
          <w:sz w:val="26"/>
          <w:szCs w:val="26"/>
        </w:rPr>
        <w:t>Short title and commencement—(1) These rules may be</w:t>
      </w:r>
      <w:r>
        <w:rPr>
          <w:rFonts w:ascii="Arial" w:hAnsi="Arial" w:cs="Arial"/>
          <w:color w:val="282730"/>
          <w:sz w:val="26"/>
          <w:szCs w:val="26"/>
        </w:rPr>
        <w:br/>
        <w:t>called the Special Procedure for Adjustment of Sales Tax due on Fertilizers Rules, 2015.</w:t>
      </w:r>
    </w:p>
    <w:p w:rsidR="00A22251" w:rsidRDefault="00A22251">
      <w:pPr>
        <w:kinsoku w:val="0"/>
        <w:overflowPunct w:val="0"/>
        <w:autoSpaceDE/>
        <w:autoSpaceDN/>
        <w:adjustRightInd/>
        <w:spacing w:before="244" w:line="302" w:lineRule="exact"/>
        <w:ind w:left="792"/>
        <w:textAlignment w:val="baseline"/>
        <w:rPr>
          <w:rFonts w:ascii="Arial" w:hAnsi="Arial" w:cs="Arial"/>
          <w:color w:val="282730"/>
          <w:spacing w:val="12"/>
          <w:sz w:val="26"/>
          <w:szCs w:val="26"/>
        </w:rPr>
      </w:pPr>
      <w:r>
        <w:rPr>
          <w:rFonts w:ascii="Arial" w:hAnsi="Arial" w:cs="Arial"/>
          <w:color w:val="282730"/>
          <w:spacing w:val="12"/>
          <w:sz w:val="26"/>
          <w:szCs w:val="26"/>
        </w:rPr>
        <w:t>(2) They shall come into force at once.</w:t>
      </w:r>
    </w:p>
    <w:p w:rsidR="00A22251" w:rsidRDefault="00A22251">
      <w:pPr>
        <w:numPr>
          <w:ilvl w:val="0"/>
          <w:numId w:val="1"/>
        </w:numPr>
        <w:tabs>
          <w:tab w:val="left" w:pos="2160"/>
        </w:tabs>
        <w:kinsoku w:val="0"/>
        <w:overflowPunct w:val="0"/>
        <w:autoSpaceDE/>
        <w:autoSpaceDN/>
        <w:adjustRightInd/>
        <w:spacing w:before="168" w:line="382" w:lineRule="exact"/>
        <w:ind w:right="144"/>
        <w:jc w:val="both"/>
        <w:textAlignment w:val="baseline"/>
        <w:rPr>
          <w:rFonts w:ascii="Arial" w:hAnsi="Arial" w:cs="Arial"/>
          <w:color w:val="282730"/>
          <w:spacing w:val="4"/>
          <w:sz w:val="26"/>
          <w:szCs w:val="26"/>
        </w:rPr>
      </w:pPr>
      <w:r>
        <w:rPr>
          <w:rFonts w:ascii="Arial" w:hAnsi="Arial" w:cs="Arial"/>
          <w:color w:val="282730"/>
          <w:spacing w:val="4"/>
          <w:sz w:val="26"/>
          <w:szCs w:val="26"/>
        </w:rPr>
        <w:t>Adjustment of subsidy against sales tax due.- (1) The</w:t>
      </w:r>
      <w:r>
        <w:rPr>
          <w:rFonts w:ascii="Arial" w:hAnsi="Arial" w:cs="Arial"/>
          <w:color w:val="282730"/>
          <w:spacing w:val="4"/>
          <w:sz w:val="26"/>
          <w:szCs w:val="26"/>
        </w:rPr>
        <w:br/>
        <w:t>subsidy as determined under the Ministry of National Food Security and Research's Notification No F.1-11/2012/DFSC-II/Fertilizer, dated the 20th November, 2015, and as credited into sales tax head, shall be allowed to be adjusted by the manufacturers and importers of the fertilizers specified in the said Notification, hereinafter referred to as the specified fertilizers, in the manner as provided under these rules,</w:t>
      </w:r>
    </w:p>
    <w:p w:rsidR="00A22251" w:rsidRDefault="00A22251">
      <w:pPr>
        <w:kinsoku w:val="0"/>
        <w:overflowPunct w:val="0"/>
        <w:autoSpaceDE/>
        <w:autoSpaceDN/>
        <w:adjustRightInd/>
        <w:spacing w:before="170" w:line="377" w:lineRule="exact"/>
        <w:ind w:right="144"/>
        <w:jc w:val="both"/>
        <w:textAlignment w:val="baseline"/>
        <w:rPr>
          <w:rFonts w:ascii="Arial" w:hAnsi="Arial" w:cs="Arial"/>
          <w:color w:val="282730"/>
          <w:sz w:val="14"/>
          <w:szCs w:val="14"/>
        </w:rPr>
      </w:pPr>
      <w:r>
        <w:rPr>
          <w:rFonts w:ascii="Arial" w:hAnsi="Arial" w:cs="Arial"/>
          <w:color w:val="282730"/>
          <w:sz w:val="26"/>
          <w:szCs w:val="26"/>
        </w:rPr>
        <w:t>(2) The manufacturer or importer making supplies of the specified fertilizers shall not reduce taxable value or price for the purpose of assessment of sales tax or the sales tax amount on account of subsidy</w:t>
      </w:r>
      <w:r>
        <w:rPr>
          <w:rFonts w:ascii="Arial" w:hAnsi="Arial" w:cs="Arial"/>
          <w:color w:val="282730"/>
          <w:sz w:val="14"/>
          <w:szCs w:val="14"/>
        </w:rPr>
        <w:t>.</w:t>
      </w:r>
    </w:p>
    <w:p w:rsidR="00A22251" w:rsidRDefault="00A22251">
      <w:pPr>
        <w:tabs>
          <w:tab w:val="right" w:pos="1080"/>
          <w:tab w:val="left" w:pos="2160"/>
        </w:tabs>
        <w:kinsoku w:val="0"/>
        <w:overflowPunct w:val="0"/>
        <w:autoSpaceDE/>
        <w:autoSpaceDN/>
        <w:adjustRightInd/>
        <w:spacing w:before="247" w:line="302" w:lineRule="exact"/>
        <w:ind w:left="936"/>
        <w:textAlignment w:val="baseline"/>
        <w:rPr>
          <w:rFonts w:ascii="Arial" w:hAnsi="Arial" w:cs="Arial"/>
          <w:color w:val="282730"/>
          <w:sz w:val="26"/>
          <w:szCs w:val="26"/>
        </w:rPr>
      </w:pPr>
      <w:r>
        <w:rPr>
          <w:rFonts w:ascii="Arial" w:hAnsi="Arial" w:cs="Arial"/>
          <w:color w:val="282730"/>
          <w:sz w:val="26"/>
          <w:szCs w:val="26"/>
        </w:rPr>
        <w:tab/>
        <w:t>.</w:t>
      </w:r>
      <w:r>
        <w:rPr>
          <w:rFonts w:ascii="Arial" w:hAnsi="Arial" w:cs="Arial"/>
          <w:color w:val="282730"/>
          <w:sz w:val="26"/>
          <w:szCs w:val="26"/>
        </w:rPr>
        <w:tab/>
        <w:t>Processing of claims for adjustment- (1) The Fertilizer Cell</w:t>
      </w:r>
    </w:p>
    <w:p w:rsidR="00A22251" w:rsidRDefault="00A22251">
      <w:pPr>
        <w:kinsoku w:val="0"/>
        <w:overflowPunct w:val="0"/>
        <w:autoSpaceDE/>
        <w:autoSpaceDN/>
        <w:adjustRightInd/>
        <w:spacing w:line="380" w:lineRule="exact"/>
        <w:ind w:right="144"/>
        <w:jc w:val="both"/>
        <w:textAlignment w:val="baseline"/>
        <w:rPr>
          <w:rFonts w:ascii="Arial" w:hAnsi="Arial" w:cs="Arial"/>
          <w:color w:val="282730"/>
          <w:sz w:val="26"/>
          <w:szCs w:val="26"/>
        </w:rPr>
      </w:pPr>
      <w:r>
        <w:rPr>
          <w:rFonts w:ascii="Arial" w:hAnsi="Arial" w:cs="Arial"/>
          <w:color w:val="282730"/>
          <w:sz w:val="26"/>
          <w:szCs w:val="26"/>
        </w:rPr>
        <w:t>established by the Federal Board of Revenue shall process adjustment claims under these rules.</w:t>
      </w:r>
    </w:p>
    <w:p w:rsidR="00A22251" w:rsidRDefault="00A22251">
      <w:pPr>
        <w:numPr>
          <w:ilvl w:val="0"/>
          <w:numId w:val="2"/>
        </w:numPr>
        <w:kinsoku w:val="0"/>
        <w:overflowPunct w:val="0"/>
        <w:autoSpaceDE/>
        <w:autoSpaceDN/>
        <w:adjustRightInd/>
        <w:spacing w:before="185" w:line="379" w:lineRule="exact"/>
        <w:ind w:right="144"/>
        <w:jc w:val="both"/>
        <w:textAlignment w:val="baseline"/>
        <w:rPr>
          <w:rFonts w:ascii="Arial" w:hAnsi="Arial" w:cs="Arial"/>
          <w:color w:val="282730"/>
          <w:spacing w:val="8"/>
          <w:sz w:val="26"/>
          <w:szCs w:val="26"/>
        </w:rPr>
      </w:pPr>
      <w:r>
        <w:rPr>
          <w:rFonts w:ascii="Arial" w:hAnsi="Arial" w:cs="Arial"/>
          <w:color w:val="282730"/>
          <w:spacing w:val="8"/>
          <w:sz w:val="26"/>
          <w:szCs w:val="26"/>
        </w:rPr>
        <w:t>The manufacturers and importers of specified fertilizers shall provide invoice-wise details of the subsidized fertilizer sold, specifying name of buyer, NTN/CNIC, description. quantity of goods sold and other relevant information on advance manual copy of the sales tax return.</w:t>
      </w:r>
    </w:p>
    <w:p w:rsidR="00A22251" w:rsidRDefault="00A22251">
      <w:pPr>
        <w:numPr>
          <w:ilvl w:val="0"/>
          <w:numId w:val="2"/>
        </w:numPr>
        <w:kinsoku w:val="0"/>
        <w:overflowPunct w:val="0"/>
        <w:autoSpaceDE/>
        <w:autoSpaceDN/>
        <w:adjustRightInd/>
        <w:spacing w:before="28" w:line="482" w:lineRule="exact"/>
        <w:ind w:right="144"/>
        <w:jc w:val="both"/>
        <w:textAlignment w:val="baseline"/>
        <w:rPr>
          <w:rFonts w:ascii="Arial" w:hAnsi="Arial" w:cs="Arial"/>
          <w:color w:val="282730"/>
          <w:sz w:val="26"/>
          <w:szCs w:val="26"/>
        </w:rPr>
      </w:pPr>
      <w:r>
        <w:rPr>
          <w:rFonts w:ascii="Arial" w:hAnsi="Arial" w:cs="Arial"/>
          <w:color w:val="282730"/>
          <w:sz w:val="26"/>
          <w:szCs w:val="26"/>
        </w:rPr>
        <w:t>The manufacturers or importers of the specified fertilizers shall submit details of the specified fertilizers supplied during the tax period in the format provided in Annex-A to these rules along with necessary reconciliation to the Fertilizer Cell along with copies of sales tax invoices in respect of the specified fertilizers.</w:t>
      </w:r>
    </w:p>
    <w:p w:rsidR="00A22251" w:rsidRDefault="00A22251">
      <w:pPr>
        <w:widowControl/>
        <w:rPr>
          <w:sz w:val="24"/>
          <w:szCs w:val="24"/>
        </w:rPr>
        <w:sectPr w:rsidR="00A22251">
          <w:pgSz w:w="12379" w:h="17554"/>
          <w:pgMar w:top="300" w:right="1176" w:bottom="1418" w:left="1123" w:header="720" w:footer="720" w:gutter="0"/>
          <w:cols w:space="720"/>
          <w:noEndnote/>
        </w:sectPr>
      </w:pPr>
    </w:p>
    <w:p w:rsidR="00A22251" w:rsidRDefault="00A22251">
      <w:pPr>
        <w:numPr>
          <w:ilvl w:val="0"/>
          <w:numId w:val="3"/>
        </w:numPr>
        <w:kinsoku w:val="0"/>
        <w:overflowPunct w:val="0"/>
        <w:autoSpaceDE/>
        <w:autoSpaceDN/>
        <w:adjustRightInd/>
        <w:spacing w:line="473" w:lineRule="exact"/>
        <w:ind w:right="144"/>
        <w:jc w:val="both"/>
        <w:textAlignment w:val="baseline"/>
        <w:rPr>
          <w:rFonts w:ascii="Arial" w:hAnsi="Arial" w:cs="Arial"/>
          <w:spacing w:val="13"/>
          <w:sz w:val="25"/>
          <w:szCs w:val="25"/>
        </w:rPr>
      </w:pPr>
      <w:r>
        <w:rPr>
          <w:rFonts w:ascii="Arial" w:hAnsi="Arial" w:cs="Arial"/>
          <w:spacing w:val="13"/>
          <w:sz w:val="25"/>
          <w:szCs w:val="25"/>
        </w:rPr>
        <w:lastRenderedPageBreak/>
        <w:t>The Fertilizer Cell shall provide a dated acknowledgement of the adjustment claim.</w:t>
      </w:r>
    </w:p>
    <w:p w:rsidR="00A22251" w:rsidRDefault="00A22251">
      <w:pPr>
        <w:numPr>
          <w:ilvl w:val="0"/>
          <w:numId w:val="3"/>
        </w:numPr>
        <w:kinsoku w:val="0"/>
        <w:overflowPunct w:val="0"/>
        <w:autoSpaceDE/>
        <w:autoSpaceDN/>
        <w:adjustRightInd/>
        <w:spacing w:before="109" w:line="474" w:lineRule="exact"/>
        <w:ind w:right="144"/>
        <w:jc w:val="both"/>
        <w:textAlignment w:val="baseline"/>
        <w:rPr>
          <w:rFonts w:ascii="Arial" w:hAnsi="Arial" w:cs="Arial"/>
          <w:spacing w:val="12"/>
          <w:sz w:val="25"/>
          <w:szCs w:val="25"/>
        </w:rPr>
      </w:pPr>
      <w:r>
        <w:rPr>
          <w:rFonts w:ascii="Arial" w:hAnsi="Arial" w:cs="Arial"/>
          <w:spacing w:val="12"/>
          <w:sz w:val="25"/>
          <w:szCs w:val="25"/>
        </w:rPr>
        <w:t>The reconciliation and examination of the adjustment claim with the monthly return shall be completed by the Fertilizer Cell within seven working days of submission of Annex-A. The Fertilizer Cell shall determine the amount to be adjusted against sales tax due and also the balance amount payable by the State Bank of Pakistan with the assistance of the representatives of Ministry of National Food Security and Research and National Fertilizer Development Centre, Islamabad and forward its report on Annex-A to the Ministry of National Food Security and Research, Islamabad</w:t>
      </w:r>
    </w:p>
    <w:p w:rsidR="00A22251" w:rsidRDefault="00A22251">
      <w:pPr>
        <w:numPr>
          <w:ilvl w:val="0"/>
          <w:numId w:val="3"/>
        </w:numPr>
        <w:kinsoku w:val="0"/>
        <w:overflowPunct w:val="0"/>
        <w:autoSpaceDE/>
        <w:autoSpaceDN/>
        <w:adjustRightInd/>
        <w:spacing w:before="153" w:line="474" w:lineRule="exact"/>
        <w:ind w:right="144"/>
        <w:jc w:val="both"/>
        <w:textAlignment w:val="baseline"/>
        <w:rPr>
          <w:rFonts w:ascii="Arial" w:hAnsi="Arial" w:cs="Arial"/>
          <w:spacing w:val="9"/>
          <w:sz w:val="25"/>
          <w:szCs w:val="25"/>
        </w:rPr>
      </w:pPr>
      <w:r>
        <w:rPr>
          <w:rFonts w:ascii="Arial" w:hAnsi="Arial" w:cs="Arial"/>
          <w:spacing w:val="9"/>
          <w:sz w:val="25"/>
          <w:szCs w:val="25"/>
        </w:rPr>
        <w:t>Based on the aforesaid report, adjustment of the amount as recommended shall be claimed by the manufacturer or importer, as the case may be, in the monthly sales tax and federal excise return.</w:t>
      </w:r>
    </w:p>
    <w:p w:rsidR="00A22251" w:rsidRDefault="00A22251">
      <w:pPr>
        <w:kinsoku w:val="0"/>
        <w:overflowPunct w:val="0"/>
        <w:autoSpaceDE/>
        <w:autoSpaceDN/>
        <w:adjustRightInd/>
        <w:spacing w:before="325" w:line="256" w:lineRule="exact"/>
        <w:ind w:left="72" w:right="216"/>
        <w:jc w:val="right"/>
        <w:textAlignment w:val="baseline"/>
        <w:rPr>
          <w:rFonts w:ascii="Arial" w:hAnsi="Arial" w:cs="Arial"/>
          <w:sz w:val="24"/>
          <w:szCs w:val="24"/>
        </w:rPr>
      </w:pPr>
      <w:r>
        <w:rPr>
          <w:rFonts w:ascii="Arial" w:hAnsi="Arial" w:cs="Arial"/>
          <w:spacing w:val="7"/>
          <w:sz w:val="22"/>
          <w:szCs w:val="22"/>
          <w:u w:val="single"/>
        </w:rPr>
        <w:t>Annex</w:t>
      </w:r>
      <w:r>
        <w:rPr>
          <w:rFonts w:ascii="Arial" w:hAnsi="Arial" w:cs="Arial"/>
          <w:spacing w:val="7"/>
          <w:sz w:val="22"/>
          <w:szCs w:val="22"/>
          <w:u w:val="single"/>
        </w:rPr>
        <w:noBreakHyphen/>
      </w:r>
    </w:p>
    <w:p w:rsidR="00A22251" w:rsidRDefault="00A22251">
      <w:pPr>
        <w:kinsoku w:val="0"/>
        <w:overflowPunct w:val="0"/>
        <w:autoSpaceDE/>
        <w:autoSpaceDN/>
        <w:adjustRightInd/>
        <w:spacing w:before="244" w:line="281" w:lineRule="exact"/>
        <w:ind w:left="72" w:right="72"/>
        <w:jc w:val="right"/>
        <w:textAlignment w:val="baseline"/>
        <w:rPr>
          <w:rFonts w:ascii="Arial" w:hAnsi="Arial" w:cs="Arial"/>
          <w:spacing w:val="-1"/>
          <w:sz w:val="25"/>
          <w:szCs w:val="25"/>
        </w:rPr>
      </w:pPr>
      <w:r>
        <w:rPr>
          <w:rFonts w:ascii="Arial" w:hAnsi="Arial" w:cs="Arial"/>
          <w:spacing w:val="-1"/>
          <w:sz w:val="22"/>
          <w:szCs w:val="22"/>
        </w:rPr>
        <w:t xml:space="preserve">[See rules </w:t>
      </w:r>
      <w:r>
        <w:rPr>
          <w:rFonts w:ascii="Arial" w:hAnsi="Arial" w:cs="Arial"/>
          <w:spacing w:val="-1"/>
          <w:sz w:val="25"/>
          <w:szCs w:val="25"/>
        </w:rPr>
        <w:t>30) and (5)1</w:t>
      </w:r>
    </w:p>
    <w:p w:rsidR="00A22251" w:rsidRDefault="00A22251">
      <w:pPr>
        <w:kinsoku w:val="0"/>
        <w:overflowPunct w:val="0"/>
        <w:autoSpaceDE/>
        <w:autoSpaceDN/>
        <w:adjustRightInd/>
        <w:spacing w:before="214" w:line="335" w:lineRule="exact"/>
        <w:ind w:left="72"/>
        <w:jc w:val="center"/>
        <w:textAlignment w:val="baseline"/>
        <w:rPr>
          <w:rFonts w:ascii="Arial" w:hAnsi="Arial" w:cs="Arial"/>
          <w:b/>
          <w:bCs/>
          <w:sz w:val="25"/>
          <w:szCs w:val="25"/>
        </w:rPr>
      </w:pPr>
      <w:r>
        <w:rPr>
          <w:rFonts w:ascii="Arial" w:hAnsi="Arial" w:cs="Arial"/>
          <w:b/>
          <w:bCs/>
          <w:sz w:val="25"/>
          <w:szCs w:val="25"/>
        </w:rPr>
        <w:t xml:space="preserve">DETAIL </w:t>
      </w:r>
      <w:r>
        <w:rPr>
          <w:rFonts w:ascii="Arial" w:hAnsi="Arial" w:cs="Arial"/>
          <w:b/>
          <w:bCs/>
          <w:sz w:val="25"/>
          <w:szCs w:val="25"/>
          <w:u w:val="single"/>
        </w:rPr>
        <w:t xml:space="preserve">OF SUBSIDIZED FERTILIZER </w:t>
      </w:r>
      <w:r>
        <w:rPr>
          <w:rFonts w:ascii="Arial" w:hAnsi="Arial" w:cs="Arial"/>
          <w:b/>
          <w:bCs/>
          <w:sz w:val="25"/>
          <w:szCs w:val="25"/>
        </w:rPr>
        <w:t xml:space="preserve">SUPPLIED </w:t>
      </w:r>
      <w:r>
        <w:rPr>
          <w:rFonts w:ascii="Arial" w:hAnsi="Arial" w:cs="Arial"/>
          <w:b/>
          <w:bCs/>
          <w:sz w:val="25"/>
          <w:szCs w:val="25"/>
          <w:u w:val="single"/>
        </w:rPr>
        <w:t>BY THE MANUFACTURERS</w:t>
      </w:r>
      <w:r>
        <w:rPr>
          <w:rFonts w:ascii="Arial" w:hAnsi="Arial" w:cs="Arial"/>
          <w:b/>
          <w:bCs/>
          <w:sz w:val="25"/>
          <w:szCs w:val="25"/>
        </w:rPr>
        <w:t xml:space="preserve"> OR</w:t>
      </w:r>
      <w:r>
        <w:rPr>
          <w:rFonts w:ascii="Arial" w:hAnsi="Arial" w:cs="Arial"/>
          <w:b/>
          <w:bCs/>
          <w:sz w:val="25"/>
          <w:szCs w:val="25"/>
        </w:rPr>
        <w:br/>
        <w:t>COMMERCIAL IIVIPORTERS</w:t>
      </w:r>
    </w:p>
    <w:p w:rsidR="00A22251" w:rsidRDefault="00A22251">
      <w:pPr>
        <w:tabs>
          <w:tab w:val="left" w:leader="underscore" w:pos="4032"/>
        </w:tabs>
        <w:kinsoku w:val="0"/>
        <w:overflowPunct w:val="0"/>
        <w:autoSpaceDE/>
        <w:autoSpaceDN/>
        <w:adjustRightInd/>
        <w:spacing w:before="266" w:line="281" w:lineRule="exact"/>
        <w:ind w:left="72"/>
        <w:textAlignment w:val="baseline"/>
        <w:rPr>
          <w:rFonts w:ascii="Arial" w:hAnsi="Arial" w:cs="Arial"/>
          <w:sz w:val="25"/>
          <w:szCs w:val="25"/>
        </w:rPr>
      </w:pPr>
      <w:r>
        <w:rPr>
          <w:rFonts w:ascii="Arial" w:hAnsi="Arial" w:cs="Arial"/>
          <w:sz w:val="25"/>
          <w:szCs w:val="25"/>
        </w:rPr>
        <w:t>Name of the Registered Person</w:t>
      </w:r>
      <w:r>
        <w:rPr>
          <w:rFonts w:ascii="Arial" w:hAnsi="Arial" w:cs="Arial"/>
          <w:sz w:val="25"/>
          <w:szCs w:val="25"/>
        </w:rPr>
        <w:tab/>
      </w:r>
    </w:p>
    <w:p w:rsidR="00A22251" w:rsidRDefault="00A22251">
      <w:pPr>
        <w:kinsoku w:val="0"/>
        <w:overflowPunct w:val="0"/>
        <w:autoSpaceDE/>
        <w:autoSpaceDN/>
        <w:adjustRightInd/>
        <w:spacing w:before="275" w:line="280" w:lineRule="exact"/>
        <w:ind w:left="72"/>
        <w:textAlignment w:val="baseline"/>
        <w:rPr>
          <w:rFonts w:ascii="Arial" w:hAnsi="Arial" w:cs="Arial"/>
          <w:spacing w:val="3"/>
          <w:sz w:val="25"/>
          <w:szCs w:val="25"/>
        </w:rPr>
      </w:pPr>
      <w:r>
        <w:rPr>
          <w:rFonts w:ascii="Arial" w:hAnsi="Arial" w:cs="Arial"/>
          <w:spacing w:val="3"/>
          <w:sz w:val="25"/>
          <w:szCs w:val="25"/>
        </w:rPr>
        <w:t>ITN of the Registered Person</w:t>
      </w:r>
    </w:p>
    <w:p w:rsidR="00A22251" w:rsidRDefault="00A22251">
      <w:pPr>
        <w:kinsoku w:val="0"/>
        <w:overflowPunct w:val="0"/>
        <w:autoSpaceDE/>
        <w:autoSpaceDN/>
        <w:adjustRightInd/>
        <w:spacing w:before="271" w:line="280" w:lineRule="exact"/>
        <w:ind w:left="72"/>
        <w:textAlignment w:val="baseline"/>
        <w:rPr>
          <w:rFonts w:ascii="Arial" w:hAnsi="Arial" w:cs="Arial"/>
          <w:spacing w:val="-2"/>
          <w:sz w:val="25"/>
          <w:szCs w:val="25"/>
          <w:u w:val="single"/>
        </w:rPr>
      </w:pPr>
      <w:r>
        <w:rPr>
          <w:rFonts w:ascii="Arial" w:hAnsi="Arial" w:cs="Arial"/>
          <w:spacing w:val="-2"/>
          <w:sz w:val="25"/>
          <w:szCs w:val="25"/>
          <w:u w:val="single"/>
        </w:rPr>
        <w:t xml:space="preserve">Summary of subsidized fertilizers </w:t>
      </w:r>
      <w:r>
        <w:rPr>
          <w:rFonts w:ascii="Arial" w:hAnsi="Arial" w:cs="Arial"/>
          <w:spacing w:val="-2"/>
          <w:sz w:val="25"/>
          <w:szCs w:val="25"/>
        </w:rPr>
        <w:t>sup_plied;</w:t>
      </w:r>
    </w:p>
    <w:p w:rsidR="00A22251" w:rsidRDefault="00A22251">
      <w:pPr>
        <w:numPr>
          <w:ilvl w:val="0"/>
          <w:numId w:val="4"/>
        </w:numPr>
        <w:kinsoku w:val="0"/>
        <w:overflowPunct w:val="0"/>
        <w:autoSpaceDE/>
        <w:autoSpaceDN/>
        <w:adjustRightInd/>
        <w:spacing w:before="266" w:line="285" w:lineRule="exact"/>
        <w:textAlignment w:val="baseline"/>
        <w:rPr>
          <w:rFonts w:ascii="Arial" w:hAnsi="Arial" w:cs="Arial"/>
          <w:sz w:val="25"/>
          <w:szCs w:val="25"/>
        </w:rPr>
      </w:pPr>
      <w:r>
        <w:rPr>
          <w:rFonts w:ascii="Arial" w:hAnsi="Arial" w:cs="Arial"/>
          <w:sz w:val="25"/>
          <w:szCs w:val="25"/>
        </w:rPr>
        <w:t>Bagged DAP supplied and subsidy claimed</w:t>
      </w:r>
    </w:p>
    <w:p w:rsidR="00A22251" w:rsidRDefault="00A22251">
      <w:pPr>
        <w:numPr>
          <w:ilvl w:val="0"/>
          <w:numId w:val="5"/>
        </w:numPr>
        <w:tabs>
          <w:tab w:val="left" w:leader="underscore" w:pos="7560"/>
        </w:tabs>
        <w:kinsoku w:val="0"/>
        <w:overflowPunct w:val="0"/>
        <w:autoSpaceDE/>
        <w:autoSpaceDN/>
        <w:adjustRightInd/>
        <w:spacing w:before="257" w:line="266" w:lineRule="exact"/>
        <w:textAlignment w:val="baseline"/>
        <w:rPr>
          <w:rFonts w:ascii="Arial" w:hAnsi="Arial" w:cs="Arial"/>
          <w:sz w:val="25"/>
          <w:szCs w:val="25"/>
        </w:rPr>
      </w:pPr>
      <w:r>
        <w:rPr>
          <w:rFonts w:ascii="Arial" w:hAnsi="Arial" w:cs="Arial"/>
          <w:b/>
          <w:bCs/>
          <w:sz w:val="25"/>
          <w:szCs w:val="25"/>
        </w:rPr>
        <w:t xml:space="preserve">Bagged </w:t>
      </w:r>
      <w:r>
        <w:rPr>
          <w:rFonts w:ascii="Arial" w:hAnsi="Arial" w:cs="Arial"/>
          <w:sz w:val="25"/>
          <w:szCs w:val="25"/>
        </w:rPr>
        <w:t>Nitrophos supplied and subsidy claimed</w:t>
      </w:r>
      <w:r>
        <w:rPr>
          <w:rFonts w:ascii="Arial" w:hAnsi="Arial" w:cs="Arial"/>
          <w:sz w:val="25"/>
          <w:szCs w:val="25"/>
        </w:rPr>
        <w:tab/>
      </w:r>
    </w:p>
    <w:p w:rsidR="00A22251" w:rsidRDefault="004A72F9">
      <w:pPr>
        <w:numPr>
          <w:ilvl w:val="0"/>
          <w:numId w:val="6"/>
        </w:numPr>
        <w:kinsoku w:val="0"/>
        <w:overflowPunct w:val="0"/>
        <w:autoSpaceDE/>
        <w:autoSpaceDN/>
        <w:adjustRightInd/>
        <w:spacing w:before="265" w:line="283" w:lineRule="exact"/>
        <w:textAlignment w:val="baseline"/>
        <w:rPr>
          <w:rFonts w:ascii="Arial" w:hAnsi="Arial" w:cs="Arial"/>
          <w:sz w:val="25"/>
          <w:szCs w:val="25"/>
        </w:rPr>
      </w:pPr>
      <w:r>
        <w:rPr>
          <w:noProof/>
          <w:lang w:bidi="ur-PK"/>
        </w:rPr>
        <w:pict>
          <v:line id="_x0000_s1026" style="position:absolute;left:0;text-align:left;z-index:251658240;mso-wrap-distance-left:0;mso-wrap-distance-right:0;mso-position-horizontal-relative:page;mso-position-vertical-relative:page" from="347.3pt,564.25pt" to="432.05pt,564.25pt" o:allowincell="f" strokeweight=".95pt">
            <w10:wrap type="square" anchorx="page" anchory="page"/>
          </v:line>
        </w:pict>
      </w:r>
      <w:r w:rsidR="00A22251">
        <w:rPr>
          <w:rFonts w:ascii="Arial" w:hAnsi="Arial" w:cs="Arial"/>
          <w:sz w:val="25"/>
          <w:szCs w:val="25"/>
        </w:rPr>
        <w:t>Bagged NPK Fertilizer supplied and subsidy claimed</w:t>
      </w:r>
    </w:p>
    <w:p w:rsidR="00A22251" w:rsidRDefault="00A22251">
      <w:pPr>
        <w:numPr>
          <w:ilvl w:val="0"/>
          <w:numId w:val="4"/>
        </w:numPr>
        <w:kinsoku w:val="0"/>
        <w:overflowPunct w:val="0"/>
        <w:autoSpaceDE/>
        <w:autoSpaceDN/>
        <w:adjustRightInd/>
        <w:spacing w:before="269" w:line="269" w:lineRule="exact"/>
        <w:textAlignment w:val="baseline"/>
        <w:rPr>
          <w:rFonts w:ascii="Arial" w:hAnsi="Arial" w:cs="Arial"/>
          <w:sz w:val="25"/>
          <w:szCs w:val="25"/>
        </w:rPr>
      </w:pPr>
      <w:r>
        <w:rPr>
          <w:rFonts w:ascii="Arial" w:hAnsi="Arial" w:cs="Arial"/>
          <w:sz w:val="25"/>
          <w:szCs w:val="25"/>
        </w:rPr>
        <w:t>Bagged SSP fertilizer</w:t>
      </w:r>
    </w:p>
    <w:p w:rsidR="00A22251" w:rsidRDefault="00A22251">
      <w:pPr>
        <w:numPr>
          <w:ilvl w:val="0"/>
          <w:numId w:val="4"/>
        </w:numPr>
        <w:kinsoku w:val="0"/>
        <w:overflowPunct w:val="0"/>
        <w:autoSpaceDE/>
        <w:autoSpaceDN/>
        <w:adjustRightInd/>
        <w:spacing w:after="223" w:line="562" w:lineRule="exact"/>
        <w:ind w:right="6840"/>
        <w:textAlignment w:val="baseline"/>
        <w:rPr>
          <w:rFonts w:ascii="Arial" w:hAnsi="Arial" w:cs="Arial"/>
          <w:spacing w:val="-2"/>
          <w:sz w:val="25"/>
          <w:szCs w:val="25"/>
        </w:rPr>
      </w:pPr>
      <w:r>
        <w:rPr>
          <w:rFonts w:ascii="Arial" w:hAnsi="Arial" w:cs="Arial"/>
          <w:spacing w:val="-2"/>
          <w:sz w:val="25"/>
          <w:szCs w:val="25"/>
        </w:rPr>
        <w:t>Any other relevant details Invoice-wise Details:</w:t>
      </w:r>
    </w:p>
    <w:p w:rsidR="00A22251" w:rsidRDefault="004A72F9">
      <w:pPr>
        <w:tabs>
          <w:tab w:val="left" w:pos="1152"/>
          <w:tab w:val="left" w:pos="4248"/>
          <w:tab w:val="right" w:pos="6624"/>
          <w:tab w:val="left" w:pos="7200"/>
          <w:tab w:val="right" w:pos="10008"/>
        </w:tabs>
        <w:kinsoku w:val="0"/>
        <w:overflowPunct w:val="0"/>
        <w:autoSpaceDE/>
        <w:autoSpaceDN/>
        <w:adjustRightInd/>
        <w:spacing w:before="51" w:line="406" w:lineRule="exact"/>
        <w:ind w:left="72"/>
        <w:textAlignment w:val="baseline"/>
        <w:rPr>
          <w:rFonts w:ascii="Arial" w:hAnsi="Arial" w:cs="Arial"/>
          <w:sz w:val="25"/>
          <w:szCs w:val="25"/>
        </w:rPr>
      </w:pPr>
      <w:r>
        <w:rPr>
          <w:noProof/>
          <w:lang w:bidi="ur-PK"/>
        </w:rPr>
        <w:pict>
          <v:line id="_x0000_s1027" style="position:absolute;left:0;text-align:left;z-index:251659264;mso-wrap-distance-left:0;mso-wrap-distance-right:0;mso-position-horizontal-relative:page;mso-position-vertical-relative:page" from="293.5pt,685.9pt" to="316.6pt,685.9pt" o:allowincell="f" strokeweight=".5pt">
            <w10:wrap type="square" anchorx="page" anchory="page"/>
          </v:line>
        </w:pict>
      </w:r>
      <w:r w:rsidR="00A22251">
        <w:rPr>
          <w:rFonts w:ascii="Arial" w:hAnsi="Arial" w:cs="Arial"/>
          <w:b/>
          <w:bCs/>
          <w:sz w:val="25"/>
          <w:szCs w:val="25"/>
        </w:rPr>
        <w:t>S.No.</w:t>
      </w:r>
      <w:r w:rsidR="00A22251">
        <w:rPr>
          <w:rFonts w:ascii="Arial" w:hAnsi="Arial" w:cs="Arial"/>
          <w:b/>
          <w:bCs/>
          <w:sz w:val="25"/>
          <w:szCs w:val="25"/>
        </w:rPr>
        <w:tab/>
        <w:t>Sales tax Quantity</w:t>
      </w:r>
      <w:r w:rsidR="00A22251">
        <w:rPr>
          <w:rFonts w:ascii="Arial" w:hAnsi="Arial" w:cs="Arial"/>
          <w:b/>
          <w:bCs/>
          <w:sz w:val="25"/>
          <w:szCs w:val="25"/>
        </w:rPr>
        <w:tab/>
        <w:t>Value</w:t>
      </w:r>
      <w:r w:rsidR="00A22251">
        <w:rPr>
          <w:rFonts w:ascii="Arial" w:hAnsi="Arial" w:cs="Arial"/>
          <w:b/>
          <w:bCs/>
          <w:sz w:val="25"/>
          <w:szCs w:val="25"/>
        </w:rPr>
        <w:tab/>
        <w:t>1 Sales tax</w:t>
      </w:r>
      <w:r w:rsidR="00A22251">
        <w:rPr>
          <w:rFonts w:ascii="Arial" w:hAnsi="Arial" w:cs="Arial"/>
          <w:b/>
          <w:bCs/>
          <w:sz w:val="25"/>
          <w:szCs w:val="25"/>
        </w:rPr>
        <w:tab/>
        <w:t>Total</w:t>
      </w:r>
      <w:r w:rsidR="00A22251">
        <w:rPr>
          <w:rFonts w:ascii="Arial" w:hAnsi="Arial" w:cs="Arial"/>
          <w:b/>
          <w:bCs/>
          <w:sz w:val="25"/>
          <w:szCs w:val="25"/>
        </w:rPr>
        <w:tab/>
        <w:t xml:space="preserve">Subsidy </w:t>
      </w:r>
      <w:r w:rsidR="00A22251">
        <w:rPr>
          <w:rFonts w:ascii="Arial" w:hAnsi="Arial" w:cs="Arial"/>
          <w:sz w:val="25"/>
          <w:szCs w:val="25"/>
        </w:rPr>
        <w:t>1</w:t>
      </w:r>
    </w:p>
    <w:p w:rsidR="00A22251" w:rsidRDefault="00A22251">
      <w:pPr>
        <w:tabs>
          <w:tab w:val="left" w:pos="2880"/>
          <w:tab w:val="right" w:pos="6624"/>
          <w:tab w:val="left" w:pos="7200"/>
          <w:tab w:val="left" w:pos="8640"/>
        </w:tabs>
        <w:kinsoku w:val="0"/>
        <w:overflowPunct w:val="0"/>
        <w:autoSpaceDE/>
        <w:autoSpaceDN/>
        <w:adjustRightInd/>
        <w:spacing w:line="214" w:lineRule="exact"/>
        <w:ind w:left="1296"/>
        <w:textAlignment w:val="baseline"/>
        <w:rPr>
          <w:rFonts w:ascii="Arial" w:hAnsi="Arial" w:cs="Arial"/>
          <w:b/>
          <w:bCs/>
          <w:sz w:val="25"/>
          <w:szCs w:val="25"/>
        </w:rPr>
      </w:pPr>
      <w:r>
        <w:rPr>
          <w:rFonts w:ascii="Arial" w:hAnsi="Arial" w:cs="Arial"/>
          <w:sz w:val="25"/>
          <w:szCs w:val="25"/>
        </w:rPr>
        <w:t>invoice</w:t>
      </w:r>
      <w:r>
        <w:rPr>
          <w:rFonts w:ascii="Arial" w:hAnsi="Arial" w:cs="Arial"/>
          <w:sz w:val="25"/>
          <w:szCs w:val="25"/>
        </w:rPr>
        <w:tab/>
        <w:t>sold</w:t>
      </w:r>
      <w:r>
        <w:rPr>
          <w:rFonts w:ascii="Arial" w:hAnsi="Arial" w:cs="Arial"/>
          <w:sz w:val="25"/>
          <w:szCs w:val="25"/>
        </w:rPr>
        <w:tab/>
        <w:t xml:space="preserve">{exclusive I </w:t>
      </w:r>
      <w:r>
        <w:rPr>
          <w:rFonts w:ascii="Arial" w:hAnsi="Arial" w:cs="Arial"/>
          <w:b/>
          <w:bCs/>
          <w:sz w:val="25"/>
          <w:szCs w:val="25"/>
        </w:rPr>
        <w:t>involved</w:t>
      </w:r>
      <w:r>
        <w:rPr>
          <w:rFonts w:ascii="Arial" w:hAnsi="Arial" w:cs="Arial"/>
          <w:b/>
          <w:bCs/>
          <w:sz w:val="25"/>
          <w:szCs w:val="25"/>
        </w:rPr>
        <w:tab/>
        <w:t>value</w:t>
      </w:r>
      <w:r>
        <w:rPr>
          <w:rFonts w:ascii="Arial" w:hAnsi="Arial" w:cs="Arial"/>
          <w:b/>
          <w:bCs/>
          <w:sz w:val="25"/>
          <w:szCs w:val="25"/>
        </w:rPr>
        <w:tab/>
        <w:t>amount</w:t>
      </w:r>
    </w:p>
    <w:p w:rsidR="00A22251" w:rsidRDefault="00A22251">
      <w:pPr>
        <w:tabs>
          <w:tab w:val="left" w:pos="3816"/>
          <w:tab w:val="left" w:pos="6912"/>
        </w:tabs>
        <w:kinsoku w:val="0"/>
        <w:overflowPunct w:val="0"/>
        <w:autoSpaceDE/>
        <w:autoSpaceDN/>
        <w:adjustRightInd/>
        <w:spacing w:before="55" w:line="282" w:lineRule="exact"/>
        <w:ind w:left="1296"/>
        <w:textAlignment w:val="baseline"/>
        <w:rPr>
          <w:rFonts w:ascii="Arial" w:hAnsi="Arial" w:cs="Arial"/>
          <w:b/>
          <w:bCs/>
          <w:spacing w:val="1"/>
          <w:sz w:val="25"/>
          <w:szCs w:val="25"/>
        </w:rPr>
      </w:pPr>
      <w:r>
        <w:rPr>
          <w:rFonts w:ascii="Arial" w:hAnsi="Arial" w:cs="Arial"/>
          <w:b/>
          <w:bCs/>
          <w:spacing w:val="1"/>
          <w:sz w:val="25"/>
          <w:szCs w:val="25"/>
        </w:rPr>
        <w:t>No. and</w:t>
      </w:r>
      <w:r>
        <w:rPr>
          <w:rFonts w:ascii="Arial" w:hAnsi="Arial" w:cs="Arial"/>
          <w:b/>
          <w:bCs/>
          <w:spacing w:val="1"/>
          <w:sz w:val="25"/>
          <w:szCs w:val="25"/>
        </w:rPr>
        <w:tab/>
        <w:t>. of sales</w:t>
      </w:r>
      <w:r>
        <w:rPr>
          <w:rFonts w:ascii="Arial" w:hAnsi="Arial" w:cs="Arial"/>
          <w:b/>
          <w:bCs/>
          <w:spacing w:val="1"/>
          <w:sz w:val="25"/>
          <w:szCs w:val="25"/>
        </w:rPr>
        <w:tab/>
        <w:t>including</w:t>
      </w:r>
    </w:p>
    <w:p w:rsidR="00A22251" w:rsidRDefault="00A22251">
      <w:pPr>
        <w:tabs>
          <w:tab w:val="left" w:pos="4392"/>
          <w:tab w:val="left" w:pos="6912"/>
        </w:tabs>
        <w:kinsoku w:val="0"/>
        <w:overflowPunct w:val="0"/>
        <w:autoSpaceDE/>
        <w:autoSpaceDN/>
        <w:adjustRightInd/>
        <w:spacing w:before="49" w:line="282" w:lineRule="exact"/>
        <w:ind w:left="1440"/>
        <w:textAlignment w:val="baseline"/>
        <w:rPr>
          <w:rFonts w:ascii="Arial" w:hAnsi="Arial" w:cs="Arial"/>
          <w:b/>
          <w:bCs/>
          <w:sz w:val="25"/>
          <w:szCs w:val="25"/>
        </w:rPr>
      </w:pPr>
      <w:r>
        <w:rPr>
          <w:rFonts w:ascii="Arial" w:hAnsi="Arial" w:cs="Arial"/>
          <w:b/>
          <w:bCs/>
          <w:sz w:val="25"/>
          <w:szCs w:val="25"/>
        </w:rPr>
        <w:t>date</w:t>
      </w:r>
      <w:r>
        <w:rPr>
          <w:rFonts w:ascii="Arial" w:hAnsi="Arial" w:cs="Arial"/>
          <w:b/>
          <w:bCs/>
          <w:sz w:val="25"/>
          <w:szCs w:val="25"/>
        </w:rPr>
        <w:tab/>
        <w:t>tax)</w:t>
      </w:r>
      <w:r>
        <w:rPr>
          <w:rFonts w:ascii="Arial" w:hAnsi="Arial" w:cs="Arial"/>
          <w:b/>
          <w:bCs/>
          <w:sz w:val="25"/>
          <w:szCs w:val="25"/>
        </w:rPr>
        <w:tab/>
        <w:t>sales tax</w:t>
      </w:r>
    </w:p>
    <w:p w:rsidR="00A22251" w:rsidRDefault="00A22251">
      <w:pPr>
        <w:tabs>
          <w:tab w:val="left" w:pos="8928"/>
        </w:tabs>
        <w:kinsoku w:val="0"/>
        <w:overflowPunct w:val="0"/>
        <w:autoSpaceDE/>
        <w:autoSpaceDN/>
        <w:adjustRightInd/>
        <w:spacing w:before="38" w:line="282" w:lineRule="exact"/>
        <w:ind w:left="2448"/>
        <w:textAlignment w:val="baseline"/>
        <w:rPr>
          <w:rFonts w:ascii="Arial" w:hAnsi="Arial" w:cs="Arial"/>
          <w:b/>
          <w:bCs/>
          <w:spacing w:val="5"/>
          <w:sz w:val="25"/>
          <w:szCs w:val="25"/>
        </w:rPr>
      </w:pPr>
      <w:r>
        <w:rPr>
          <w:rFonts w:ascii="Arial" w:hAnsi="Arial" w:cs="Arial"/>
          <w:b/>
          <w:bCs/>
          <w:spacing w:val="5"/>
          <w:sz w:val="25"/>
          <w:szCs w:val="25"/>
          <w:u w:val="single"/>
        </w:rPr>
        <w:t xml:space="preserve">. </w:t>
      </w:r>
      <w:r>
        <w:rPr>
          <w:rFonts w:ascii="Arial" w:hAnsi="Arial" w:cs="Arial"/>
          <w:b/>
          <w:bCs/>
          <w:spacing w:val="5"/>
          <w:sz w:val="25"/>
          <w:szCs w:val="25"/>
        </w:rPr>
        <w:tab/>
        <w:t>_</w:t>
      </w:r>
    </w:p>
    <w:p w:rsidR="00A22251" w:rsidRDefault="00A22251">
      <w:pPr>
        <w:widowControl/>
        <w:rPr>
          <w:sz w:val="24"/>
          <w:szCs w:val="24"/>
        </w:rPr>
        <w:sectPr w:rsidR="00A22251">
          <w:pgSz w:w="12331" w:h="17554"/>
          <w:pgMar w:top="120" w:right="1176" w:bottom="1778" w:left="1075" w:header="720" w:footer="720" w:gutter="0"/>
          <w:cols w:space="720"/>
          <w:noEndnote/>
        </w:sectPr>
      </w:pPr>
    </w:p>
    <w:p w:rsidR="00A22251" w:rsidRDefault="00A22251">
      <w:pPr>
        <w:tabs>
          <w:tab w:val="left" w:pos="1656"/>
          <w:tab w:val="left" w:pos="3096"/>
          <w:tab w:val="left" w:pos="4608"/>
          <w:tab w:val="left" w:pos="6048"/>
          <w:tab w:val="left" w:pos="7488"/>
          <w:tab w:val="left" w:pos="9072"/>
        </w:tabs>
        <w:kinsoku w:val="0"/>
        <w:overflowPunct w:val="0"/>
        <w:autoSpaceDE/>
        <w:autoSpaceDN/>
        <w:adjustRightInd/>
        <w:spacing w:before="16" w:line="265" w:lineRule="exact"/>
        <w:ind w:left="432"/>
        <w:textAlignment w:val="baseline"/>
        <w:rPr>
          <w:rFonts w:ascii="Arial" w:hAnsi="Arial" w:cs="Arial"/>
          <w:b/>
          <w:bCs/>
          <w:color w:val="25242A"/>
          <w:spacing w:val="1"/>
          <w:sz w:val="26"/>
          <w:szCs w:val="26"/>
        </w:rPr>
      </w:pPr>
      <w:r>
        <w:rPr>
          <w:rFonts w:ascii="Arial" w:hAnsi="Arial" w:cs="Arial"/>
          <w:b/>
          <w:bCs/>
          <w:color w:val="25242A"/>
          <w:spacing w:val="1"/>
          <w:sz w:val="26"/>
          <w:szCs w:val="26"/>
        </w:rPr>
        <w:lastRenderedPageBreak/>
        <w:t>(1)</w:t>
      </w:r>
      <w:r>
        <w:rPr>
          <w:rFonts w:ascii="Arial" w:hAnsi="Arial" w:cs="Arial"/>
          <w:b/>
          <w:bCs/>
          <w:color w:val="25242A"/>
          <w:spacing w:val="1"/>
          <w:sz w:val="26"/>
          <w:szCs w:val="26"/>
        </w:rPr>
        <w:tab/>
        <w:t xml:space="preserve">(2) </w:t>
      </w:r>
      <w:r>
        <w:rPr>
          <w:rFonts w:ascii="Arial" w:hAnsi="Arial" w:cs="Arial"/>
          <w:b/>
          <w:bCs/>
          <w:color w:val="25242A"/>
          <w:spacing w:val="1"/>
          <w:sz w:val="26"/>
          <w:szCs w:val="26"/>
        </w:rPr>
        <w:tab/>
        <w:t>(3)</w:t>
      </w:r>
      <w:r>
        <w:rPr>
          <w:rFonts w:ascii="Arial" w:hAnsi="Arial" w:cs="Arial"/>
          <w:b/>
          <w:bCs/>
          <w:color w:val="25242A"/>
          <w:spacing w:val="1"/>
          <w:sz w:val="26"/>
          <w:szCs w:val="26"/>
        </w:rPr>
        <w:tab/>
        <w:t>(4)</w:t>
      </w:r>
      <w:r>
        <w:rPr>
          <w:rFonts w:ascii="Arial" w:hAnsi="Arial" w:cs="Arial"/>
          <w:b/>
          <w:bCs/>
          <w:color w:val="25242A"/>
          <w:spacing w:val="1"/>
          <w:sz w:val="26"/>
          <w:szCs w:val="26"/>
        </w:rPr>
        <w:tab/>
        <w:t>(5)</w:t>
      </w:r>
      <w:r>
        <w:rPr>
          <w:rFonts w:ascii="Arial" w:hAnsi="Arial" w:cs="Arial"/>
          <w:b/>
          <w:bCs/>
          <w:color w:val="25242A"/>
          <w:spacing w:val="1"/>
          <w:sz w:val="26"/>
          <w:szCs w:val="26"/>
        </w:rPr>
        <w:tab/>
        <w:t>(6)</w:t>
      </w:r>
      <w:r>
        <w:rPr>
          <w:rFonts w:ascii="Arial" w:hAnsi="Arial" w:cs="Arial"/>
          <w:b/>
          <w:bCs/>
          <w:color w:val="25242A"/>
          <w:spacing w:val="1"/>
          <w:sz w:val="26"/>
          <w:szCs w:val="26"/>
        </w:rPr>
        <w:tab/>
        <w:t>(7)</w:t>
      </w:r>
    </w:p>
    <w:p w:rsidR="00A22251" w:rsidRDefault="00A22251">
      <w:pPr>
        <w:tabs>
          <w:tab w:val="left" w:pos="5328"/>
        </w:tabs>
        <w:kinsoku w:val="0"/>
        <w:overflowPunct w:val="0"/>
        <w:autoSpaceDE/>
        <w:autoSpaceDN/>
        <w:adjustRightInd/>
        <w:spacing w:line="685" w:lineRule="exact"/>
        <w:textAlignment w:val="baseline"/>
        <w:rPr>
          <w:rFonts w:ascii="Verdana" w:hAnsi="Verdana" w:cs="Verdana"/>
          <w:color w:val="25242A"/>
          <w:spacing w:val="-27"/>
          <w:w w:val="130"/>
          <w:sz w:val="44"/>
          <w:szCs w:val="44"/>
        </w:rPr>
      </w:pPr>
      <w:r>
        <w:rPr>
          <w:rFonts w:ascii="Verdana" w:hAnsi="Verdana" w:cs="Verdana"/>
          <w:color w:val="25242A"/>
          <w:spacing w:val="-27"/>
          <w:w w:val="130"/>
          <w:sz w:val="44"/>
          <w:szCs w:val="44"/>
        </w:rPr>
        <w:t>r</w:t>
      </w:r>
      <w:r>
        <w:rPr>
          <w:rFonts w:ascii="Verdana" w:hAnsi="Verdana" w:cs="Verdana"/>
          <w:color w:val="25242A"/>
          <w:spacing w:val="-27"/>
          <w:w w:val="130"/>
          <w:sz w:val="44"/>
          <w:szCs w:val="44"/>
        </w:rPr>
        <w:tab/>
        <w:t>,</w:t>
      </w:r>
    </w:p>
    <w:p w:rsidR="00A22251" w:rsidRDefault="00A22251">
      <w:pPr>
        <w:kinsoku w:val="0"/>
        <w:overflowPunct w:val="0"/>
        <w:autoSpaceDE/>
        <w:autoSpaceDN/>
        <w:adjustRightInd/>
        <w:spacing w:before="160" w:line="283" w:lineRule="exact"/>
        <w:ind w:left="144"/>
        <w:textAlignment w:val="baseline"/>
        <w:rPr>
          <w:rFonts w:ascii="Verdana" w:hAnsi="Verdana" w:cs="Verdana"/>
          <w:color w:val="25242A"/>
          <w:spacing w:val="5"/>
          <w:sz w:val="23"/>
          <w:szCs w:val="23"/>
        </w:rPr>
      </w:pPr>
      <w:r>
        <w:rPr>
          <w:rFonts w:ascii="Verdana" w:hAnsi="Verdana" w:cs="Verdana"/>
          <w:color w:val="25242A"/>
          <w:spacing w:val="5"/>
          <w:sz w:val="23"/>
          <w:szCs w:val="23"/>
        </w:rPr>
        <w:t>TOTAL</w:t>
      </w:r>
    </w:p>
    <w:p w:rsidR="00A22251" w:rsidRDefault="00A22251">
      <w:pPr>
        <w:tabs>
          <w:tab w:val="right" w:leader="underscore" w:pos="10008"/>
        </w:tabs>
        <w:kinsoku w:val="0"/>
        <w:overflowPunct w:val="0"/>
        <w:autoSpaceDE/>
        <w:autoSpaceDN/>
        <w:adjustRightInd/>
        <w:spacing w:before="250" w:line="297" w:lineRule="exact"/>
        <w:ind w:left="144"/>
        <w:textAlignment w:val="baseline"/>
        <w:rPr>
          <w:rFonts w:ascii="Verdana" w:hAnsi="Verdana" w:cs="Verdana"/>
          <w:color w:val="25242A"/>
          <w:sz w:val="23"/>
          <w:szCs w:val="23"/>
        </w:rPr>
      </w:pPr>
      <w:r>
        <w:rPr>
          <w:rFonts w:ascii="Verdana" w:hAnsi="Verdana" w:cs="Verdana"/>
          <w:color w:val="25242A"/>
          <w:sz w:val="23"/>
          <w:szCs w:val="23"/>
        </w:rPr>
        <w:t xml:space="preserve">As per particulars given above, I hereby claim subsidy payment of Rs, </w:t>
      </w:r>
      <w:r>
        <w:rPr>
          <w:rFonts w:ascii="Verdana" w:hAnsi="Verdana" w:cs="Verdana"/>
          <w:color w:val="25242A"/>
          <w:sz w:val="23"/>
          <w:szCs w:val="23"/>
        </w:rPr>
        <w:tab/>
      </w:r>
    </w:p>
    <w:p w:rsidR="00A22251" w:rsidRDefault="00A22251">
      <w:pPr>
        <w:tabs>
          <w:tab w:val="right" w:leader="underscore" w:pos="10008"/>
        </w:tabs>
        <w:kinsoku w:val="0"/>
        <w:overflowPunct w:val="0"/>
        <w:autoSpaceDE/>
        <w:autoSpaceDN/>
        <w:adjustRightInd/>
        <w:spacing w:before="30" w:line="301" w:lineRule="exact"/>
        <w:ind w:left="144"/>
        <w:textAlignment w:val="baseline"/>
        <w:rPr>
          <w:rFonts w:ascii="Verdana" w:hAnsi="Verdana" w:cs="Verdana"/>
          <w:color w:val="25242A"/>
          <w:sz w:val="23"/>
          <w:szCs w:val="23"/>
        </w:rPr>
      </w:pPr>
      <w:r>
        <w:rPr>
          <w:rFonts w:ascii="Verdana" w:hAnsi="Verdana" w:cs="Verdana"/>
          <w:color w:val="25242A"/>
          <w:sz w:val="23"/>
          <w:szCs w:val="23"/>
        </w:rPr>
        <w:t xml:space="preserve">(Rupees </w:t>
      </w:r>
      <w:r>
        <w:rPr>
          <w:rFonts w:ascii="Verdana" w:hAnsi="Verdana" w:cs="Verdana"/>
          <w:color w:val="25242A"/>
          <w:sz w:val="23"/>
          <w:szCs w:val="23"/>
        </w:rPr>
        <w:tab/>
        <w:t xml:space="preserve"> only). It is further declared that the particulars mentioned</w:t>
      </w:r>
    </w:p>
    <w:p w:rsidR="00A22251" w:rsidRDefault="00A22251">
      <w:pPr>
        <w:kinsoku w:val="0"/>
        <w:overflowPunct w:val="0"/>
        <w:autoSpaceDE/>
        <w:autoSpaceDN/>
        <w:adjustRightInd/>
        <w:spacing w:before="43" w:line="283" w:lineRule="exact"/>
        <w:ind w:left="144"/>
        <w:textAlignment w:val="baseline"/>
        <w:rPr>
          <w:rFonts w:ascii="Verdana" w:hAnsi="Verdana" w:cs="Verdana"/>
          <w:color w:val="25242A"/>
          <w:spacing w:val="-7"/>
          <w:sz w:val="23"/>
          <w:szCs w:val="23"/>
        </w:rPr>
      </w:pPr>
      <w:r>
        <w:rPr>
          <w:rFonts w:ascii="Verdana" w:hAnsi="Verdana" w:cs="Verdana"/>
          <w:color w:val="25242A"/>
          <w:spacing w:val="-7"/>
          <w:sz w:val="23"/>
          <w:szCs w:val="23"/>
        </w:rPr>
        <w:t>above are correct.</w:t>
      </w:r>
    </w:p>
    <w:p w:rsidR="00A22251" w:rsidRDefault="00A22251">
      <w:pPr>
        <w:kinsoku w:val="0"/>
        <w:overflowPunct w:val="0"/>
        <w:autoSpaceDE/>
        <w:autoSpaceDN/>
        <w:adjustRightInd/>
        <w:spacing w:before="250" w:line="283" w:lineRule="exact"/>
        <w:ind w:left="144"/>
        <w:textAlignment w:val="baseline"/>
        <w:rPr>
          <w:rFonts w:ascii="Verdana" w:hAnsi="Verdana" w:cs="Verdana"/>
          <w:color w:val="25242A"/>
          <w:spacing w:val="-4"/>
          <w:sz w:val="23"/>
          <w:szCs w:val="23"/>
        </w:rPr>
      </w:pPr>
      <w:r>
        <w:rPr>
          <w:rFonts w:ascii="Verdana" w:hAnsi="Verdana" w:cs="Verdana"/>
          <w:color w:val="25242A"/>
          <w:spacing w:val="-4"/>
          <w:sz w:val="23"/>
          <w:szCs w:val="23"/>
        </w:rPr>
        <w:t>Name and CNI C of Authorized Representative</w:t>
      </w:r>
    </w:p>
    <w:p w:rsidR="00A22251" w:rsidRDefault="00A22251">
      <w:pPr>
        <w:kinsoku w:val="0"/>
        <w:overflowPunct w:val="0"/>
        <w:autoSpaceDE/>
        <w:autoSpaceDN/>
        <w:adjustRightInd/>
        <w:spacing w:before="242" w:line="296" w:lineRule="exact"/>
        <w:jc w:val="right"/>
        <w:textAlignment w:val="baseline"/>
        <w:rPr>
          <w:rFonts w:ascii="Verdana" w:hAnsi="Verdana" w:cs="Verdana"/>
          <w:color w:val="25242A"/>
          <w:spacing w:val="-2"/>
          <w:sz w:val="23"/>
          <w:szCs w:val="23"/>
        </w:rPr>
      </w:pPr>
      <w:r>
        <w:rPr>
          <w:rFonts w:ascii="Verdana" w:hAnsi="Verdana" w:cs="Verdana"/>
          <w:color w:val="25242A"/>
          <w:spacing w:val="-2"/>
          <w:sz w:val="23"/>
          <w:szCs w:val="23"/>
        </w:rPr>
        <w:t>Authorized Stamp and Signatures</w:t>
      </w:r>
    </w:p>
    <w:p w:rsidR="00A22251" w:rsidRDefault="00A22251">
      <w:pPr>
        <w:kinsoku w:val="0"/>
        <w:overflowPunct w:val="0"/>
        <w:autoSpaceDE/>
        <w:autoSpaceDN/>
        <w:adjustRightInd/>
        <w:spacing w:before="230" w:line="336" w:lineRule="exact"/>
        <w:jc w:val="center"/>
        <w:textAlignment w:val="baseline"/>
        <w:rPr>
          <w:rFonts w:ascii="Verdana" w:hAnsi="Verdana" w:cs="Verdana"/>
          <w:color w:val="25242A"/>
          <w:sz w:val="23"/>
          <w:szCs w:val="23"/>
          <w:u w:val="single"/>
        </w:rPr>
      </w:pPr>
      <w:r>
        <w:rPr>
          <w:rFonts w:ascii="Verdana" w:hAnsi="Verdana" w:cs="Verdana"/>
          <w:color w:val="25242A"/>
          <w:sz w:val="23"/>
          <w:szCs w:val="23"/>
        </w:rPr>
        <w:t>FEDERAL BOARD OF REVENUE</w:t>
      </w:r>
      <w:r>
        <w:rPr>
          <w:rFonts w:ascii="Verdana" w:hAnsi="Verdana" w:cs="Verdana"/>
          <w:color w:val="25242A"/>
          <w:sz w:val="23"/>
          <w:szCs w:val="23"/>
        </w:rPr>
        <w:br/>
        <w:t>Examination</w:t>
      </w:r>
      <w:r>
        <w:rPr>
          <w:rFonts w:ascii="Verdana" w:hAnsi="Verdana" w:cs="Verdana"/>
          <w:color w:val="25242A"/>
          <w:sz w:val="23"/>
          <w:szCs w:val="23"/>
          <w:u w:val="single"/>
        </w:rPr>
        <w:t xml:space="preserve"> by Fertilizer Cell </w:t>
      </w:r>
    </w:p>
    <w:p w:rsidR="00A22251" w:rsidRDefault="00A22251">
      <w:pPr>
        <w:kinsoku w:val="0"/>
        <w:overflowPunct w:val="0"/>
        <w:autoSpaceDE/>
        <w:autoSpaceDN/>
        <w:adjustRightInd/>
        <w:spacing w:before="333" w:line="333" w:lineRule="exact"/>
        <w:ind w:left="144"/>
        <w:jc w:val="center"/>
        <w:textAlignment w:val="baseline"/>
        <w:rPr>
          <w:rFonts w:ascii="Verdana" w:hAnsi="Verdana" w:cs="Verdana"/>
          <w:color w:val="25242A"/>
          <w:sz w:val="23"/>
          <w:szCs w:val="23"/>
        </w:rPr>
      </w:pPr>
      <w:r>
        <w:rPr>
          <w:rFonts w:ascii="Verdana" w:hAnsi="Verdana" w:cs="Verdana"/>
          <w:color w:val="25242A"/>
          <w:sz w:val="23"/>
          <w:szCs w:val="23"/>
        </w:rPr>
        <w:t>The claim as aforesaid has been reconciled with the monthly Sales Tax and Federal</w:t>
      </w:r>
      <w:r>
        <w:rPr>
          <w:rFonts w:ascii="Verdana" w:hAnsi="Verdana" w:cs="Verdana"/>
          <w:color w:val="25242A"/>
          <w:sz w:val="23"/>
          <w:szCs w:val="23"/>
        </w:rPr>
        <w:br/>
        <w:t>Excise return for the tax period   and the subsidy claim arnounting to Rs,</w:t>
      </w:r>
    </w:p>
    <w:p w:rsidR="00A22251" w:rsidRDefault="00A22251">
      <w:pPr>
        <w:tabs>
          <w:tab w:val="left" w:leader="underscore" w:pos="2016"/>
        </w:tabs>
        <w:kinsoku w:val="0"/>
        <w:overflowPunct w:val="0"/>
        <w:autoSpaceDE/>
        <w:autoSpaceDN/>
        <w:adjustRightInd/>
        <w:spacing w:before="48" w:line="293" w:lineRule="exact"/>
        <w:ind w:left="576"/>
        <w:textAlignment w:val="baseline"/>
        <w:rPr>
          <w:rFonts w:ascii="Verdana" w:hAnsi="Verdana" w:cs="Verdana"/>
          <w:color w:val="25242A"/>
          <w:spacing w:val="-4"/>
          <w:sz w:val="23"/>
          <w:szCs w:val="23"/>
        </w:rPr>
      </w:pPr>
      <w:r>
        <w:rPr>
          <w:rFonts w:ascii="Verdana" w:hAnsi="Verdana" w:cs="Verdana"/>
          <w:color w:val="25242A"/>
          <w:spacing w:val="-4"/>
          <w:sz w:val="23"/>
          <w:szCs w:val="23"/>
        </w:rPr>
        <w:tab/>
        <w:t>is found in order as per breakup below: -</w:t>
      </w:r>
    </w:p>
    <w:p w:rsidR="00A22251" w:rsidRDefault="00A22251">
      <w:pPr>
        <w:tabs>
          <w:tab w:val="left" w:pos="792"/>
          <w:tab w:val="right" w:pos="8352"/>
        </w:tabs>
        <w:kinsoku w:val="0"/>
        <w:overflowPunct w:val="0"/>
        <w:autoSpaceDE/>
        <w:autoSpaceDN/>
        <w:adjustRightInd/>
        <w:spacing w:before="262" w:line="319" w:lineRule="exact"/>
        <w:ind w:left="144"/>
        <w:textAlignment w:val="baseline"/>
        <w:rPr>
          <w:rFonts w:ascii="Verdana" w:hAnsi="Verdana" w:cs="Verdana"/>
          <w:color w:val="25242A"/>
          <w:sz w:val="23"/>
          <w:szCs w:val="23"/>
          <w:u w:val="single"/>
        </w:rPr>
      </w:pPr>
      <w:r>
        <w:rPr>
          <w:rFonts w:ascii="Verdana" w:hAnsi="Verdana" w:cs="Verdana"/>
          <w:color w:val="25242A"/>
          <w:sz w:val="23"/>
          <w:szCs w:val="23"/>
        </w:rPr>
        <w:t>a</w:t>
      </w:r>
      <w:r>
        <w:rPr>
          <w:rFonts w:ascii="Verdana" w:hAnsi="Verdana" w:cs="Verdana"/>
          <w:color w:val="25242A"/>
          <w:sz w:val="23"/>
          <w:szCs w:val="23"/>
        </w:rPr>
        <w:tab/>
        <w:t>Amount recommended</w:t>
      </w:r>
      <w:r>
        <w:rPr>
          <w:rFonts w:ascii="Verdana" w:hAnsi="Verdana" w:cs="Verdana"/>
          <w:color w:val="25242A"/>
          <w:sz w:val="23"/>
          <w:szCs w:val="23"/>
          <w:u w:val="single"/>
        </w:rPr>
        <w:t xml:space="preserve"> for adjustment</w:t>
      </w:r>
      <w:r>
        <w:rPr>
          <w:rFonts w:ascii="Verdana" w:hAnsi="Verdana" w:cs="Verdana"/>
          <w:color w:val="25242A"/>
          <w:sz w:val="23"/>
          <w:szCs w:val="23"/>
        </w:rPr>
        <w:t xml:space="preserve"> in </w:t>
      </w:r>
      <w:r>
        <w:rPr>
          <w:rFonts w:ascii="Verdana" w:hAnsi="Verdana" w:cs="Verdana"/>
          <w:color w:val="25242A"/>
          <w:sz w:val="23"/>
          <w:szCs w:val="23"/>
          <w:u w:val="single"/>
        </w:rPr>
        <w:t xml:space="preserve"> return </w:t>
      </w:r>
      <w:r>
        <w:rPr>
          <w:rFonts w:ascii="Verdana" w:hAnsi="Verdana" w:cs="Verdana"/>
          <w:color w:val="25242A"/>
          <w:sz w:val="23"/>
          <w:szCs w:val="23"/>
          <w:u w:val="single"/>
        </w:rPr>
        <w:tab/>
        <w:t xml:space="preserve">I Rs </w:t>
      </w:r>
    </w:p>
    <w:p w:rsidR="00A22251" w:rsidRDefault="00A22251">
      <w:pPr>
        <w:tabs>
          <w:tab w:val="left" w:pos="792"/>
        </w:tabs>
        <w:kinsoku w:val="0"/>
        <w:overflowPunct w:val="0"/>
        <w:autoSpaceDE/>
        <w:autoSpaceDN/>
        <w:adjustRightInd/>
        <w:spacing w:line="280" w:lineRule="exact"/>
        <w:ind w:left="144"/>
        <w:textAlignment w:val="baseline"/>
        <w:rPr>
          <w:color w:val="25242A"/>
          <w:spacing w:val="12"/>
          <w:sz w:val="27"/>
          <w:szCs w:val="27"/>
          <w:u w:val="single"/>
        </w:rPr>
      </w:pPr>
      <w:r>
        <w:rPr>
          <w:rFonts w:ascii="Arial" w:hAnsi="Arial" w:cs="Arial"/>
          <w:b/>
          <w:bCs/>
          <w:color w:val="25242A"/>
          <w:spacing w:val="12"/>
          <w:sz w:val="26"/>
          <w:szCs w:val="26"/>
        </w:rPr>
        <w:t>(b</w:t>
      </w:r>
      <w:r>
        <w:rPr>
          <w:rFonts w:ascii="Arial" w:hAnsi="Arial" w:cs="Arial"/>
          <w:b/>
          <w:bCs/>
          <w:color w:val="25242A"/>
          <w:spacing w:val="12"/>
          <w:sz w:val="26"/>
          <w:szCs w:val="26"/>
        </w:rPr>
        <w:tab/>
      </w:r>
      <w:r>
        <w:rPr>
          <w:rFonts w:ascii="Verdana" w:hAnsi="Verdana" w:cs="Verdana"/>
          <w:color w:val="25242A"/>
          <w:spacing w:val="12"/>
          <w:sz w:val="23"/>
          <w:szCs w:val="23"/>
          <w:u w:val="single"/>
        </w:rPr>
        <w:t xml:space="preserve">Amount recommended for payment </w:t>
      </w:r>
      <w:r>
        <w:rPr>
          <w:rFonts w:ascii="Verdana" w:hAnsi="Verdana" w:cs="Verdana"/>
          <w:color w:val="25242A"/>
          <w:spacing w:val="12"/>
          <w:sz w:val="23"/>
          <w:szCs w:val="23"/>
        </w:rPr>
        <w:t xml:space="preserve">by </w:t>
      </w:r>
      <w:r>
        <w:rPr>
          <w:rFonts w:ascii="Verdana" w:hAnsi="Verdana" w:cs="Verdana"/>
          <w:color w:val="25242A"/>
          <w:spacing w:val="12"/>
          <w:sz w:val="23"/>
          <w:szCs w:val="23"/>
          <w:u w:val="single"/>
        </w:rPr>
        <w:t xml:space="preserve">State Bank of </w:t>
      </w:r>
      <w:r>
        <w:rPr>
          <w:rFonts w:ascii="Verdana" w:hAnsi="Verdana" w:cs="Verdana"/>
          <w:color w:val="25242A"/>
          <w:spacing w:val="12"/>
          <w:sz w:val="23"/>
          <w:szCs w:val="23"/>
        </w:rPr>
        <w:t>Pakistani</w:t>
      </w:r>
      <w:r>
        <w:rPr>
          <w:rFonts w:ascii="Verdana" w:hAnsi="Verdana" w:cs="Verdana"/>
          <w:color w:val="25242A"/>
          <w:spacing w:val="12"/>
          <w:sz w:val="23"/>
          <w:szCs w:val="23"/>
          <w:u w:val="single"/>
        </w:rPr>
        <w:t xml:space="preserve"> Rs</w:t>
      </w:r>
      <w:r>
        <w:rPr>
          <w:color w:val="25242A"/>
          <w:spacing w:val="12"/>
          <w:sz w:val="27"/>
          <w:szCs w:val="27"/>
          <w:u w:val="single"/>
        </w:rPr>
        <w:t xml:space="preserve">. </w:t>
      </w:r>
    </w:p>
    <w:p w:rsidR="00A22251" w:rsidRDefault="00A22251">
      <w:pPr>
        <w:tabs>
          <w:tab w:val="left" w:pos="792"/>
          <w:tab w:val="right" w:pos="8352"/>
        </w:tabs>
        <w:kinsoku w:val="0"/>
        <w:overflowPunct w:val="0"/>
        <w:autoSpaceDE/>
        <w:autoSpaceDN/>
        <w:adjustRightInd/>
        <w:spacing w:after="552" w:line="295" w:lineRule="exact"/>
        <w:ind w:left="144"/>
        <w:textAlignment w:val="baseline"/>
        <w:rPr>
          <w:rFonts w:ascii="Verdana" w:hAnsi="Verdana" w:cs="Verdana"/>
          <w:color w:val="25242A"/>
          <w:sz w:val="23"/>
          <w:szCs w:val="23"/>
          <w:u w:val="single"/>
        </w:rPr>
      </w:pPr>
      <w:r>
        <w:rPr>
          <w:rFonts w:ascii="Verdana" w:hAnsi="Verdana" w:cs="Verdana"/>
          <w:color w:val="25242A"/>
          <w:sz w:val="23"/>
          <w:szCs w:val="23"/>
        </w:rPr>
        <w:t>c</w:t>
      </w:r>
      <w:r>
        <w:rPr>
          <w:rFonts w:ascii="Verdana" w:hAnsi="Verdana" w:cs="Verdana"/>
          <w:color w:val="25242A"/>
          <w:sz w:val="23"/>
          <w:szCs w:val="23"/>
        </w:rPr>
        <w:tab/>
      </w:r>
      <w:r>
        <w:rPr>
          <w:rFonts w:ascii="Verdana" w:hAnsi="Verdana" w:cs="Verdana"/>
          <w:color w:val="25242A"/>
          <w:sz w:val="23"/>
          <w:szCs w:val="23"/>
          <w:u w:val="single"/>
        </w:rPr>
        <w:t>Amount not found admissible for subsidy (Details attached)</w:t>
      </w:r>
      <w:r>
        <w:rPr>
          <w:rFonts w:ascii="Verdana" w:hAnsi="Verdana" w:cs="Verdana"/>
          <w:color w:val="25242A"/>
          <w:sz w:val="23"/>
          <w:szCs w:val="23"/>
          <w:u w:val="single"/>
        </w:rPr>
        <w:tab/>
        <w:t xml:space="preserve">Rs </w:t>
      </w:r>
    </w:p>
    <w:tbl>
      <w:tblPr>
        <w:tblW w:w="0" w:type="auto"/>
        <w:tblLayout w:type="fixed"/>
        <w:tblCellMar>
          <w:left w:w="0" w:type="dxa"/>
          <w:right w:w="0" w:type="dxa"/>
        </w:tblCellMar>
        <w:tblLook w:val="0000" w:firstRow="0" w:lastRow="0" w:firstColumn="0" w:lastColumn="0" w:noHBand="0" w:noVBand="0"/>
      </w:tblPr>
      <w:tblGrid>
        <w:gridCol w:w="3998"/>
        <w:gridCol w:w="6082"/>
      </w:tblGrid>
      <w:tr w:rsidR="00A22251">
        <w:tblPrEx>
          <w:tblCellMar>
            <w:top w:w="0" w:type="dxa"/>
            <w:left w:w="0" w:type="dxa"/>
            <w:bottom w:w="0" w:type="dxa"/>
            <w:right w:w="0" w:type="dxa"/>
          </w:tblCellMar>
        </w:tblPrEx>
        <w:trPr>
          <w:trHeight w:hRule="exact" w:val="1996"/>
        </w:trPr>
        <w:tc>
          <w:tcPr>
            <w:tcW w:w="3998" w:type="dxa"/>
            <w:tcBorders>
              <w:top w:val="nil"/>
              <w:left w:val="nil"/>
              <w:bottom w:val="nil"/>
              <w:right w:val="nil"/>
            </w:tcBorders>
          </w:tcPr>
          <w:p w:rsidR="00A22251" w:rsidRDefault="00A22251">
            <w:pPr>
              <w:kinsoku w:val="0"/>
              <w:overflowPunct w:val="0"/>
              <w:autoSpaceDE/>
              <w:autoSpaceDN/>
              <w:adjustRightInd/>
              <w:spacing w:before="403" w:after="1287" w:line="302" w:lineRule="exact"/>
              <w:jc w:val="center"/>
              <w:textAlignment w:val="baseline"/>
              <w:rPr>
                <w:rFonts w:ascii="Arial" w:hAnsi="Arial" w:cs="Arial"/>
                <w:b/>
                <w:bCs/>
                <w:color w:val="25242A"/>
                <w:spacing w:val="4"/>
                <w:sz w:val="26"/>
                <w:szCs w:val="26"/>
              </w:rPr>
            </w:pPr>
            <w:r>
              <w:rPr>
                <w:rFonts w:ascii="Arial" w:hAnsi="Arial" w:cs="Arial"/>
                <w:b/>
                <w:bCs/>
                <w:color w:val="25242A"/>
                <w:spacing w:val="4"/>
                <w:sz w:val="26"/>
                <w:szCs w:val="26"/>
              </w:rPr>
              <w:t>[C.N0.1 (1 )ST&amp;FELP&amp;Ef2015]</w:t>
            </w:r>
          </w:p>
        </w:tc>
        <w:tc>
          <w:tcPr>
            <w:tcW w:w="6082" w:type="dxa"/>
            <w:tcBorders>
              <w:top w:val="nil"/>
              <w:left w:val="nil"/>
              <w:bottom w:val="nil"/>
              <w:right w:val="nil"/>
            </w:tcBorders>
          </w:tcPr>
          <w:p w:rsidR="00A22251" w:rsidRDefault="00A22251">
            <w:pPr>
              <w:kinsoku w:val="0"/>
              <w:overflowPunct w:val="0"/>
              <w:autoSpaceDE/>
              <w:autoSpaceDN/>
              <w:adjustRightInd/>
              <w:spacing w:line="293" w:lineRule="exact"/>
              <w:ind w:right="771"/>
              <w:jc w:val="right"/>
              <w:textAlignment w:val="baseline"/>
              <w:rPr>
                <w:rFonts w:ascii="Verdana" w:hAnsi="Verdana" w:cs="Verdana"/>
                <w:b/>
                <w:bCs/>
                <w:color w:val="25242A"/>
                <w:spacing w:val="-4"/>
                <w:sz w:val="23"/>
                <w:szCs w:val="23"/>
              </w:rPr>
            </w:pPr>
            <w:r>
              <w:rPr>
                <w:rFonts w:ascii="Verdana" w:hAnsi="Verdana" w:cs="Verdana"/>
                <w:b/>
                <w:bCs/>
                <w:color w:val="25242A"/>
                <w:spacing w:val="-4"/>
                <w:sz w:val="23"/>
                <w:szCs w:val="23"/>
              </w:rPr>
              <w:t>Name, Designation and Stamp of Secretaf</w:t>
            </w:r>
          </w:p>
          <w:p w:rsidR="00A22251" w:rsidRDefault="00A22251">
            <w:pPr>
              <w:kinsoku w:val="0"/>
              <w:overflowPunct w:val="0"/>
              <w:autoSpaceDE/>
              <w:autoSpaceDN/>
              <w:adjustRightInd/>
              <w:spacing w:before="1037" w:after="14" w:line="324" w:lineRule="exact"/>
              <w:ind w:left="2952"/>
              <w:jc w:val="right"/>
              <w:textAlignment w:val="baseline"/>
              <w:rPr>
                <w:rFonts w:ascii="Verdana" w:hAnsi="Verdana" w:cs="Verdana"/>
                <w:b/>
                <w:bCs/>
                <w:color w:val="25242A"/>
                <w:sz w:val="23"/>
                <w:szCs w:val="23"/>
              </w:rPr>
            </w:pPr>
            <w:r>
              <w:rPr>
                <w:rFonts w:ascii="Arial" w:hAnsi="Arial" w:cs="Arial"/>
                <w:b/>
                <w:bCs/>
                <w:color w:val="25242A"/>
                <w:sz w:val="26"/>
                <w:szCs w:val="26"/>
              </w:rPr>
              <w:t xml:space="preserve">(DI. </w:t>
            </w:r>
            <w:r>
              <w:rPr>
                <w:rFonts w:ascii="Verdana" w:hAnsi="Verdana" w:cs="Verdana"/>
                <w:b/>
                <w:bCs/>
                <w:color w:val="25242A"/>
                <w:sz w:val="23"/>
                <w:szCs w:val="23"/>
              </w:rPr>
              <w:t>Muhammad Irshad) Additional Secretary</w:t>
            </w:r>
          </w:p>
        </w:tc>
      </w:tr>
    </w:tbl>
    <w:p w:rsidR="00A22251" w:rsidRDefault="00A22251"/>
    <w:sectPr w:rsidR="00A22251">
      <w:pgSz w:w="12379" w:h="17554"/>
      <w:pgMar w:top="300" w:right="1322" w:bottom="7218" w:left="97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E007"/>
    <w:multiLevelType w:val="singleLevel"/>
    <w:tmpl w:val="05453223"/>
    <w:lvl w:ilvl="0">
      <w:start w:val="4"/>
      <w:numFmt w:val="decimal"/>
      <w:lvlText w:val="(%1)"/>
      <w:lvlJc w:val="left"/>
      <w:pPr>
        <w:tabs>
          <w:tab w:val="num" w:pos="432"/>
        </w:tabs>
        <w:ind w:left="72"/>
      </w:pPr>
      <w:rPr>
        <w:rFonts w:ascii="Arial" w:hAnsi="Arial" w:cs="Arial"/>
        <w:snapToGrid/>
        <w:spacing w:val="13"/>
        <w:sz w:val="25"/>
        <w:szCs w:val="25"/>
      </w:rPr>
    </w:lvl>
  </w:abstractNum>
  <w:abstractNum w:abstractNumId="1">
    <w:nsid w:val="01E7E501"/>
    <w:multiLevelType w:val="singleLevel"/>
    <w:tmpl w:val="57D8A027"/>
    <w:lvl w:ilvl="0">
      <w:start w:val="1"/>
      <w:numFmt w:val="lowerLetter"/>
      <w:lvlText w:val="(%1)"/>
      <w:lvlJc w:val="left"/>
      <w:pPr>
        <w:tabs>
          <w:tab w:val="num" w:pos="432"/>
        </w:tabs>
        <w:ind w:left="72"/>
      </w:pPr>
      <w:rPr>
        <w:rFonts w:ascii="Arial" w:hAnsi="Arial" w:cs="Arial"/>
        <w:snapToGrid/>
        <w:sz w:val="25"/>
        <w:szCs w:val="25"/>
      </w:rPr>
    </w:lvl>
  </w:abstractNum>
  <w:abstractNum w:abstractNumId="2">
    <w:nsid w:val="039FC172"/>
    <w:multiLevelType w:val="singleLevel"/>
    <w:tmpl w:val="6429A629"/>
    <w:lvl w:ilvl="0">
      <w:start w:val="2"/>
      <w:numFmt w:val="decimal"/>
      <w:lvlText w:val="(%1)"/>
      <w:lvlJc w:val="left"/>
      <w:pPr>
        <w:tabs>
          <w:tab w:val="num" w:pos="504"/>
        </w:tabs>
      </w:pPr>
      <w:rPr>
        <w:rFonts w:ascii="Arial" w:hAnsi="Arial" w:cs="Arial"/>
        <w:snapToGrid/>
        <w:color w:val="282730"/>
        <w:spacing w:val="8"/>
        <w:sz w:val="26"/>
        <w:szCs w:val="26"/>
      </w:rPr>
    </w:lvl>
  </w:abstractNum>
  <w:abstractNum w:abstractNumId="3">
    <w:nsid w:val="04A91E7E"/>
    <w:multiLevelType w:val="singleLevel"/>
    <w:tmpl w:val="168C31B8"/>
    <w:lvl w:ilvl="0">
      <w:start w:val="1"/>
      <w:numFmt w:val="decimal"/>
      <w:lvlText w:val="%1."/>
      <w:lvlJc w:val="left"/>
      <w:pPr>
        <w:tabs>
          <w:tab w:val="num" w:pos="2232"/>
        </w:tabs>
        <w:ind w:firstLine="936"/>
      </w:pPr>
      <w:rPr>
        <w:rFonts w:ascii="Arial" w:hAnsi="Arial" w:cs="Arial"/>
        <w:snapToGrid/>
        <w:color w:val="282730"/>
        <w:sz w:val="26"/>
        <w:szCs w:val="26"/>
      </w:rPr>
    </w:lvl>
  </w:abstractNum>
  <w:num w:numId="1">
    <w:abstractNumId w:val="3"/>
  </w:num>
  <w:num w:numId="2">
    <w:abstractNumId w:val="2"/>
  </w:num>
  <w:num w:numId="3">
    <w:abstractNumId w:val="0"/>
  </w:num>
  <w:num w:numId="4">
    <w:abstractNumId w:val="1"/>
  </w:num>
  <w:num w:numId="5">
    <w:abstractNumId w:val="1"/>
    <w:lvlOverride w:ilvl="0">
      <w:lvl w:ilvl="0">
        <w:numFmt w:val="lowerLetter"/>
        <w:lvlText w:val="(%1)"/>
        <w:lvlJc w:val="left"/>
        <w:pPr>
          <w:tabs>
            <w:tab w:val="num" w:pos="432"/>
          </w:tabs>
          <w:ind w:left="72"/>
        </w:pPr>
        <w:rPr>
          <w:rFonts w:ascii="Arial" w:hAnsi="Arial" w:cs="Arial"/>
          <w:b/>
          <w:bCs/>
          <w:snapToGrid/>
          <w:sz w:val="25"/>
          <w:szCs w:val="25"/>
        </w:rPr>
      </w:lvl>
    </w:lvlOverride>
  </w:num>
  <w:num w:numId="6">
    <w:abstractNumId w:val="1"/>
    <w:lvlOverride w:ilvl="0">
      <w:lvl w:ilvl="0">
        <w:numFmt w:val="lowerLetter"/>
        <w:lvlText w:val="(%1)"/>
        <w:lvlJc w:val="left"/>
        <w:pPr>
          <w:tabs>
            <w:tab w:val="num" w:pos="432"/>
          </w:tabs>
          <w:ind w:left="72"/>
        </w:pPr>
        <w:rPr>
          <w:rFonts w:ascii="Arial" w:hAnsi="Arial" w:cs="Arial"/>
          <w:snapToGrid/>
          <w:sz w:val="25"/>
          <w:szCs w:val="25"/>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shapeLayoutLikeWW8/>
    <w:doNotUseHTMLParagraphAutoSpacing/>
    <w:applyBreakingRules/>
    <w:doNotWrapTextWithPunc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2251"/>
    <w:rsid w:val="004A72F9"/>
    <w:rsid w:val="00A2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bidi="ar-SA"/>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Muhammad Abubakar</cp:lastModifiedBy>
  <cp:revision>2</cp:revision>
  <dcterms:created xsi:type="dcterms:W3CDTF">2016-03-28T05:10:00Z</dcterms:created>
  <dcterms:modified xsi:type="dcterms:W3CDTF">2016-03-28T05:10:00Z</dcterms:modified>
</cp:coreProperties>
</file>