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Noto Sans CJK JP" w:cs="Noto Sans CJK JP" w:eastAsia="Noto Sans CJK JP" w:hAnsi="Noto Sans CJK JP"/>
          <w:b/>
          <w:bCs/>
          <w:color w:val="1F4E79"/>
          <w:sz w:val="40"/>
          <w:szCs w:val="40"/>
        </w:rPr>
        <w:t xml:space="preserve">かな音声 収録ガイド</w:t>
      </w:r>
    </w:p>
    <w:p>
      <w:pPr>
        <w:spacing w:after="40"/>
        <w:jc w:val="center"/>
      </w:pPr>
      <w:r>
        <w:rPr>
          <w:rFonts w:ascii="Noto Sans CJK JP" w:cs="Noto Sans CJK JP" w:eastAsia="Noto Sans CJK JP" w:hAnsi="Noto Sans CJK JP"/>
          <w:b/>
          <w:bCs/>
          <w:color w:val="4A4A4A"/>
          <w:sz w:val="26"/>
          <w:szCs w:val="26"/>
        </w:rPr>
        <w:t xml:space="preserve">Kana Audio — Recording Guide</w:t>
      </w:r>
    </w:p>
    <w:p>
      <w:pPr>
        <w:pBdr>
          <w:bottom w:val="single" w:color="CCCCCC" w:sz="6" w:space="8"/>
        </w:pBdr>
        <w:spacing w:after="360"/>
        <w:jc w:val="center"/>
      </w:pPr>
      <w:r>
        <w:rPr>
          <w:rFonts w:ascii="Noto Sans CJK JP" w:cs="Noto Sans CJK JP" w:eastAsia="Noto Sans CJK JP" w:hAnsi="Noto Sans CJK JP"/>
          <w:color w:val="4A4A4A"/>
          <w:sz w:val="18"/>
          <w:szCs w:val="18"/>
        </w:rPr>
        <w:t xml:space="preserve">日本語学習アプリ「Naoshi」（仮題）　/　Naoshi (working title)　—　2026年8月</w:t>
      </w:r>
    </w:p>
    <w:p>
      <w:pPr>
        <w:pStyle w:val="Heading2"/>
        <w:spacing w:after="140" w:before="320"/>
      </w:pPr>
      <w:r>
        <w:rPr>
          <w:rFonts w:ascii="Noto Sans CJK JP" w:cs="Noto Sans CJK JP" w:eastAsia="Noto Sans CJK JP" w:hAnsi="Noto Sans CJK JP"/>
          <w:b/>
          <w:bCs/>
          <w:color w:val="1F4E79"/>
          <w:sz w:val="26"/>
          <w:szCs w:val="26"/>
        </w:rPr>
        <w:t xml:space="preserve">1. はじめに</w:t>
      </w:r>
      <w:r>
        <w:rPr>
          <w:rFonts w:ascii="Noto Sans CJK JP" w:cs="Noto Sans CJK JP" w:eastAsia="Noto Sans CJK JP" w:hAnsi="Noto Sans CJK JP"/>
          <w:b/>
          <w:bCs/>
          <w:color w:val="4A4A4A"/>
          <w:sz w:val="22"/>
          <w:szCs w:val="22"/>
        </w:rPr>
        <w:t xml:space="preserve">　/　Overview</w:t>
      </w:r>
    </w:p>
    <w:p>
      <w:pPr>
        <w:spacing w:after="100"/>
        <w:ind w:left="0"/>
      </w:pPr>
      <w:r>
        <w:rPr>
          <w:rFonts w:ascii="Noto Sans CJK JP" w:cs="Noto Sans CJK JP" w:eastAsia="Noto Sans CJK JP" w:hAnsi="Noto Sans CJK JP"/>
          <w:sz w:val="21"/>
          <w:szCs w:val="21"/>
        </w:rPr>
        <w:t xml:space="preserve">このガイドは、日本語学習アプリで使う「かな」の音声を録音していただくための手引きです。全部でおよそ174個の短い音声を、何回かに分けて録音していただきます。1回の収録は30秒ほどで終わります。</w:t>
      </w:r>
    </w:p>
    <w:p>
      <w:pPr>
        <w:spacing w:after="100"/>
        <w:ind w:left="0"/>
      </w:pPr>
      <w:r>
        <w:rPr>
          <w:rFonts w:ascii="Noto Sans CJK JP" w:cs="Noto Sans CJK JP" w:eastAsia="Noto Sans CJK JP" w:hAnsi="Noto Sans CJK JP"/>
          <w:sz w:val="21"/>
          <w:szCs w:val="21"/>
        </w:rPr>
        <w:t xml:space="preserve">録音していただいた音声は、こちらで一つずつの音に切り分けて、音量をそろえてから、アプリに組み込みます。編集はすべてこちらで行いますので、録音だけお願いできれば大丈夫です。</w:t>
      </w:r>
    </w:p>
    <w:p>
      <w:pPr>
        <w:spacing w:after="200"/>
        <w:ind w:left="0"/>
      </w:pPr>
      <w:r>
        <w:rPr>
          <w:rFonts w:ascii="Noto Sans CJK JP" w:cs="Noto Sans CJK JP" w:eastAsia="Noto Sans CJK JP" w:hAnsi="Noto Sans CJK JP"/>
          <w:i/>
          <w:iCs/>
          <w:color w:val="4A4A4A"/>
          <w:sz w:val="19"/>
          <w:szCs w:val="19"/>
        </w:rPr>
        <w:t xml:space="preserve">This guide covers recording the kana audio used in a Japanese learning app. There are about 174 short clips in total, split across several sessions. Each session takes around 30 seconds of actual recording.</w:t>
      </w:r>
    </w:p>
    <w:p>
      <w:pPr>
        <w:spacing w:after="200"/>
        <w:ind w:left="0"/>
      </w:pPr>
      <w:r>
        <w:rPr>
          <w:rFonts w:ascii="Noto Sans CJK JP" w:cs="Noto Sans CJK JP" w:eastAsia="Noto Sans CJK JP" w:hAnsi="Noto Sans CJK JP"/>
          <w:i/>
          <w:iCs/>
          <w:color w:val="4A4A4A"/>
          <w:sz w:val="19"/>
          <w:szCs w:val="19"/>
        </w:rPr>
        <w:t xml:space="preserve">Everything after recording — splitting the file into individual sounds, matching the volume, converting formats — is handled on our end. You only need to record.</w:t>
      </w:r>
    </w:p>
    <w:p>
      <w:pPr>
        <w:pStyle w:val="Heading2"/>
        <w:spacing w:after="140" w:before="320"/>
      </w:pPr>
      <w:r>
        <w:rPr>
          <w:rFonts w:ascii="Noto Sans CJK JP" w:cs="Noto Sans CJK JP" w:eastAsia="Noto Sans CJK JP" w:hAnsi="Noto Sans CJK JP"/>
          <w:b/>
          <w:bCs/>
          <w:color w:val="1F4E79"/>
          <w:sz w:val="26"/>
          <w:szCs w:val="26"/>
        </w:rPr>
        <w:t xml:space="preserve">2. いちばん大切なこと</w:t>
      </w:r>
      <w:r>
        <w:rPr>
          <w:rFonts w:ascii="Noto Sans CJK JP" w:cs="Noto Sans CJK JP" w:eastAsia="Noto Sans CJK JP" w:hAnsi="Noto Sans CJK JP"/>
          <w:b/>
          <w:bCs/>
          <w:color w:val="4A4A4A"/>
          <w:sz w:val="22"/>
          <w:szCs w:val="22"/>
        </w:rPr>
        <w:t xml:space="preserve">　/　The single most important thing</w:t>
      </w:r>
    </w:p>
    <w:p>
      <w:pPr>
        <w:pBdr>
          <w:left w:val="single" w:color="1F4E79" w:sz="18" w:space="12"/>
        </w:pBdr>
        <w:shd w:fill="EEF3F9" w:val="clear"/>
        <w:spacing w:after="200" w:before="140"/>
        <w:ind w:left="200" w:right="200"/>
      </w:pPr>
      <w:r>
        <w:rPr>
          <w:rFonts w:ascii="Noto Sans CJK JP" w:cs="Noto Sans CJK JP" w:eastAsia="Noto Sans CJK JP" w:hAnsi="Noto Sans CJK JP"/>
          <w:b/>
          <w:bCs/>
          <w:sz w:val="21"/>
          <w:szCs w:val="21"/>
        </w:rPr>
        <w:t xml:space="preserve">音質よりも、「毎回まったく同じ条件で録ること」のほうが大切です。</w:t>
      </w:r>
      <w:r>
        <w:br/>
        <w:t xml:space="preserve"/>
      </w:r>
      <w:r>
        <w:rPr>
          <w:rFonts w:ascii="Noto Sans CJK JP" w:cs="Noto Sans CJK JP" w:eastAsia="Noto Sans CJK JP" w:hAnsi="Noto Sans CJK JP"/>
          <w:i/>
          <w:iCs/>
          <w:color w:val="4A4A4A"/>
          <w:sz w:val="19"/>
          <w:szCs w:val="19"/>
        </w:rPr>
        <w:t xml:space="preserve">Consistency matters more than quality. Recording every batch under identical conditions is more important than recording any one batch well.</w:t>
      </w:r>
    </w:p>
    <w:p>
      <w:pPr>
        <w:spacing w:after="40"/>
        <w:ind w:left="340"/>
      </w:pPr>
      <w:r>
        <w:rPr>
          <w:rFonts w:ascii="Noto Sans CJK JP" w:cs="Noto Sans CJK JP" w:eastAsia="Noto Sans CJK JP" w:hAnsi="Noto Sans CJK JP"/>
          <w:sz w:val="21"/>
          <w:szCs w:val="21"/>
        </w:rPr>
        <w:t xml:space="preserve">・同じスマートフォン</w:t>
      </w:r>
    </w:p>
    <w:p>
      <w:pPr>
        <w:spacing w:after="40"/>
        <w:ind w:left="340"/>
      </w:pPr>
      <w:r>
        <w:rPr>
          <w:rFonts w:ascii="Noto Sans CJK JP" w:cs="Noto Sans CJK JP" w:eastAsia="Noto Sans CJK JP" w:hAnsi="Noto Sans CJK JP"/>
          <w:sz w:val="21"/>
          <w:szCs w:val="21"/>
        </w:rPr>
        <w:t xml:space="preserve">・同じ録音アプリ、同じ設定</w:t>
      </w:r>
    </w:p>
    <w:p>
      <w:pPr>
        <w:spacing w:after="40"/>
        <w:ind w:left="340"/>
      </w:pPr>
      <w:r>
        <w:rPr>
          <w:rFonts w:ascii="Noto Sans CJK JP" w:cs="Noto Sans CJK JP" w:eastAsia="Noto Sans CJK JP" w:hAnsi="Noto Sans CJK JP"/>
          <w:sz w:val="21"/>
          <w:szCs w:val="21"/>
        </w:rPr>
        <w:t xml:space="preserve">・同じ部屋、同じ場所</w:t>
      </w:r>
    </w:p>
    <w:p>
      <w:pPr>
        <w:spacing w:after="100"/>
        <w:ind w:left="340"/>
      </w:pPr>
      <w:r>
        <w:rPr>
          <w:rFonts w:ascii="Noto Sans CJK JP" w:cs="Noto Sans CJK JP" w:eastAsia="Noto Sans CJK JP" w:hAnsi="Noto Sans CJK JP"/>
          <w:sz w:val="21"/>
          <w:szCs w:val="21"/>
        </w:rPr>
        <w:t xml:space="preserve">・口とマイクの距離も、毎回だいたい同じに</w:t>
      </w:r>
    </w:p>
    <w:p>
      <w:pPr>
        <w:spacing w:after="100"/>
        <w:ind w:left="0"/>
      </w:pPr>
      <w:r>
        <w:rPr>
          <w:rFonts w:ascii="Noto Sans CJK JP" w:cs="Noto Sans CJK JP" w:eastAsia="Noto Sans CJK JP" w:hAnsi="Noto Sans CJK JP"/>
          <w:sz w:val="21"/>
          <w:szCs w:val="21"/>
        </w:rPr>
        <w:t xml:space="preserve">途中でマイクを買い替えたり、別のアプリを使ったりすると、表の前半と後半で声の印象が変わってしまいます。学習者は40個の音を続けて聞くので、その違いがはっきり分かってしまいます。</w:t>
      </w:r>
    </w:p>
    <w:p>
      <w:pPr>
        <w:spacing w:after="100"/>
        <w:ind w:left="0"/>
      </w:pPr>
      <w:r>
        <w:rPr>
          <w:rFonts w:ascii="Noto Sans CJK JP" w:cs="Noto Sans CJK JP" w:eastAsia="Noto Sans CJK JP" w:hAnsi="Noto Sans CJK JP"/>
          <w:sz w:val="21"/>
          <w:szCs w:val="21"/>
        </w:rPr>
        <w:t xml:space="preserve">8月5日にいただいた録音は、とてもきれいに録れていました。ですので、何も変えずに、そのまま同じやり方で続けてください。</w:t>
      </w:r>
    </w:p>
    <w:p>
      <w:pPr>
        <w:spacing w:after="200"/>
        <w:ind w:left="0"/>
      </w:pPr>
      <w:r>
        <w:rPr>
          <w:rFonts w:ascii="Noto Sans CJK JP" w:cs="Noto Sans CJK JP" w:eastAsia="Noto Sans CJK JP" w:hAnsi="Noto Sans CJK JP"/>
          <w:i/>
          <w:iCs/>
          <w:color w:val="4A4A4A"/>
          <w:sz w:val="19"/>
          <w:szCs w:val="19"/>
        </w:rPr>
        <w:t xml:space="preserve">Same phone, same recording app, same settings, same room, same distance from your mouth to the microphone.</w:t>
      </w:r>
    </w:p>
    <w:p>
      <w:pPr>
        <w:spacing w:after="200"/>
        <w:ind w:left="0"/>
      </w:pPr>
      <w:r>
        <w:rPr>
          <w:rFonts w:ascii="Noto Sans CJK JP" w:cs="Noto Sans CJK JP" w:eastAsia="Noto Sans CJK JP" w:hAnsi="Noto Sans CJK JP"/>
          <w:i/>
          <w:iCs/>
          <w:color w:val="4A4A4A"/>
          <w:sz w:val="19"/>
          <w:szCs w:val="19"/>
        </w:rPr>
        <w:t xml:space="preserve">If the setup changes partway through, the first half of the chart and the second half will sound noticeably different — learners hear forty of these in a row, so it shows.</w:t>
      </w:r>
    </w:p>
    <w:p>
      <w:pPr>
        <w:spacing w:after="200"/>
        <w:ind w:left="0"/>
      </w:pPr>
      <w:r>
        <w:rPr>
          <w:rFonts w:ascii="Noto Sans CJK JP" w:cs="Noto Sans CJK JP" w:eastAsia="Noto Sans CJK JP" w:hAnsi="Noto Sans CJK JP"/>
          <w:i/>
          <w:iCs/>
          <w:color w:val="4A4A4A"/>
          <w:sz w:val="19"/>
          <w:szCs w:val="19"/>
        </w:rPr>
        <w:t xml:space="preserve">The August 5 recording came out very clean. Please just keep doing exactly what you did then, and change nothing.</w:t>
      </w:r>
    </w:p>
    <w:p>
      <w:pPr>
        <w:pStyle w:val="Heading2"/>
        <w:spacing w:after="140" w:before="320"/>
      </w:pPr>
      <w:r>
        <w:rPr>
          <w:rFonts w:ascii="Noto Sans CJK JP" w:cs="Noto Sans CJK JP" w:eastAsia="Noto Sans CJK JP" w:hAnsi="Noto Sans CJK JP"/>
          <w:b/>
          <w:bCs/>
          <w:color w:val="1F4E79"/>
          <w:sz w:val="26"/>
          <w:szCs w:val="26"/>
        </w:rPr>
        <w:t xml:space="preserve">3. 録音する場所</w:t>
      </w:r>
      <w:r>
        <w:rPr>
          <w:rFonts w:ascii="Noto Sans CJK JP" w:cs="Noto Sans CJK JP" w:eastAsia="Noto Sans CJK JP" w:hAnsi="Noto Sans CJK JP"/>
          <w:b/>
          <w:bCs/>
          <w:color w:val="4A4A4A"/>
          <w:sz w:val="22"/>
          <w:szCs w:val="22"/>
        </w:rPr>
        <w:t xml:space="preserve">　/　Where to record</w:t>
      </w:r>
    </w:p>
    <w:p>
      <w:pPr>
        <w:spacing w:after="40"/>
        <w:ind w:left="340"/>
      </w:pPr>
      <w:r>
        <w:rPr>
          <w:rFonts w:ascii="Noto Sans CJK JP" w:cs="Noto Sans CJK JP" w:eastAsia="Noto Sans CJK JP" w:hAnsi="Noto Sans CJK JP"/>
          <w:sz w:val="21"/>
          <w:szCs w:val="21"/>
        </w:rPr>
        <w:t xml:space="preserve">・静かな部屋で、窓を閉めてください。</w:t>
      </w:r>
    </w:p>
    <w:p>
      <w:pPr>
        <w:spacing w:after="40"/>
        <w:ind w:left="340"/>
      </w:pPr>
      <w:r>
        <w:rPr>
          <w:rFonts w:ascii="Noto Sans CJK JP" w:cs="Noto Sans CJK JP" w:eastAsia="Noto Sans CJK JP" w:hAnsi="Noto Sans CJK JP"/>
          <w:sz w:val="21"/>
          <w:szCs w:val="21"/>
        </w:rPr>
        <w:t xml:space="preserve">・エアコンや扇風機は止めてください。小さな音でもマイクは拾います。</w:t>
      </w:r>
    </w:p>
    <w:p>
      <w:pPr>
        <w:spacing w:after="40"/>
        <w:ind w:left="340"/>
      </w:pPr>
      <w:r>
        <w:rPr>
          <w:rFonts w:ascii="Noto Sans CJK JP" w:cs="Noto Sans CJK JP" w:eastAsia="Noto Sans CJK JP" w:hAnsi="Noto Sans CJK JP"/>
          <w:sz w:val="21"/>
          <w:szCs w:val="21"/>
        </w:rPr>
        <w:t xml:space="preserve">・カーテンや布のある部屋のほうが、音が響きにくくきれいに録れます。</w:t>
      </w:r>
    </w:p>
    <w:p>
      <w:pPr>
        <w:spacing w:after="100"/>
        <w:ind w:left="340"/>
      </w:pPr>
      <w:r>
        <w:rPr>
          <w:rFonts w:ascii="Noto Sans CJK JP" w:cs="Noto Sans CJK JP" w:eastAsia="Noto Sans CJK JP" w:hAnsi="Noto Sans CJK JP"/>
          <w:sz w:val="21"/>
          <w:szCs w:val="21"/>
        </w:rPr>
        <w:t xml:space="preserve">・スマートフォンは手に持たず、机などに置くと音が安定します。</w:t>
      </w:r>
    </w:p>
    <w:p>
      <w:pPr>
        <w:spacing w:after="200"/>
        <w:ind w:left="0"/>
      </w:pPr>
      <w:r>
        <w:rPr>
          <w:rFonts w:ascii="Noto Sans CJK JP" w:cs="Noto Sans CJK JP" w:eastAsia="Noto Sans CJK JP" w:hAnsi="Noto Sans CJK JP"/>
          <w:i/>
          <w:iCs/>
          <w:color w:val="4A4A4A"/>
          <w:sz w:val="19"/>
          <w:szCs w:val="19"/>
        </w:rPr>
        <w:t xml:space="preserve">Quiet room, windows closed. Turn off air conditioning and fans — the microphone picks them up even when they seem quiet. A room with curtains or soft furnishings has less echo. Rest the phone on a table rather than holding it, so the distance stays steady.</w:t>
      </w:r>
    </w:p>
    <w:p>
      <w:pPr>
        <w:pStyle w:val="Heading2"/>
        <w:spacing w:after="140" w:before="320"/>
      </w:pPr>
      <w:r>
        <w:rPr>
          <w:rFonts w:ascii="Noto Sans CJK JP" w:cs="Noto Sans CJK JP" w:eastAsia="Noto Sans CJK JP" w:hAnsi="Noto Sans CJK JP"/>
          <w:b/>
          <w:bCs/>
          <w:color w:val="1F4E79"/>
          <w:sz w:val="26"/>
          <w:szCs w:val="26"/>
        </w:rPr>
        <w:t xml:space="preserve">4. 話し方</w:t>
      </w:r>
      <w:r>
        <w:rPr>
          <w:rFonts w:ascii="Noto Sans CJK JP" w:cs="Noto Sans CJK JP" w:eastAsia="Noto Sans CJK JP" w:hAnsi="Noto Sans CJK JP"/>
          <w:b/>
          <w:bCs/>
          <w:color w:val="4A4A4A"/>
          <w:sz w:val="22"/>
          <w:szCs w:val="22"/>
        </w:rPr>
        <w:t xml:space="preserve">　/　How to speak</w:t>
      </w:r>
    </w:p>
    <w:p>
      <w:pPr>
        <w:spacing w:after="40"/>
        <w:ind w:left="340"/>
      </w:pPr>
      <w:r>
        <w:rPr>
          <w:rFonts w:ascii="Noto Sans CJK JP" w:cs="Noto Sans CJK JP" w:eastAsia="Noto Sans CJK JP" w:hAnsi="Noto Sans CJK JP"/>
          <w:sz w:val="21"/>
          <w:szCs w:val="21"/>
        </w:rPr>
        <w:t xml:space="preserve">・ふだんの会話と同じ、自然な声でお願いします。</w:t>
      </w:r>
    </w:p>
    <w:p>
      <w:pPr>
        <w:spacing w:after="40"/>
        <w:ind w:left="340"/>
      </w:pPr>
      <w:r>
        <w:rPr>
          <w:rFonts w:ascii="Noto Sans CJK JP" w:cs="Noto Sans CJK JP" w:eastAsia="Noto Sans CJK JP" w:hAnsi="Noto Sans CJK JP"/>
          <w:sz w:val="21"/>
          <w:szCs w:val="21"/>
        </w:rPr>
        <w:t xml:space="preserve">・はっきり発音していただきたいですが、大げさにする必要はありません。</w:t>
      </w:r>
    </w:p>
    <w:p>
      <w:pPr>
        <w:spacing w:after="40"/>
        <w:ind w:left="340"/>
      </w:pPr>
      <w:r>
        <w:rPr>
          <w:rFonts w:ascii="Noto Sans CJK JP" w:cs="Noto Sans CJK JP" w:eastAsia="Noto Sans CJK JP" w:hAnsi="Noto Sans CJK JP"/>
          <w:sz w:val="21"/>
          <w:szCs w:val="21"/>
        </w:rPr>
        <w:t xml:space="preserve">・一つの音につき、一回だけ言ってください。</w:t>
      </w:r>
    </w:p>
    <w:p>
      <w:pPr>
        <w:spacing w:after="100"/>
        <w:ind w:left="340"/>
      </w:pPr>
      <w:r>
        <w:rPr>
          <w:rFonts w:ascii="Noto Sans CJK JP" w:cs="Noto Sans CJK JP" w:eastAsia="Noto Sans CJK JP" w:hAnsi="Noto Sans CJK JP"/>
          <w:sz w:val="21"/>
          <w:szCs w:val="21"/>
        </w:rPr>
        <w:t xml:space="preserve">・音と音のあいだでは、何も話さないでください。</w:t>
      </w:r>
    </w:p>
    <w:p>
      <w:pPr>
        <w:spacing w:after="200"/>
        <w:ind w:left="0"/>
      </w:pPr>
      <w:r>
        <w:rPr>
          <w:rFonts w:ascii="Noto Sans CJK JP" w:cs="Noto Sans CJK JP" w:eastAsia="Noto Sans CJK JP" w:hAnsi="Noto Sans CJK JP"/>
          <w:i/>
          <w:iCs/>
          <w:color w:val="4A4A4A"/>
          <w:sz w:val="19"/>
          <w:szCs w:val="19"/>
        </w:rPr>
        <w:t xml:space="preserve">Natural speaking voice, as in normal conversation. Clear, but not exaggerated — learners are copying this, so an over-articulated version teaches the wrong thing. Say each sound once, and don't talk between sounds.</w:t>
      </w:r>
    </w:p>
    <w:p>
      <w:pPr>
        <w:pStyle w:val="Heading2"/>
        <w:spacing w:after="140" w:before="320"/>
      </w:pPr>
      <w:r>
        <w:rPr>
          <w:rFonts w:ascii="Noto Sans CJK JP" w:cs="Noto Sans CJK JP" w:eastAsia="Noto Sans CJK JP" w:hAnsi="Noto Sans CJK JP"/>
          <w:b/>
          <w:bCs/>
          <w:color w:val="1F4E79"/>
          <w:sz w:val="26"/>
          <w:szCs w:val="26"/>
        </w:rPr>
        <w:t xml:space="preserve">5. 間の取り方</w:t>
      </w:r>
      <w:r>
        <w:rPr>
          <w:rFonts w:ascii="Noto Sans CJK JP" w:cs="Noto Sans CJK JP" w:eastAsia="Noto Sans CJK JP" w:hAnsi="Noto Sans CJK JP"/>
          <w:b/>
          <w:bCs/>
          <w:color w:val="4A4A4A"/>
          <w:sz w:val="22"/>
          <w:szCs w:val="22"/>
        </w:rPr>
        <w:t xml:space="preserve">　/　Pacing</w:t>
      </w:r>
    </w:p>
    <w:p>
      <w:pPr>
        <w:spacing w:after="40"/>
        <w:ind w:left="340"/>
      </w:pPr>
      <w:r>
        <w:rPr>
          <w:rFonts w:ascii="Noto Sans CJK JP" w:cs="Noto Sans CJK JP" w:eastAsia="Noto Sans CJK JP" w:hAnsi="Noto Sans CJK JP"/>
          <w:sz w:val="21"/>
          <w:szCs w:val="21"/>
        </w:rPr>
        <w:t xml:space="preserve">・音と音のあいだは、1秒くらい空けてください。</w:t>
      </w:r>
    </w:p>
    <w:p>
      <w:pPr>
        <w:spacing w:after="100"/>
        <w:ind w:left="340"/>
      </w:pPr>
      <w:r>
        <w:rPr>
          <w:rFonts w:ascii="Noto Sans CJK JP" w:cs="Noto Sans CJK JP" w:eastAsia="Noto Sans CJK JP" w:hAnsi="Noto Sans CJK JP"/>
          <w:sz w:val="21"/>
          <w:szCs w:val="21"/>
        </w:rPr>
        <w:t xml:space="preserve">・行が変わるとき（あ行 → か行 など）は、3秒くらい長めに空けてください。</w:t>
      </w:r>
    </w:p>
    <w:p>
      <w:pPr>
        <w:spacing w:after="100"/>
        <w:ind w:left="0"/>
      </w:pPr>
      <w:r>
        <w:rPr>
          <w:rFonts w:ascii="Noto Sans CJK JP" w:cs="Noto Sans CJK JP" w:eastAsia="Noto Sans CJK JP" w:hAnsi="Noto Sans CJK JP"/>
          <w:sz w:val="21"/>
          <w:szCs w:val="21"/>
        </w:rPr>
        <w:t xml:space="preserve">この「行と行のあいだの長い休み」が、あとで音声を自動で切り分けるときの目印になります。前回の録音では、か行とさ行のあいだが少し短めでしたので、そこだけ気をつけていただけると助かります。</w:t>
      </w:r>
    </w:p>
    <w:p>
      <w:pPr>
        <w:spacing w:after="200"/>
        <w:ind w:left="0"/>
      </w:pPr>
      <w:r>
        <w:rPr>
          <w:rFonts w:ascii="Noto Sans CJK JP" w:cs="Noto Sans CJK JP" w:eastAsia="Noto Sans CJK JP" w:hAnsi="Noto Sans CJK JP"/>
          <w:i/>
          <w:iCs/>
          <w:color w:val="4A4A4A"/>
          <w:sz w:val="19"/>
          <w:szCs w:val="19"/>
        </w:rPr>
        <w:t xml:space="preserve">About one second between sounds, and about three seconds between series. That longer pause is what the splitting script uses to find the series boundaries. In the last recording the gap between the ka and sa rows was a little short — it still worked, but a clearer pause makes it reliable.</w:t>
      </w:r>
    </w:p>
    <w:p>
      <w:pPr>
        <w:pStyle w:val="Heading2"/>
        <w:spacing w:after="140" w:before="320"/>
      </w:pPr>
      <w:r>
        <w:rPr>
          <w:rFonts w:ascii="Noto Sans CJK JP" w:cs="Noto Sans CJK JP" w:eastAsia="Noto Sans CJK JP" w:hAnsi="Noto Sans CJK JP"/>
          <w:b/>
          <w:bCs/>
          <w:color w:val="1F4E79"/>
          <w:sz w:val="26"/>
          <w:szCs w:val="26"/>
        </w:rPr>
        <w:t xml:space="preserve">6. 間違えたとき</w:t>
      </w:r>
      <w:r>
        <w:rPr>
          <w:rFonts w:ascii="Noto Sans CJK JP" w:cs="Noto Sans CJK JP" w:eastAsia="Noto Sans CJK JP" w:hAnsi="Noto Sans CJK JP"/>
          <w:b/>
          <w:bCs/>
          <w:color w:val="4A4A4A"/>
          <w:sz w:val="22"/>
          <w:szCs w:val="22"/>
        </w:rPr>
        <w:t xml:space="preserve">　/　If you make a mistake</w:t>
      </w:r>
    </w:p>
    <w:p>
      <w:pPr>
        <w:spacing w:after="100"/>
        <w:ind w:left="0"/>
      </w:pPr>
      <w:r>
        <w:rPr>
          <w:rFonts w:ascii="Noto Sans CJK JP" w:cs="Noto Sans CJK JP" w:eastAsia="Noto Sans CJK JP" w:hAnsi="Noto Sans CJK JP"/>
          <w:sz w:val="21"/>
          <w:szCs w:val="21"/>
        </w:rPr>
        <w:t xml:space="preserve">編集はしなくて大丈夫です。間違えたら録音を止めて、最初からもう一度録り直してください。1回30秒ほどですので、やり直しても手間になりません。</w:t>
      </w:r>
    </w:p>
    <w:p>
      <w:pPr>
        <w:spacing w:after="100"/>
        <w:ind w:left="0"/>
      </w:pPr>
      <w:r>
        <w:rPr>
          <w:rFonts w:ascii="Noto Sans CJK JP" w:cs="Noto Sans CJK JP" w:eastAsia="Noto Sans CJK JP" w:hAnsi="Noto Sans CJK JP"/>
          <w:sz w:val="21"/>
          <w:szCs w:val="21"/>
        </w:rPr>
        <w:t xml:space="preserve">小さな息の音や口の音は、こちらで自動的に取り除かれますので、気にしないでください。</w:t>
      </w:r>
    </w:p>
    <w:p>
      <w:pPr>
        <w:spacing w:after="200"/>
        <w:ind w:left="0"/>
      </w:pPr>
      <w:r>
        <w:rPr>
          <w:rFonts w:ascii="Noto Sans CJK JP" w:cs="Noto Sans CJK JP" w:eastAsia="Noto Sans CJK JP" w:hAnsi="Noto Sans CJK JP"/>
          <w:i/>
          <w:iCs/>
          <w:color w:val="4A4A4A"/>
          <w:sz w:val="19"/>
          <w:szCs w:val="19"/>
        </w:rPr>
        <w:t xml:space="preserve">No editing needed. If you make a mistake, just stop and record the whole thing again from the beginning — each take is only about 30 seconds, so restarting costs nothing. Small breaths and mouth noises are removed automatically, so please ignore those.</w:t>
      </w:r>
    </w:p>
    <w:p>
      <w:pPr>
        <w:pStyle w:val="Heading2"/>
        <w:spacing w:after="140" w:before="320"/>
      </w:pPr>
      <w:r>
        <w:rPr>
          <w:rFonts w:ascii="Noto Sans CJK JP" w:cs="Noto Sans CJK JP" w:eastAsia="Noto Sans CJK JP" w:hAnsi="Noto Sans CJK JP"/>
          <w:b/>
          <w:bCs/>
          <w:color w:val="1F4E79"/>
          <w:sz w:val="26"/>
          <w:szCs w:val="26"/>
        </w:rPr>
        <w:t xml:space="preserve">7. ファイルの送り方</w:t>
      </w:r>
      <w:r>
        <w:rPr>
          <w:rFonts w:ascii="Noto Sans CJK JP" w:cs="Noto Sans CJK JP" w:eastAsia="Noto Sans CJK JP" w:hAnsi="Noto Sans CJK JP"/>
          <w:b/>
          <w:bCs/>
          <w:color w:val="4A4A4A"/>
          <w:sz w:val="22"/>
          <w:szCs w:val="22"/>
        </w:rPr>
        <w:t xml:space="preserve">　/　Sending the file</w:t>
      </w:r>
    </w:p>
    <w:p>
      <w:pPr>
        <w:pBdr>
          <w:left w:val="single" w:color="1F4E79" w:sz="18" w:space="12"/>
        </w:pBdr>
        <w:shd w:fill="EEF3F9" w:val="clear"/>
        <w:spacing w:after="200" w:before="140"/>
        <w:ind w:left="200" w:right="200"/>
      </w:pPr>
      <w:r>
        <w:rPr>
          <w:rFonts w:ascii="Noto Sans CJK JP" w:cs="Noto Sans CJK JP" w:eastAsia="Noto Sans CJK JP" w:hAnsi="Noto Sans CJK JP"/>
          <w:b/>
          <w:bCs/>
          <w:sz w:val="21"/>
          <w:szCs w:val="21"/>
        </w:rPr>
        <w:t xml:space="preserve">LINEやWhatsAppで音声を送ると、音質が自動的に下がってしまいます。使わないでください。</w:t>
      </w:r>
      <w:r>
        <w:br/>
        <w:t xml:space="preserve"/>
      </w:r>
      <w:r>
        <w:rPr>
          <w:rFonts w:ascii="Noto Sans CJK JP" w:cs="Noto Sans CJK JP" w:eastAsia="Noto Sans CJK JP" w:hAnsi="Noto Sans CJK JP"/>
          <w:i/>
          <w:iCs/>
          <w:color w:val="4A4A4A"/>
          <w:sz w:val="19"/>
          <w:szCs w:val="19"/>
        </w:rPr>
        <w:t xml:space="preserve">Do not send the audio over LINE or WhatsApp — these apps automatically re-compress audio and quietly degrade it.</w:t>
      </w:r>
    </w:p>
    <w:p>
      <w:pPr>
        <w:spacing w:after="40"/>
        <w:ind w:left="340"/>
      </w:pPr>
      <w:r>
        <w:rPr>
          <w:rFonts w:ascii="Noto Sans CJK JP" w:cs="Noto Sans CJK JP" w:eastAsia="Noto Sans CJK JP" w:hAnsi="Noto Sans CJK JP"/>
          <w:sz w:val="21"/>
          <w:szCs w:val="21"/>
        </w:rPr>
        <w:t xml:space="preserve">・録音したファイルは、編集や加工をせず、そのまま送ってください。</w:t>
      </w:r>
    </w:p>
    <w:p>
      <w:pPr>
        <w:spacing w:after="40"/>
        <w:ind w:left="340"/>
      </w:pPr>
      <w:r>
        <w:rPr>
          <w:rFonts w:ascii="Noto Sans CJK JP" w:cs="Noto Sans CJK JP" w:eastAsia="Noto Sans CJK JP" w:hAnsi="Noto Sans CJK JP"/>
          <w:sz w:val="21"/>
          <w:szCs w:val="21"/>
        </w:rPr>
        <w:t xml:space="preserve">・Googleドライブ、Dropbox、またはメールの添付でお願いします。</w:t>
      </w:r>
    </w:p>
    <w:p>
      <w:pPr>
        <w:spacing w:after="100"/>
        <w:ind w:left="340"/>
      </w:pPr>
      <w:r>
        <w:rPr>
          <w:rFonts w:ascii="Noto Sans CJK JP" w:cs="Noto Sans CJK JP" w:eastAsia="Noto Sans CJK JP" w:hAnsi="Noto Sans CJK JP"/>
          <w:sz w:val="21"/>
          <w:szCs w:val="21"/>
        </w:rPr>
        <w:t xml:space="preserve">・ファイル名は、その回の内容が分かるものにしていただけると助かります（例：はまやらわ）。</w:t>
      </w:r>
    </w:p>
    <w:p>
      <w:pPr>
        <w:spacing w:after="200"/>
        <w:ind w:left="0"/>
      </w:pPr>
      <w:r>
        <w:rPr>
          <w:rFonts w:ascii="Noto Sans CJK JP" w:cs="Noto Sans CJK JP" w:eastAsia="Noto Sans CJK JP" w:hAnsi="Noto Sans CJK JP"/>
          <w:i/>
          <w:iCs/>
          <w:color w:val="4A4A4A"/>
          <w:sz w:val="19"/>
          <w:szCs w:val="19"/>
        </w:rPr>
        <w:t xml:space="preserve">Send the original file with no editing or processing applied. Google Drive, Dropbox, or a plain email attachment all preserve it. Naming the file after its contents helps.</w:t>
      </w:r>
    </w:p>
    <w:p>
      <w:pPr>
        <w:pStyle w:val="Heading2"/>
        <w:spacing w:after="140" w:before="320"/>
      </w:pPr>
      <w:r>
        <w:rPr>
          <w:rFonts w:ascii="Noto Sans CJK JP" w:cs="Noto Sans CJK JP" w:eastAsia="Noto Sans CJK JP" w:hAnsi="Noto Sans CJK JP"/>
          <w:b/>
          <w:bCs/>
          <w:color w:val="1F4E79"/>
          <w:sz w:val="26"/>
          <w:szCs w:val="26"/>
        </w:rPr>
        <w:t xml:space="preserve">8. 収録リスト</w:t>
      </w:r>
      <w:r>
        <w:rPr>
          <w:rFonts w:ascii="Noto Sans CJK JP" w:cs="Noto Sans CJK JP" w:eastAsia="Noto Sans CJK JP" w:hAnsi="Noto Sans CJK JP"/>
          <w:b/>
          <w:bCs/>
          <w:color w:val="4A4A4A"/>
          <w:sz w:val="22"/>
          <w:szCs w:val="22"/>
        </w:rPr>
        <w:t xml:space="preserve">　/　Batch list</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1100"/>
        <w:gridCol w:w="4200"/>
        <w:gridCol w:w="1100"/>
        <w:gridCol w:w="1800"/>
      </w:tblGrid>
      <w:tr>
        <w:trPr>
          <w:tblHeader/>
        </w:trPr>
        <w:tc>
          <w:tcPr>
            <w:tcW w:type="dxa" w:w="1100"/>
            <w:shd w:fill="1F4E79" w:val="clear"/>
            <w:tcMar>
              <w:top w:type="dxa" w:w="80"/>
              <w:left w:type="dxa" w:w="120"/>
              <w:bottom w:type="dxa" w:w="80"/>
              <w:right w:type="dxa" w:w="120"/>
            </w:tcMar>
          </w:tcPr>
          <w:p>
            <w:pPr>
              <w:jc w:val="center"/>
            </w:pPr>
            <w:r>
              <w:rPr>
                <w:rFonts w:ascii="Noto Sans CJK JP" w:cs="Noto Sans CJK JP" w:eastAsia="Noto Sans CJK JP" w:hAnsi="Noto Sans CJK JP"/>
                <w:b/>
                <w:bCs/>
                <w:color w:val="FFFFFF"/>
                <w:sz w:val="19"/>
                <w:szCs w:val="19"/>
              </w:rPr>
              <w:t xml:space="preserve">回 / Batch</w:t>
            </w:r>
          </w:p>
        </w:tc>
        <w:tc>
          <w:tcPr>
            <w:tcW w:type="dxa" w:w="4200"/>
            <w:shd w:fill="1F4E79" w:val="clear"/>
            <w:tcMar>
              <w:top w:type="dxa" w:w="80"/>
              <w:left w:type="dxa" w:w="120"/>
              <w:bottom w:type="dxa" w:w="80"/>
              <w:right w:type="dxa" w:w="120"/>
            </w:tcMar>
          </w:tcPr>
          <w:p>
            <w:r>
              <w:rPr>
                <w:rFonts w:ascii="Noto Sans CJK JP" w:cs="Noto Sans CJK JP" w:eastAsia="Noto Sans CJK JP" w:hAnsi="Noto Sans CJK JP"/>
                <w:b/>
                <w:bCs/>
                <w:color w:val="FFFFFF"/>
                <w:sz w:val="19"/>
                <w:szCs w:val="19"/>
              </w:rPr>
              <w:t xml:space="preserve">内容 / Contents</w:t>
            </w:r>
          </w:p>
        </w:tc>
        <w:tc>
          <w:tcPr>
            <w:tcW w:type="dxa" w:w="1100"/>
            <w:shd w:fill="1F4E79" w:val="clear"/>
            <w:tcMar>
              <w:top w:type="dxa" w:w="80"/>
              <w:left w:type="dxa" w:w="120"/>
              <w:bottom w:type="dxa" w:w="80"/>
              <w:right w:type="dxa" w:w="120"/>
            </w:tcMar>
          </w:tcPr>
          <w:p>
            <w:pPr>
              <w:jc w:val="center"/>
            </w:pPr>
            <w:r>
              <w:rPr>
                <w:rFonts w:ascii="Noto Sans CJK JP" w:cs="Noto Sans CJK JP" w:eastAsia="Noto Sans CJK JP" w:hAnsi="Noto Sans CJK JP"/>
                <w:b/>
                <w:bCs/>
                <w:color w:val="FFFFFF"/>
                <w:sz w:val="19"/>
                <w:szCs w:val="19"/>
              </w:rPr>
              <w:t xml:space="preserve">数 / No.</w:t>
            </w:r>
          </w:p>
        </w:tc>
        <w:tc>
          <w:tcPr>
            <w:tcW w:type="dxa" w:w="1800"/>
            <w:shd w:fill="1F4E79" w:val="clear"/>
            <w:tcMar>
              <w:top w:type="dxa" w:w="80"/>
              <w:left w:type="dxa" w:w="120"/>
              <w:bottom w:type="dxa" w:w="80"/>
              <w:right w:type="dxa" w:w="120"/>
            </w:tcMar>
          </w:tcPr>
          <w:p>
            <w:r>
              <w:rPr>
                <w:rFonts w:ascii="Noto Sans CJK JP" w:cs="Noto Sans CJK JP" w:eastAsia="Noto Sans CJK JP" w:hAnsi="Noto Sans CJK JP"/>
                <w:b/>
                <w:bCs/>
                <w:color w:val="FFFFFF"/>
                <w:sz w:val="19"/>
                <w:szCs w:val="19"/>
              </w:rPr>
              <w:t xml:space="preserve">状態 / Status</w:t>
            </w:r>
          </w:p>
        </w:tc>
      </w:tr>
      <w:tr>
        <w:trPr>
          <w:tblHeader w:val="false"/>
        </w:trPr>
        <w:tc>
          <w:tcPr>
            <w:tcW w:type="dxa" w:w="1100"/>
            <w:shd w:fill="F4F6F8" w:val="clear"/>
            <w:tcMar>
              <w:top w:type="dxa" w:w="80"/>
              <w:left w:type="dxa" w:w="120"/>
              <w:bottom w:type="dxa" w:w="80"/>
              <w:right w:type="dxa" w:w="120"/>
            </w:tcMar>
          </w:tcPr>
          <w:p>
            <w:pPr>
              <w:jc w:val="center"/>
            </w:pPr>
            <w:r>
              <w:rPr>
                <w:rFonts w:ascii="Noto Sans CJK JP" w:cs="Noto Sans CJK JP" w:eastAsia="Noto Sans CJK JP" w:hAnsi="Noto Sans CJK JP"/>
                <w:b w:val="false"/>
                <w:bCs w:val="false"/>
                <w:sz w:val="19"/>
                <w:szCs w:val="19"/>
              </w:rPr>
              <w:t xml:space="preserve">1</w:t>
            </w:r>
          </w:p>
        </w:tc>
        <w:tc>
          <w:tcPr>
            <w:tcW w:type="dxa" w:w="4200"/>
            <w:shd w:fill="FFFFFF" w:val="clear"/>
            <w:tcMar>
              <w:top w:type="dxa" w:w="80"/>
              <w:left w:type="dxa" w:w="120"/>
              <w:bottom w:type="dxa" w:w="80"/>
              <w:right w:type="dxa" w:w="120"/>
            </w:tcMar>
          </w:tcPr>
          <w:p>
            <w:r>
              <w:rPr>
                <w:rFonts w:ascii="Noto Sans CJK JP" w:cs="Noto Sans CJK JP" w:eastAsia="Noto Sans CJK JP" w:hAnsi="Noto Sans CJK JP"/>
                <w:b w:val="false"/>
                <w:bCs w:val="false"/>
                <w:sz w:val="19"/>
                <w:szCs w:val="19"/>
              </w:rPr>
              <w:t xml:space="preserve">あ・か・さ・た・な行</w:t>
            </w:r>
          </w:p>
        </w:tc>
        <w:tc>
          <w:tcPr>
            <w:tcW w:type="dxa" w:w="1100"/>
            <w:shd w:fill="FFFFFF" w:val="clear"/>
            <w:tcMar>
              <w:top w:type="dxa" w:w="80"/>
              <w:left w:type="dxa" w:w="120"/>
              <w:bottom w:type="dxa" w:w="80"/>
              <w:right w:type="dxa" w:w="120"/>
            </w:tcMar>
          </w:tcPr>
          <w:p>
            <w:pPr>
              <w:jc w:val="center"/>
            </w:pPr>
            <w:r>
              <w:rPr>
                <w:rFonts w:ascii="Noto Sans CJK JP" w:cs="Noto Sans CJK JP" w:eastAsia="Noto Sans CJK JP" w:hAnsi="Noto Sans CJK JP"/>
                <w:b w:val="false"/>
                <w:bCs w:val="false"/>
                <w:sz w:val="19"/>
                <w:szCs w:val="19"/>
              </w:rPr>
              <w:t xml:space="preserve">25</w:t>
            </w:r>
          </w:p>
        </w:tc>
        <w:tc>
          <w:tcPr>
            <w:tcW w:type="dxa" w:w="1800"/>
            <w:shd w:fill="FFFFFF" w:val="clear"/>
            <w:tcMar>
              <w:top w:type="dxa" w:w="80"/>
              <w:left w:type="dxa" w:w="120"/>
              <w:bottom w:type="dxa" w:w="80"/>
              <w:right w:type="dxa" w:w="120"/>
            </w:tcMar>
          </w:tcPr>
          <w:p>
            <w:r>
              <w:rPr>
                <w:rFonts w:ascii="Noto Sans CJK JP" w:cs="Noto Sans CJK JP" w:eastAsia="Noto Sans CJK JP" w:hAnsi="Noto Sans CJK JP"/>
                <w:b w:val="false"/>
                <w:bCs w:val="false"/>
                <w:sz w:val="19"/>
                <w:szCs w:val="19"/>
              </w:rPr>
              <w:t xml:space="preserve">完了 / Done</w:t>
            </w:r>
          </w:p>
        </w:tc>
      </w:tr>
      <w:tr>
        <w:trPr>
          <w:tblHeader w:val="false"/>
        </w:trPr>
        <w:tc>
          <w:tcPr>
            <w:tcW w:type="dxa" w:w="1100"/>
            <w:shd w:fill="F4F6F8" w:val="clear"/>
            <w:tcMar>
              <w:top w:type="dxa" w:w="80"/>
              <w:left w:type="dxa" w:w="120"/>
              <w:bottom w:type="dxa" w:w="80"/>
              <w:right w:type="dxa" w:w="120"/>
            </w:tcMar>
          </w:tcPr>
          <w:p>
            <w:pPr>
              <w:jc w:val="center"/>
            </w:pPr>
            <w:r>
              <w:rPr>
                <w:rFonts w:ascii="Noto Sans CJK JP" w:cs="Noto Sans CJK JP" w:eastAsia="Noto Sans CJK JP" w:hAnsi="Noto Sans CJK JP"/>
                <w:b w:val="false"/>
                <w:bCs w:val="false"/>
                <w:sz w:val="19"/>
                <w:szCs w:val="19"/>
              </w:rPr>
              <w:t xml:space="preserve">2</w:t>
            </w:r>
          </w:p>
        </w:tc>
        <w:tc>
          <w:tcPr>
            <w:tcW w:type="dxa" w:w="4200"/>
            <w:shd w:fill="FFFFFF" w:val="clear"/>
            <w:tcMar>
              <w:top w:type="dxa" w:w="80"/>
              <w:left w:type="dxa" w:w="120"/>
              <w:bottom w:type="dxa" w:w="80"/>
              <w:right w:type="dxa" w:w="120"/>
            </w:tcMar>
          </w:tcPr>
          <w:p>
            <w:r>
              <w:rPr>
                <w:rFonts w:ascii="Noto Sans CJK JP" w:cs="Noto Sans CJK JP" w:eastAsia="Noto Sans CJK JP" w:hAnsi="Noto Sans CJK JP"/>
                <w:b w:val="false"/>
                <w:bCs w:val="false"/>
                <w:sz w:val="19"/>
                <w:szCs w:val="19"/>
              </w:rPr>
              <w:t xml:space="preserve">は・ま・や・ら・わ行 ＋ ん</w:t>
            </w:r>
          </w:p>
        </w:tc>
        <w:tc>
          <w:tcPr>
            <w:tcW w:type="dxa" w:w="1100"/>
            <w:shd w:fill="FFFFFF" w:val="clear"/>
            <w:tcMar>
              <w:top w:type="dxa" w:w="80"/>
              <w:left w:type="dxa" w:w="120"/>
              <w:bottom w:type="dxa" w:w="80"/>
              <w:right w:type="dxa" w:w="120"/>
            </w:tcMar>
          </w:tcPr>
          <w:p>
            <w:pPr>
              <w:jc w:val="center"/>
            </w:pPr>
            <w:r>
              <w:rPr>
                <w:rFonts w:ascii="Noto Sans CJK JP" w:cs="Noto Sans CJK JP" w:eastAsia="Noto Sans CJK JP" w:hAnsi="Noto Sans CJK JP"/>
                <w:b w:val="false"/>
                <w:bCs w:val="false"/>
                <w:sz w:val="19"/>
                <w:szCs w:val="19"/>
              </w:rPr>
              <w:t xml:space="preserve">21</w:t>
            </w:r>
          </w:p>
        </w:tc>
        <w:tc>
          <w:tcPr>
            <w:tcW w:type="dxa" w:w="1800"/>
            <w:shd w:fill="FFFFFF" w:val="clear"/>
            <w:tcMar>
              <w:top w:type="dxa" w:w="80"/>
              <w:left w:type="dxa" w:w="120"/>
              <w:bottom w:type="dxa" w:w="80"/>
              <w:right w:type="dxa" w:w="120"/>
            </w:tcMar>
          </w:tcPr>
          <w:p>
            <w:r>
              <w:rPr>
                <w:rFonts w:ascii="Noto Sans CJK JP" w:cs="Noto Sans CJK JP" w:eastAsia="Noto Sans CJK JP" w:hAnsi="Noto Sans CJK JP"/>
                <w:b w:val="false"/>
                <w:bCs w:val="false"/>
                <w:sz w:val="19"/>
                <w:szCs w:val="19"/>
              </w:rPr>
              <w:t xml:space="preserve">—</w:t>
            </w:r>
          </w:p>
        </w:tc>
      </w:tr>
      <w:tr>
        <w:trPr>
          <w:tblHeader w:val="false"/>
        </w:trPr>
        <w:tc>
          <w:tcPr>
            <w:tcW w:type="dxa" w:w="1100"/>
            <w:shd w:fill="F4F6F8" w:val="clear"/>
            <w:tcMar>
              <w:top w:type="dxa" w:w="80"/>
              <w:left w:type="dxa" w:w="120"/>
              <w:bottom w:type="dxa" w:w="80"/>
              <w:right w:type="dxa" w:w="120"/>
            </w:tcMar>
          </w:tcPr>
          <w:p>
            <w:pPr>
              <w:jc w:val="center"/>
            </w:pPr>
            <w:r>
              <w:rPr>
                <w:rFonts w:ascii="Noto Sans CJK JP" w:cs="Noto Sans CJK JP" w:eastAsia="Noto Sans CJK JP" w:hAnsi="Noto Sans CJK JP"/>
                <w:b w:val="false"/>
                <w:bCs w:val="false"/>
                <w:sz w:val="19"/>
                <w:szCs w:val="19"/>
              </w:rPr>
              <w:t xml:space="preserve">3</w:t>
            </w:r>
          </w:p>
        </w:tc>
        <w:tc>
          <w:tcPr>
            <w:tcW w:type="dxa" w:w="4200"/>
            <w:shd w:fill="FFFFFF" w:val="clear"/>
            <w:tcMar>
              <w:top w:type="dxa" w:w="80"/>
              <w:left w:type="dxa" w:w="120"/>
              <w:bottom w:type="dxa" w:w="80"/>
              <w:right w:type="dxa" w:w="120"/>
            </w:tcMar>
          </w:tcPr>
          <w:p>
            <w:r>
              <w:rPr>
                <w:rFonts w:ascii="Noto Sans CJK JP" w:cs="Noto Sans CJK JP" w:eastAsia="Noto Sans CJK JP" w:hAnsi="Noto Sans CJK JP"/>
                <w:b w:val="false"/>
                <w:bCs w:val="false"/>
                <w:sz w:val="19"/>
                <w:szCs w:val="19"/>
              </w:rPr>
              <w:t xml:space="preserve">濁音・半濁音（が〜ぽ）</w:t>
            </w:r>
          </w:p>
        </w:tc>
        <w:tc>
          <w:tcPr>
            <w:tcW w:type="dxa" w:w="1100"/>
            <w:shd w:fill="FFFFFF" w:val="clear"/>
            <w:tcMar>
              <w:top w:type="dxa" w:w="80"/>
              <w:left w:type="dxa" w:w="120"/>
              <w:bottom w:type="dxa" w:w="80"/>
              <w:right w:type="dxa" w:w="120"/>
            </w:tcMar>
          </w:tcPr>
          <w:p>
            <w:pPr>
              <w:jc w:val="center"/>
            </w:pPr>
            <w:r>
              <w:rPr>
                <w:rFonts w:ascii="Noto Sans CJK JP" w:cs="Noto Sans CJK JP" w:eastAsia="Noto Sans CJK JP" w:hAnsi="Noto Sans CJK JP"/>
                <w:b w:val="false"/>
                <w:bCs w:val="false"/>
                <w:sz w:val="19"/>
                <w:szCs w:val="19"/>
              </w:rPr>
              <w:t xml:space="preserve">25</w:t>
            </w:r>
          </w:p>
        </w:tc>
        <w:tc>
          <w:tcPr>
            <w:tcW w:type="dxa" w:w="1800"/>
            <w:shd w:fill="FFFFFF" w:val="clear"/>
            <w:tcMar>
              <w:top w:type="dxa" w:w="80"/>
              <w:left w:type="dxa" w:w="120"/>
              <w:bottom w:type="dxa" w:w="80"/>
              <w:right w:type="dxa" w:w="120"/>
            </w:tcMar>
          </w:tcPr>
          <w:p>
            <w:r>
              <w:rPr>
                <w:rFonts w:ascii="Noto Sans CJK JP" w:cs="Noto Sans CJK JP" w:eastAsia="Noto Sans CJK JP" w:hAnsi="Noto Sans CJK JP"/>
                <w:b w:val="false"/>
                <w:bCs w:val="false"/>
                <w:sz w:val="19"/>
                <w:szCs w:val="19"/>
              </w:rPr>
              <w:t xml:space="preserve">—</w:t>
            </w:r>
          </w:p>
        </w:tc>
      </w:tr>
      <w:tr>
        <w:trPr>
          <w:tblHeader w:val="false"/>
        </w:trPr>
        <w:tc>
          <w:tcPr>
            <w:tcW w:type="dxa" w:w="1100"/>
            <w:shd w:fill="F4F6F8" w:val="clear"/>
            <w:tcMar>
              <w:top w:type="dxa" w:w="80"/>
              <w:left w:type="dxa" w:w="120"/>
              <w:bottom w:type="dxa" w:w="80"/>
              <w:right w:type="dxa" w:w="120"/>
            </w:tcMar>
          </w:tcPr>
          <w:p>
            <w:pPr>
              <w:jc w:val="center"/>
            </w:pPr>
            <w:r>
              <w:rPr>
                <w:rFonts w:ascii="Noto Sans CJK JP" w:cs="Noto Sans CJK JP" w:eastAsia="Noto Sans CJK JP" w:hAnsi="Noto Sans CJK JP"/>
                <w:b w:val="false"/>
                <w:bCs w:val="false"/>
                <w:sz w:val="19"/>
                <w:szCs w:val="19"/>
              </w:rPr>
              <w:t xml:space="preserve">4</w:t>
            </w:r>
          </w:p>
        </w:tc>
        <w:tc>
          <w:tcPr>
            <w:tcW w:type="dxa" w:w="4200"/>
            <w:shd w:fill="FFFFFF" w:val="clear"/>
            <w:tcMar>
              <w:top w:type="dxa" w:w="80"/>
              <w:left w:type="dxa" w:w="120"/>
              <w:bottom w:type="dxa" w:w="80"/>
              <w:right w:type="dxa" w:w="120"/>
            </w:tcMar>
          </w:tcPr>
          <w:p>
            <w:r>
              <w:rPr>
                <w:rFonts w:ascii="Noto Sans CJK JP" w:cs="Noto Sans CJK JP" w:eastAsia="Noto Sans CJK JP" w:hAnsi="Noto Sans CJK JP"/>
                <w:b w:val="false"/>
                <w:bCs w:val="false"/>
                <w:sz w:val="19"/>
                <w:szCs w:val="19"/>
              </w:rPr>
              <w:t xml:space="preserve">拗音（きゃ〜ぴょ）</w:t>
            </w:r>
          </w:p>
        </w:tc>
        <w:tc>
          <w:tcPr>
            <w:tcW w:type="dxa" w:w="1100"/>
            <w:shd w:fill="FFFFFF" w:val="clear"/>
            <w:tcMar>
              <w:top w:type="dxa" w:w="80"/>
              <w:left w:type="dxa" w:w="120"/>
              <w:bottom w:type="dxa" w:w="80"/>
              <w:right w:type="dxa" w:w="120"/>
            </w:tcMar>
          </w:tcPr>
          <w:p>
            <w:pPr>
              <w:jc w:val="center"/>
            </w:pPr>
            <w:r>
              <w:rPr>
                <w:rFonts w:ascii="Noto Sans CJK JP" w:cs="Noto Sans CJK JP" w:eastAsia="Noto Sans CJK JP" w:hAnsi="Noto Sans CJK JP"/>
                <w:b w:val="false"/>
                <w:bCs w:val="false"/>
                <w:sz w:val="19"/>
                <w:szCs w:val="19"/>
              </w:rPr>
              <w:t xml:space="preserve">33</w:t>
            </w:r>
          </w:p>
        </w:tc>
        <w:tc>
          <w:tcPr>
            <w:tcW w:type="dxa" w:w="1800"/>
            <w:shd w:fill="FFFFFF" w:val="clear"/>
            <w:tcMar>
              <w:top w:type="dxa" w:w="80"/>
              <w:left w:type="dxa" w:w="120"/>
              <w:bottom w:type="dxa" w:w="80"/>
              <w:right w:type="dxa" w:w="120"/>
            </w:tcMar>
          </w:tcPr>
          <w:p>
            <w:r>
              <w:rPr>
                <w:rFonts w:ascii="Noto Sans CJK JP" w:cs="Noto Sans CJK JP" w:eastAsia="Noto Sans CJK JP" w:hAnsi="Noto Sans CJK JP"/>
                <w:b w:val="false"/>
                <w:bCs w:val="false"/>
                <w:sz w:val="19"/>
                <w:szCs w:val="19"/>
              </w:rPr>
              <w:t xml:space="preserve">—</w:t>
            </w:r>
          </w:p>
        </w:tc>
      </w:tr>
      <w:tr>
        <w:trPr>
          <w:tblHeader w:val="false"/>
        </w:trPr>
        <w:tc>
          <w:tcPr>
            <w:tcW w:type="dxa" w:w="1100"/>
            <w:shd w:fill="F4F6F8" w:val="clear"/>
            <w:tcMar>
              <w:top w:type="dxa" w:w="80"/>
              <w:left w:type="dxa" w:w="120"/>
              <w:bottom w:type="dxa" w:w="80"/>
              <w:right w:type="dxa" w:w="120"/>
            </w:tcMar>
          </w:tcPr>
          <w:p>
            <w:pPr>
              <w:jc w:val="center"/>
            </w:pPr>
            <w:r>
              <w:rPr>
                <w:rFonts w:ascii="Noto Sans CJK JP" w:cs="Noto Sans CJK JP" w:eastAsia="Noto Sans CJK JP" w:hAnsi="Noto Sans CJK JP"/>
                <w:b w:val="false"/>
                <w:bCs w:val="false"/>
                <w:sz w:val="19"/>
                <w:szCs w:val="19"/>
              </w:rPr>
              <w:t xml:space="preserve">5</w:t>
            </w:r>
          </w:p>
        </w:tc>
        <w:tc>
          <w:tcPr>
            <w:tcW w:type="dxa" w:w="4200"/>
            <w:shd w:fill="FFFFFF" w:val="clear"/>
            <w:tcMar>
              <w:top w:type="dxa" w:w="80"/>
              <w:left w:type="dxa" w:w="120"/>
              <w:bottom w:type="dxa" w:w="80"/>
              <w:right w:type="dxa" w:w="120"/>
            </w:tcMar>
          </w:tcPr>
          <w:p>
            <w:r>
              <w:rPr>
                <w:rFonts w:ascii="Noto Sans CJK JP" w:cs="Noto Sans CJK JP" w:eastAsia="Noto Sans CJK JP" w:hAnsi="Noto Sans CJK JP"/>
                <w:b w:val="false"/>
                <w:bCs w:val="false"/>
                <w:sz w:val="19"/>
                <w:szCs w:val="19"/>
              </w:rPr>
              <w:t xml:space="preserve">練習単語 / Practice words</w:t>
            </w:r>
          </w:p>
        </w:tc>
        <w:tc>
          <w:tcPr>
            <w:tcW w:type="dxa" w:w="1100"/>
            <w:shd w:fill="FFFFFF" w:val="clear"/>
            <w:tcMar>
              <w:top w:type="dxa" w:w="80"/>
              <w:left w:type="dxa" w:w="120"/>
              <w:bottom w:type="dxa" w:w="80"/>
              <w:right w:type="dxa" w:w="120"/>
            </w:tcMar>
          </w:tcPr>
          <w:p>
            <w:pPr>
              <w:jc w:val="center"/>
            </w:pPr>
            <w:r>
              <w:rPr>
                <w:rFonts w:ascii="Noto Sans CJK JP" w:cs="Noto Sans CJK JP" w:eastAsia="Noto Sans CJK JP" w:hAnsi="Noto Sans CJK JP"/>
                <w:b w:val="false"/>
                <w:bCs w:val="false"/>
                <w:sz w:val="19"/>
                <w:szCs w:val="19"/>
              </w:rPr>
              <w:t xml:space="preserve">約70</w:t>
            </w:r>
          </w:p>
        </w:tc>
        <w:tc>
          <w:tcPr>
            <w:tcW w:type="dxa" w:w="1800"/>
            <w:shd w:fill="FFFFFF" w:val="clear"/>
            <w:tcMar>
              <w:top w:type="dxa" w:w="80"/>
              <w:left w:type="dxa" w:w="120"/>
              <w:bottom w:type="dxa" w:w="80"/>
              <w:right w:type="dxa" w:w="120"/>
            </w:tcMar>
          </w:tcPr>
          <w:p>
            <w:r>
              <w:rPr>
                <w:rFonts w:ascii="Noto Sans CJK JP" w:cs="Noto Sans CJK JP" w:eastAsia="Noto Sans CJK JP" w:hAnsi="Noto Sans CJK JP"/>
                <w:b w:val="false"/>
                <w:bCs w:val="false"/>
                <w:sz w:val="19"/>
                <w:szCs w:val="19"/>
              </w:rPr>
              <w:t xml:space="preserve">—</w:t>
            </w:r>
          </w:p>
        </w:tc>
      </w:tr>
      <w:tr>
        <w:trPr>
          <w:tblHeader w:val="false"/>
        </w:trPr>
        <w:tc>
          <w:tcPr>
            <w:tcW w:type="dxa" w:w="1100"/>
            <w:shd w:fill="F4F6F8" w:val="clear"/>
            <w:tcMar>
              <w:top w:type="dxa" w:w="80"/>
              <w:left w:type="dxa" w:w="120"/>
              <w:bottom w:type="dxa" w:w="80"/>
              <w:right w:type="dxa" w:w="120"/>
            </w:tcMar>
          </w:tcPr>
          <w:p>
            <w:pPr>
              <w:jc w:val="center"/>
            </w:pPr>
            <w:r>
              <w:rPr>
                <w:rFonts w:ascii="Noto Sans CJK JP" w:cs="Noto Sans CJK JP" w:eastAsia="Noto Sans CJK JP" w:hAnsi="Noto Sans CJK JP"/>
                <w:b w:val="false"/>
                <w:bCs w:val="false"/>
                <w:sz w:val="19"/>
                <w:szCs w:val="19"/>
              </w:rPr>
              <w:t xml:space="preserve">6</w:t>
            </w:r>
          </w:p>
        </w:tc>
        <w:tc>
          <w:tcPr>
            <w:tcW w:type="dxa" w:w="4200"/>
            <w:shd w:fill="FFFFFF" w:val="clear"/>
            <w:tcMar>
              <w:top w:type="dxa" w:w="80"/>
              <w:left w:type="dxa" w:w="120"/>
              <w:bottom w:type="dxa" w:w="80"/>
              <w:right w:type="dxa" w:w="120"/>
            </w:tcMar>
          </w:tcPr>
          <w:p>
            <w:r>
              <w:rPr>
                <w:rFonts w:ascii="Noto Sans CJK JP" w:cs="Noto Sans CJK JP" w:eastAsia="Noto Sans CJK JP" w:hAnsi="Noto Sans CJK JP"/>
                <w:b w:val="false"/>
                <w:bCs w:val="false"/>
                <w:sz w:val="19"/>
                <w:szCs w:val="19"/>
              </w:rPr>
              <w:t xml:space="preserve">例文 / Example sentences</w:t>
            </w:r>
          </w:p>
        </w:tc>
        <w:tc>
          <w:tcPr>
            <w:tcW w:type="dxa" w:w="1100"/>
            <w:shd w:fill="FFFFFF" w:val="clear"/>
            <w:tcMar>
              <w:top w:type="dxa" w:w="80"/>
              <w:left w:type="dxa" w:w="120"/>
              <w:bottom w:type="dxa" w:w="80"/>
              <w:right w:type="dxa" w:w="120"/>
            </w:tcMar>
          </w:tcPr>
          <w:p>
            <w:pPr>
              <w:jc w:val="center"/>
            </w:pPr>
            <w:r>
              <w:rPr>
                <w:rFonts w:ascii="Noto Sans CJK JP" w:cs="Noto Sans CJK JP" w:eastAsia="Noto Sans CJK JP" w:hAnsi="Noto Sans CJK JP"/>
                <w:b w:val="false"/>
                <w:bCs w:val="false"/>
                <w:sz w:val="19"/>
                <w:szCs w:val="19"/>
              </w:rPr>
              <w:t xml:space="preserve">未定</w:t>
            </w:r>
          </w:p>
        </w:tc>
        <w:tc>
          <w:tcPr>
            <w:tcW w:type="dxa" w:w="1800"/>
            <w:shd w:fill="FFFFFF" w:val="clear"/>
            <w:tcMar>
              <w:top w:type="dxa" w:w="80"/>
              <w:left w:type="dxa" w:w="120"/>
              <w:bottom w:type="dxa" w:w="80"/>
              <w:right w:type="dxa" w:w="120"/>
            </w:tcMar>
          </w:tcPr>
          <w:p>
            <w:r>
              <w:rPr>
                <w:rFonts w:ascii="Noto Sans CJK JP" w:cs="Noto Sans CJK JP" w:eastAsia="Noto Sans CJK JP" w:hAnsi="Noto Sans CJK JP"/>
                <w:b w:val="false"/>
                <w:bCs w:val="false"/>
                <w:sz w:val="19"/>
                <w:szCs w:val="19"/>
              </w:rPr>
              <w:t xml:space="preserve">—</w:t>
            </w:r>
          </w:p>
        </w:tc>
      </w:tr>
    </w:tbl>
    <w:p>
      <w:pPr>
        <w:spacing w:after="120"/>
      </w:pPr>
    </w:p>
    <w:p>
      <w:pPr>
        <w:spacing w:after="100"/>
        <w:ind w:left="0"/>
      </w:pPr>
      <w:r>
        <w:rPr>
          <w:rFonts w:ascii="Noto Sans CJK JP" w:cs="Noto Sans CJK JP" w:eastAsia="Noto Sans CJK JP" w:hAnsi="Noto Sans CJK JP"/>
          <w:sz w:val="21"/>
          <w:szCs w:val="21"/>
        </w:rPr>
        <w:t xml:space="preserve">順番は表のとおりでお願いします。一度に全部録る必要はありません。ご都合のよいときに、1回ずつで大丈夫です。</w:t>
      </w:r>
    </w:p>
    <w:p>
      <w:pPr>
        <w:spacing w:after="200"/>
        <w:ind w:left="0"/>
      </w:pPr>
      <w:r>
        <w:rPr>
          <w:rFonts w:ascii="Noto Sans CJK JP" w:cs="Noto Sans CJK JP" w:eastAsia="Noto Sans CJK JP" w:hAnsi="Noto Sans CJK JP"/>
          <w:i/>
          <w:iCs/>
          <w:color w:val="4A4A4A"/>
          <w:sz w:val="19"/>
          <w:szCs w:val="19"/>
        </w:rPr>
        <w:t xml:space="preserve">Please record in this order. There is no need to do it all at once — one batch at a time, whenever convenient, is fine.</w:t>
      </w:r>
    </w:p>
    <w:p>
      <w:pPr>
        <w:pStyle w:val="Heading2"/>
        <w:spacing w:after="140" w:before="320"/>
      </w:pPr>
      <w:r>
        <w:rPr>
          <w:rFonts w:ascii="Noto Sans CJK JP" w:cs="Noto Sans CJK JP" w:eastAsia="Noto Sans CJK JP" w:hAnsi="Noto Sans CJK JP"/>
          <w:b/>
          <w:bCs/>
          <w:color w:val="1F4E79"/>
          <w:sz w:val="26"/>
          <w:szCs w:val="26"/>
        </w:rPr>
        <w:t xml:space="preserve">9. 特別な注意</w:t>
      </w:r>
      <w:r>
        <w:rPr>
          <w:rFonts w:ascii="Noto Sans CJK JP" w:cs="Noto Sans CJK JP" w:eastAsia="Noto Sans CJK JP" w:hAnsi="Noto Sans CJK JP"/>
          <w:b/>
          <w:bCs/>
          <w:color w:val="4A4A4A"/>
          <w:sz w:val="22"/>
          <w:szCs w:val="22"/>
        </w:rPr>
        <w:t xml:space="preserve">　/　Special notes</w:t>
      </w:r>
    </w:p>
    <w:p>
      <w:pPr>
        <w:spacing w:after="100"/>
        <w:ind w:left="0"/>
      </w:pPr>
      <w:r>
        <w:rPr>
          <w:rFonts w:ascii="Noto Sans CJK JP" w:cs="Noto Sans CJK JP" w:eastAsia="Noto Sans CJK JP" w:hAnsi="Noto Sans CJK JP"/>
          <w:sz w:val="21"/>
          <w:szCs w:val="21"/>
        </w:rPr>
        <w:t xml:space="preserve">【濁音の回】ぢ と じ、づ と ず は、現代の標準的な日本語では同じ発音です。違いをつけようとせず、自然に、同じように読んでください。</w:t>
      </w:r>
    </w:p>
    <w:p>
      <w:pPr>
        <w:spacing w:after="200"/>
        <w:ind w:left="0"/>
      </w:pPr>
      <w:r>
        <w:rPr>
          <w:rFonts w:ascii="Noto Sans CJK JP" w:cs="Noto Sans CJK JP" w:eastAsia="Noto Sans CJK JP" w:hAnsi="Noto Sans CJK JP"/>
          <w:i/>
          <w:iCs/>
          <w:color w:val="4A4A4A"/>
          <w:sz w:val="19"/>
          <w:szCs w:val="19"/>
        </w:rPr>
        <w:t xml:space="preserve">Batch 3: ぢ/じ and づ/ず are homophones in modern standard Japanese. Please read them naturally and identically — do not try to differentiate them. (If asked to say ぢ in isolation it is easy to hypercorrect and invent a distinction that does not exist.)</w:t>
      </w:r>
    </w:p>
    <w:p>
      <w:pPr>
        <w:spacing w:after="100"/>
        <w:ind w:left="0"/>
      </w:pPr>
      <w:r>
        <w:rPr>
          <w:rFonts w:ascii="Noto Sans CJK JP" w:cs="Noto Sans CJK JP" w:eastAsia="Noto Sans CJK JP" w:hAnsi="Noto Sans CJK JP"/>
          <w:sz w:val="21"/>
          <w:szCs w:val="21"/>
        </w:rPr>
        <w:t xml:space="preserve">【拗音の回】「きゃ」「しゃ」などは、二つに分けず、一つの音として続けて読んでください。</w:t>
      </w:r>
    </w:p>
    <w:p>
      <w:pPr>
        <w:spacing w:after="200"/>
        <w:ind w:left="0"/>
      </w:pPr>
      <w:r>
        <w:rPr>
          <w:rFonts w:ascii="Noto Sans CJK JP" w:cs="Noto Sans CJK JP" w:eastAsia="Noto Sans CJK JP" w:hAnsi="Noto Sans CJK JP"/>
          <w:i/>
          <w:iCs/>
          <w:color w:val="4A4A4A"/>
          <w:sz w:val="19"/>
          <w:szCs w:val="19"/>
        </w:rPr>
        <w:t xml:space="preserve">Batch 4: read きゃ, しゃ and so on as single sounds, not as two separate morae.</w:t>
      </w:r>
    </w:p>
    <w:p>
      <w:pPr>
        <w:spacing w:after="100"/>
        <w:ind w:left="0"/>
      </w:pPr>
      <w:r>
        <w:rPr>
          <w:rFonts w:ascii="Noto Sans CJK JP" w:cs="Noto Sans CJK JP" w:eastAsia="Noto Sans CJK JP" w:hAnsi="Noto Sans CJK JP"/>
          <w:sz w:val="21"/>
          <w:szCs w:val="21"/>
        </w:rPr>
        <w:t xml:space="preserve">【練習単語の回】できれば標準語（共通語）のアクセントでお願いできると助かります。</w:t>
      </w:r>
    </w:p>
    <w:p>
      <w:pPr>
        <w:spacing w:after="200"/>
        <w:ind w:left="0"/>
      </w:pPr>
      <w:r>
        <w:rPr>
          <w:rFonts w:ascii="Noto Sans CJK JP" w:cs="Noto Sans CJK JP" w:eastAsia="Noto Sans CJK JP" w:hAnsi="Noto Sans CJK JP"/>
          <w:i/>
          <w:iCs/>
          <w:color w:val="4A4A4A"/>
          <w:sz w:val="19"/>
          <w:szCs w:val="19"/>
        </w:rPr>
        <w:t xml:space="preserve">Batch 5: standard (Tokyo) pitch accent is preferred where possible, since learners will copy it.</w:t>
      </w:r>
    </w:p>
    <w:p>
      <w:pPr>
        <w:pStyle w:val="Heading2"/>
        <w:spacing w:after="140" w:before="320"/>
      </w:pPr>
      <w:r>
        <w:rPr>
          <w:rFonts w:ascii="Noto Sans CJK JP" w:cs="Noto Sans CJK JP" w:eastAsia="Noto Sans CJK JP" w:hAnsi="Noto Sans CJK JP"/>
          <w:b/>
          <w:bCs/>
          <w:color w:val="1F4E79"/>
          <w:sz w:val="26"/>
          <w:szCs w:val="26"/>
        </w:rPr>
        <w:t xml:space="preserve">10. 質問</w:t>
      </w:r>
      <w:r>
        <w:rPr>
          <w:rFonts w:ascii="Noto Sans CJK JP" w:cs="Noto Sans CJK JP" w:eastAsia="Noto Sans CJK JP" w:hAnsi="Noto Sans CJK JP"/>
          <w:b/>
          <w:bCs/>
          <w:color w:val="4A4A4A"/>
          <w:sz w:val="22"/>
          <w:szCs w:val="22"/>
        </w:rPr>
        <w:t xml:space="preserve">　/　Questions</w:t>
      </w:r>
    </w:p>
    <w:p>
      <w:pPr>
        <w:spacing w:after="100"/>
        <w:ind w:left="0"/>
      </w:pPr>
      <w:r>
        <w:rPr>
          <w:rFonts w:ascii="Noto Sans CJK JP" w:cs="Noto Sans CJK JP" w:eastAsia="Noto Sans CJK JP" w:hAnsi="Noto Sans CJK JP"/>
          <w:sz w:val="21"/>
          <w:szCs w:val="21"/>
        </w:rPr>
        <w:t xml:space="preserve">分からないことや、うまくいかないことがあれば、いつでも聞いてください。録音していただいたあと、こちらですぐに確認して、問題があればその日のうちにお知らせします。</w:t>
      </w:r>
    </w:p>
    <w:p>
      <w:pPr>
        <w:spacing w:after="200"/>
        <w:ind w:left="0"/>
      </w:pPr>
      <w:r>
        <w:rPr>
          <w:rFonts w:ascii="Noto Sans CJK JP" w:cs="Noto Sans CJK JP" w:eastAsia="Noto Sans CJK JP" w:hAnsi="Noto Sans CJK JP"/>
          <w:i/>
          <w:iCs/>
          <w:color w:val="4A4A4A"/>
          <w:sz w:val="19"/>
          <w:szCs w:val="19"/>
        </w:rPr>
        <w:t xml:space="preserve">Please ask any time. Each file is checked as soon as it arrives, so if anything needs re-recording you'll know the same day — while your setup is still in place.</w:t>
      </w:r>
    </w:p>
    <w:p>
      <w:pPr>
        <w:pBdr>
          <w:top w:val="single" w:color="CCCCCC" w:sz="6" w:space="10"/>
        </w:pBdr>
        <w:spacing w:before="500"/>
      </w:pPr>
      <w:r>
        <w:rPr>
          <w:rFonts w:ascii="Noto Sans CJK JP" w:cs="Noto Sans CJK JP" w:eastAsia="Noto Sans CJK JP" w:hAnsi="Noto Sans CJK JP"/>
          <w:color w:val="4A4A4A"/>
          <w:sz w:val="19"/>
          <w:szCs w:val="19"/>
        </w:rPr>
        <w:t xml:space="preserve">本当にありがとうございます。この音声は、アプリのいちばん大事な部分になります。</w:t>
      </w:r>
    </w:p>
    <w:p>
      <w:r>
        <w:rPr>
          <w:rFonts w:ascii="Noto Sans CJK JP" w:cs="Noto Sans CJK JP" w:eastAsia="Noto Sans CJK JP" w:hAnsi="Noto Sans CJK JP"/>
          <w:i/>
          <w:iCs/>
          <w:color w:val="4A4A4A"/>
          <w:sz w:val="18"/>
          <w:szCs w:val="18"/>
        </w:rPr>
        <w:t xml:space="preserve">Thank you — this audio becomes one of the most important parts of the app.</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460" w:hanging="2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2026-08-06T03:52:13.886Z</dcterms:created>
  <dcterms:modified xsi:type="dcterms:W3CDTF">2026-08-06T03:52:13.886Z</dcterms:modified>
</cp:coreProperties>
</file>

<file path=docProps/custom.xml><?xml version="1.0" encoding="utf-8"?>
<Properties xmlns="http://schemas.openxmlformats.org/officeDocument/2006/custom-properties" xmlns:vt="http://schemas.openxmlformats.org/officeDocument/2006/docPropsVTypes"/>
</file>