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6D01" w14:textId="6BD3F192" w:rsidR="00CF2D39" w:rsidRDefault="00CF2D39" w:rsidP="00CF2D39">
      <w:pPr>
        <w:jc w:val="center"/>
        <w:rPr>
          <w:b/>
          <w:bCs/>
          <w:sz w:val="28"/>
          <w:szCs w:val="28"/>
        </w:rPr>
      </w:pPr>
      <w:proofErr w:type="spellStart"/>
      <w:r w:rsidRPr="00305C60">
        <w:rPr>
          <w:b/>
          <w:bCs/>
          <w:sz w:val="28"/>
          <w:szCs w:val="28"/>
        </w:rPr>
        <w:t>Decision</w:t>
      </w:r>
      <w:proofErr w:type="spellEnd"/>
      <w:r w:rsidRPr="00305C60">
        <w:rPr>
          <w:b/>
          <w:bCs/>
          <w:sz w:val="28"/>
          <w:szCs w:val="28"/>
        </w:rPr>
        <w:t xml:space="preserve"> </w:t>
      </w:r>
      <w:proofErr w:type="spellStart"/>
      <w:r w:rsidRPr="00305C60">
        <w:rPr>
          <w:b/>
          <w:bCs/>
          <w:sz w:val="28"/>
          <w:szCs w:val="28"/>
        </w:rPr>
        <w:t>matrix</w:t>
      </w:r>
      <w:proofErr w:type="spellEnd"/>
      <w:r w:rsidRPr="00305C60">
        <w:rPr>
          <w:b/>
          <w:bCs/>
          <w:sz w:val="28"/>
          <w:szCs w:val="28"/>
        </w:rPr>
        <w:t xml:space="preserve"> </w:t>
      </w:r>
      <w:r>
        <w:rPr>
          <w:b/>
          <w:bCs/>
          <w:sz w:val="28"/>
          <w:szCs w:val="28"/>
        </w:rPr>
        <w:t>Testumgebung</w:t>
      </w:r>
    </w:p>
    <w:p w14:paraId="1968BD3C" w14:textId="77777777" w:rsidR="00CF2D39" w:rsidRDefault="00CF2D39" w:rsidP="00CF2D39">
      <w:pPr>
        <w:rPr>
          <w:b/>
          <w:bCs/>
        </w:rPr>
      </w:pPr>
    </w:p>
    <w:p w14:paraId="0ED4D32E" w14:textId="57F2D1D5" w:rsidR="00CF2D39" w:rsidRPr="00305C60" w:rsidRDefault="00CF2D39" w:rsidP="00CF2D39">
      <w:pPr>
        <w:rPr>
          <w:b/>
          <w:bCs/>
        </w:rPr>
      </w:pPr>
      <w:r w:rsidRPr="00305C60">
        <w:rPr>
          <w:b/>
          <w:bCs/>
        </w:rPr>
        <w:t>Anforderungen:</w:t>
      </w:r>
    </w:p>
    <w:p w14:paraId="0DE52218" w14:textId="77777777" w:rsidR="00CF2D39" w:rsidRDefault="00CF2D39" w:rsidP="00CF2D39">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Kostenlos</w:t>
      </w:r>
    </w:p>
    <w:p w14:paraId="5F53DBCE" w14:textId="3DFA6948" w:rsidR="00CF2D39" w:rsidRDefault="00CF2D39" w:rsidP="00CF2D39">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Genügen Ressourcen: Webanwendung soll flüssig laufen (min. 4GB Arbeitsspeicher)</w:t>
      </w:r>
    </w:p>
    <w:p w14:paraId="55842BA7" w14:textId="5137D7B6" w:rsidR="00CF2D39" w:rsidRDefault="00CF2D39" w:rsidP="00CF2D39">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Kompatible mit Docker Containern</w:t>
      </w:r>
    </w:p>
    <w:p w14:paraId="71D64EE4" w14:textId="2D6FC72D" w:rsidR="00CF2D39" w:rsidRDefault="00CF2D39" w:rsidP="00CF2D39">
      <w:pPr>
        <w:numPr>
          <w:ilvl w:val="0"/>
          <w:numId w:val="1"/>
        </w:numPr>
        <w:spacing w:before="100" w:beforeAutospacing="1" w:after="100" w:afterAutospacing="1" w:line="240" w:lineRule="auto"/>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Integrierbarer in eine CI/CD-Pipeline (GitHub Actions)</w:t>
      </w:r>
    </w:p>
    <w:tbl>
      <w:tblPr>
        <w:tblStyle w:val="Tabellenraster"/>
        <w:tblW w:w="0" w:type="auto"/>
        <w:tblLook w:val="04A0" w:firstRow="1" w:lastRow="0" w:firstColumn="1" w:lastColumn="0" w:noHBand="0" w:noVBand="1"/>
      </w:tblPr>
      <w:tblGrid>
        <w:gridCol w:w="2265"/>
        <w:gridCol w:w="2265"/>
        <w:gridCol w:w="2266"/>
        <w:gridCol w:w="2266"/>
      </w:tblGrid>
      <w:tr w:rsidR="00CF2D39" w14:paraId="44167803" w14:textId="77777777" w:rsidTr="00CF2D39">
        <w:tc>
          <w:tcPr>
            <w:tcW w:w="2265" w:type="dxa"/>
          </w:tcPr>
          <w:p w14:paraId="204ECCB8" w14:textId="77777777" w:rsidR="00CF2D39" w:rsidRDefault="00CF2D39" w:rsidP="00CF2D39">
            <w:pPr>
              <w:spacing w:before="100" w:beforeAutospacing="1" w:after="100" w:afterAutospacing="1"/>
              <w:rPr>
                <w:rFonts w:eastAsia="Times New Roman" w:cstheme="minorHAnsi"/>
                <w:kern w:val="0"/>
                <w:sz w:val="24"/>
                <w:szCs w:val="24"/>
                <w:lang w:eastAsia="de-DE"/>
                <w14:ligatures w14:val="none"/>
              </w:rPr>
            </w:pPr>
          </w:p>
        </w:tc>
        <w:tc>
          <w:tcPr>
            <w:tcW w:w="2265" w:type="dxa"/>
          </w:tcPr>
          <w:p w14:paraId="0A10629F" w14:textId="33A122AB" w:rsidR="00CF2D39" w:rsidRDefault="00CF2D39"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 xml:space="preserve">Amazon Web </w:t>
            </w:r>
            <w:r w:rsidRPr="00CF2D39">
              <w:rPr>
                <w:rFonts w:eastAsia="Times New Roman" w:cstheme="minorHAnsi"/>
                <w:kern w:val="0"/>
                <w:sz w:val="24"/>
                <w:szCs w:val="24"/>
                <w:lang w:eastAsia="de-DE"/>
                <w14:ligatures w14:val="none"/>
              </w:rPr>
              <w:t>Services</w:t>
            </w:r>
            <w:r>
              <w:rPr>
                <w:rFonts w:eastAsia="Times New Roman" w:cstheme="minorHAnsi"/>
                <w:kern w:val="0"/>
                <w:sz w:val="24"/>
                <w:szCs w:val="24"/>
                <w:lang w:eastAsia="de-DE"/>
                <w14:ligatures w14:val="none"/>
              </w:rPr>
              <w:t xml:space="preserve"> (AWS)</w:t>
            </w:r>
          </w:p>
        </w:tc>
        <w:tc>
          <w:tcPr>
            <w:tcW w:w="2266" w:type="dxa"/>
          </w:tcPr>
          <w:p w14:paraId="31A434F2" w14:textId="2B4E1D59" w:rsidR="00CF2D39" w:rsidRDefault="00CF2D39" w:rsidP="00CF2D39">
            <w:pPr>
              <w:spacing w:before="100" w:beforeAutospacing="1" w:after="100" w:afterAutospacing="1"/>
              <w:rPr>
                <w:rFonts w:eastAsia="Times New Roman" w:cstheme="minorHAnsi"/>
                <w:kern w:val="0"/>
                <w:sz w:val="24"/>
                <w:szCs w:val="24"/>
                <w:lang w:eastAsia="de-DE"/>
                <w14:ligatures w14:val="none"/>
              </w:rPr>
            </w:pPr>
            <w:r w:rsidRPr="00CF2D39">
              <w:rPr>
                <w:rFonts w:eastAsia="Times New Roman" w:cstheme="minorHAnsi"/>
                <w:kern w:val="0"/>
                <w:sz w:val="24"/>
                <w:szCs w:val="24"/>
                <w:lang w:eastAsia="de-DE"/>
                <w14:ligatures w14:val="none"/>
              </w:rPr>
              <w:t xml:space="preserve">Google Cloud </w:t>
            </w:r>
            <w:proofErr w:type="spellStart"/>
            <w:r w:rsidRPr="00CF2D39">
              <w:rPr>
                <w:rFonts w:eastAsia="Times New Roman" w:cstheme="minorHAnsi"/>
                <w:kern w:val="0"/>
                <w:sz w:val="24"/>
                <w:szCs w:val="24"/>
                <w:lang w:eastAsia="de-DE"/>
                <w14:ligatures w14:val="none"/>
              </w:rPr>
              <w:t>Platform</w:t>
            </w:r>
            <w:proofErr w:type="spellEnd"/>
          </w:p>
        </w:tc>
        <w:tc>
          <w:tcPr>
            <w:tcW w:w="2266" w:type="dxa"/>
          </w:tcPr>
          <w:p w14:paraId="038FF0D3" w14:textId="634FE8C5" w:rsidR="00CF2D39" w:rsidRDefault="00CF2D39" w:rsidP="00CF2D39">
            <w:pPr>
              <w:spacing w:before="100" w:beforeAutospacing="1" w:after="100" w:afterAutospacing="1"/>
              <w:rPr>
                <w:rFonts w:eastAsia="Times New Roman" w:cstheme="minorHAnsi"/>
                <w:kern w:val="0"/>
                <w:sz w:val="24"/>
                <w:szCs w:val="24"/>
                <w:lang w:eastAsia="de-DE"/>
                <w14:ligatures w14:val="none"/>
              </w:rPr>
            </w:pPr>
            <w:r w:rsidRPr="00CF2D39">
              <w:rPr>
                <w:rFonts w:eastAsia="Times New Roman" w:cstheme="minorHAnsi"/>
                <w:kern w:val="0"/>
                <w:sz w:val="24"/>
                <w:szCs w:val="24"/>
                <w:lang w:eastAsia="de-DE"/>
                <w14:ligatures w14:val="none"/>
              </w:rPr>
              <w:t>Microsoft Azure</w:t>
            </w:r>
          </w:p>
        </w:tc>
      </w:tr>
      <w:tr w:rsidR="00CF2D39" w14:paraId="1346410F" w14:textId="77777777" w:rsidTr="00CF2D39">
        <w:tc>
          <w:tcPr>
            <w:tcW w:w="2265" w:type="dxa"/>
          </w:tcPr>
          <w:p w14:paraId="2D06EF1F" w14:textId="6848CFBC" w:rsidR="00CF2D39" w:rsidRDefault="00CF2D39"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Preis</w:t>
            </w:r>
          </w:p>
        </w:tc>
        <w:tc>
          <w:tcPr>
            <w:tcW w:w="2265" w:type="dxa"/>
          </w:tcPr>
          <w:p w14:paraId="7E103E8A" w14:textId="7873F865"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C5BCB">
              <w:rPr>
                <w:rFonts w:eastAsia="Times New Roman" w:cstheme="minorHAnsi"/>
                <w:kern w:val="0"/>
                <w:sz w:val="24"/>
                <w:szCs w:val="24"/>
                <w:highlight w:val="green"/>
                <w:lang w:eastAsia="de-DE"/>
                <w14:ligatures w14:val="none"/>
              </w:rPr>
              <w:t>Kostenlos für ein Jahr 750 Stunden Laufzeit im Monat</w:t>
            </w:r>
          </w:p>
        </w:tc>
        <w:tc>
          <w:tcPr>
            <w:tcW w:w="2266" w:type="dxa"/>
          </w:tcPr>
          <w:p w14:paraId="503C42DF" w14:textId="3E37E0F6" w:rsidR="00CF2D39" w:rsidRDefault="00000D59" w:rsidP="00CF2D39">
            <w:pPr>
              <w:spacing w:before="100" w:beforeAutospacing="1" w:after="100" w:afterAutospacing="1"/>
              <w:rPr>
                <w:rFonts w:eastAsia="Times New Roman" w:cstheme="minorHAnsi"/>
                <w:kern w:val="0"/>
                <w:sz w:val="24"/>
                <w:szCs w:val="24"/>
                <w:lang w:eastAsia="de-DE"/>
                <w14:ligatures w14:val="none"/>
              </w:rPr>
            </w:pPr>
            <w:r w:rsidRPr="003C5BCB">
              <w:rPr>
                <w:rFonts w:eastAsia="Times New Roman" w:cstheme="minorHAnsi"/>
                <w:kern w:val="0"/>
                <w:sz w:val="24"/>
                <w:szCs w:val="24"/>
                <w:highlight w:val="yellow"/>
                <w:lang w:eastAsia="de-DE"/>
                <w14:ligatures w14:val="none"/>
              </w:rPr>
              <w:t>90-tägige kostenlose Testversion mit 300 $ Guthaben</w:t>
            </w:r>
          </w:p>
        </w:tc>
        <w:tc>
          <w:tcPr>
            <w:tcW w:w="2266" w:type="dxa"/>
          </w:tcPr>
          <w:p w14:paraId="32DE3FE7" w14:textId="481491BD" w:rsidR="00CF2D39" w:rsidRDefault="00886CD4" w:rsidP="00CF2D39">
            <w:pPr>
              <w:spacing w:before="100" w:beforeAutospacing="1" w:after="100" w:afterAutospacing="1"/>
              <w:rPr>
                <w:rFonts w:eastAsia="Times New Roman" w:cstheme="minorHAnsi"/>
                <w:kern w:val="0"/>
                <w:sz w:val="24"/>
                <w:szCs w:val="24"/>
                <w:lang w:eastAsia="de-DE"/>
                <w14:ligatures w14:val="none"/>
              </w:rPr>
            </w:pPr>
            <w:r w:rsidRPr="003C5BCB">
              <w:rPr>
                <w:rFonts w:eastAsia="Times New Roman" w:cstheme="minorHAnsi"/>
                <w:kern w:val="0"/>
                <w:sz w:val="24"/>
                <w:szCs w:val="24"/>
                <w:highlight w:val="green"/>
                <w:lang w:eastAsia="de-DE"/>
                <w14:ligatures w14:val="none"/>
              </w:rPr>
              <w:t>Kostenlos für ein Jahr 750 Stunden Laufzeit im Monat</w:t>
            </w:r>
          </w:p>
        </w:tc>
      </w:tr>
      <w:tr w:rsidR="00CF2D39" w14:paraId="1808694E" w14:textId="77777777" w:rsidTr="00CF2D39">
        <w:tc>
          <w:tcPr>
            <w:tcW w:w="2265" w:type="dxa"/>
          </w:tcPr>
          <w:p w14:paraId="0D6C1037" w14:textId="0EAA64A5" w:rsidR="00CF2D39" w:rsidRDefault="00CF2D39"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Kompatible mit GitHub Actions</w:t>
            </w:r>
          </w:p>
        </w:tc>
        <w:tc>
          <w:tcPr>
            <w:tcW w:w="2265" w:type="dxa"/>
          </w:tcPr>
          <w:p w14:paraId="05B6CCB3" w14:textId="5F5EEE8A"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C5BCB">
              <w:rPr>
                <w:rFonts w:eastAsia="Times New Roman" w:cstheme="minorHAnsi"/>
                <w:kern w:val="0"/>
                <w:sz w:val="24"/>
                <w:szCs w:val="24"/>
                <w:highlight w:val="green"/>
                <w:lang w:eastAsia="de-DE"/>
                <w14:ligatures w14:val="none"/>
              </w:rPr>
              <w:t>Native Integrationen mit GitHub Actions für die Automatisierung von Workflows.</w:t>
            </w:r>
          </w:p>
        </w:tc>
        <w:tc>
          <w:tcPr>
            <w:tcW w:w="2266" w:type="dxa"/>
          </w:tcPr>
          <w:p w14:paraId="50D7A3C7" w14:textId="62B89344" w:rsidR="00CF2D39" w:rsidRPr="003C5BCB" w:rsidRDefault="003801E0" w:rsidP="00CF2D39">
            <w:pPr>
              <w:spacing w:before="100" w:beforeAutospacing="1" w:after="100" w:afterAutospacing="1"/>
              <w:rPr>
                <w:rFonts w:eastAsia="Times New Roman" w:cstheme="minorHAnsi"/>
                <w:kern w:val="0"/>
                <w:sz w:val="24"/>
                <w:szCs w:val="24"/>
                <w:highlight w:val="yellow"/>
                <w:lang w:eastAsia="de-DE"/>
                <w14:ligatures w14:val="none"/>
              </w:rPr>
            </w:pPr>
            <w:r w:rsidRPr="003C5BCB">
              <w:rPr>
                <w:rFonts w:eastAsia="Times New Roman" w:cstheme="minorHAnsi"/>
                <w:kern w:val="0"/>
                <w:sz w:val="24"/>
                <w:szCs w:val="24"/>
                <w:highlight w:val="yellow"/>
                <w:lang w:eastAsia="de-DE"/>
                <w14:ligatures w14:val="none"/>
              </w:rPr>
              <w:t>Möglichkeiten zur Integration mit GitHub Actions, jedoch nicht direkt, sondern über benutzerdefinierte Workflows.</w:t>
            </w:r>
          </w:p>
        </w:tc>
        <w:tc>
          <w:tcPr>
            <w:tcW w:w="2266" w:type="dxa"/>
          </w:tcPr>
          <w:p w14:paraId="7BB2DE55" w14:textId="1C2F6EC1"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C5BCB">
              <w:rPr>
                <w:rFonts w:eastAsia="Times New Roman" w:cstheme="minorHAnsi"/>
                <w:kern w:val="0"/>
                <w:sz w:val="24"/>
                <w:szCs w:val="24"/>
                <w:highlight w:val="yellow"/>
                <w:lang w:eastAsia="de-DE"/>
                <w14:ligatures w14:val="none"/>
              </w:rPr>
              <w:t>Integrationen mit GitHub Actions für die Automatisierung von Workflows</w:t>
            </w:r>
            <w:r w:rsidRPr="003801E0">
              <w:rPr>
                <w:rFonts w:eastAsia="Times New Roman" w:cstheme="minorHAnsi"/>
                <w:kern w:val="0"/>
                <w:sz w:val="24"/>
                <w:szCs w:val="24"/>
                <w:lang w:eastAsia="de-DE"/>
                <w14:ligatures w14:val="none"/>
              </w:rPr>
              <w:t>.</w:t>
            </w:r>
          </w:p>
        </w:tc>
      </w:tr>
      <w:tr w:rsidR="00CF2D39" w14:paraId="79955B5C" w14:textId="77777777" w:rsidTr="00CF2D39">
        <w:tc>
          <w:tcPr>
            <w:tcW w:w="2265" w:type="dxa"/>
          </w:tcPr>
          <w:p w14:paraId="15BC83B8" w14:textId="4D4FC4A9" w:rsidR="00CF2D39" w:rsidRDefault="00CF2D39"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Docker</w:t>
            </w:r>
          </w:p>
        </w:tc>
        <w:tc>
          <w:tcPr>
            <w:tcW w:w="2265" w:type="dxa"/>
          </w:tcPr>
          <w:p w14:paraId="7C15EE06" w14:textId="090DB9A6" w:rsidR="00CF2D39" w:rsidRPr="003C5BCB" w:rsidRDefault="003801E0" w:rsidP="00CF2D39">
            <w:pPr>
              <w:spacing w:before="100" w:beforeAutospacing="1" w:after="100" w:afterAutospacing="1"/>
              <w:rPr>
                <w:rFonts w:eastAsia="Times New Roman" w:cstheme="minorHAnsi"/>
                <w:kern w:val="0"/>
                <w:sz w:val="24"/>
                <w:szCs w:val="24"/>
                <w:highlight w:val="green"/>
                <w:lang w:eastAsia="de-DE"/>
                <w14:ligatures w14:val="none"/>
              </w:rPr>
            </w:pPr>
            <w:r w:rsidRPr="003C5BCB">
              <w:rPr>
                <w:rFonts w:eastAsia="Times New Roman" w:cstheme="minorHAnsi"/>
                <w:kern w:val="0"/>
                <w:sz w:val="24"/>
                <w:szCs w:val="24"/>
                <w:highlight w:val="green"/>
                <w:lang w:eastAsia="de-DE"/>
                <w14:ligatures w14:val="none"/>
              </w:rPr>
              <w:t>AWS bietet Docker-Containerdienste wie Amazon ECS und Amazon EKS.</w:t>
            </w:r>
          </w:p>
        </w:tc>
        <w:tc>
          <w:tcPr>
            <w:tcW w:w="2266" w:type="dxa"/>
          </w:tcPr>
          <w:p w14:paraId="7059679E" w14:textId="3346E0E9"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C5BCB">
              <w:rPr>
                <w:rFonts w:eastAsia="Times New Roman" w:cstheme="minorHAnsi"/>
                <w:kern w:val="0"/>
                <w:sz w:val="24"/>
                <w:szCs w:val="24"/>
                <w:highlight w:val="green"/>
                <w:lang w:eastAsia="de-DE"/>
                <w14:ligatures w14:val="none"/>
              </w:rPr>
              <w:t xml:space="preserve">Google Cloud bietet </w:t>
            </w:r>
            <w:proofErr w:type="spellStart"/>
            <w:r w:rsidRPr="003C5BCB">
              <w:rPr>
                <w:rFonts w:eastAsia="Times New Roman" w:cstheme="minorHAnsi"/>
                <w:kern w:val="0"/>
                <w:sz w:val="24"/>
                <w:szCs w:val="24"/>
                <w:highlight w:val="green"/>
                <w:lang w:eastAsia="de-DE"/>
                <w14:ligatures w14:val="none"/>
              </w:rPr>
              <w:t>Kubernetes</w:t>
            </w:r>
            <w:proofErr w:type="spellEnd"/>
            <w:r w:rsidRPr="003C5BCB">
              <w:rPr>
                <w:rFonts w:eastAsia="Times New Roman" w:cstheme="minorHAnsi"/>
                <w:kern w:val="0"/>
                <w:sz w:val="24"/>
                <w:szCs w:val="24"/>
                <w:highlight w:val="green"/>
                <w:lang w:eastAsia="de-DE"/>
                <w14:ligatures w14:val="none"/>
              </w:rPr>
              <w:t>-Engine (GKE) für die Verwaltung von Docker-Containern.</w:t>
            </w:r>
          </w:p>
        </w:tc>
        <w:tc>
          <w:tcPr>
            <w:tcW w:w="2266" w:type="dxa"/>
          </w:tcPr>
          <w:p w14:paraId="30E919F3" w14:textId="29920332" w:rsidR="00CF2D39" w:rsidRDefault="003801E0" w:rsidP="00CF2D39">
            <w:pPr>
              <w:spacing w:before="100" w:beforeAutospacing="1" w:after="100" w:afterAutospacing="1"/>
              <w:rPr>
                <w:rFonts w:eastAsia="Times New Roman" w:cstheme="minorHAnsi"/>
                <w:kern w:val="0"/>
                <w:sz w:val="24"/>
                <w:szCs w:val="24"/>
                <w:lang w:eastAsia="de-DE"/>
                <w14:ligatures w14:val="none"/>
              </w:rPr>
            </w:pPr>
            <w:r w:rsidRPr="003C5BCB">
              <w:rPr>
                <w:rFonts w:eastAsia="Times New Roman" w:cstheme="minorHAnsi"/>
                <w:kern w:val="0"/>
                <w:sz w:val="24"/>
                <w:szCs w:val="24"/>
                <w:highlight w:val="green"/>
                <w:lang w:eastAsia="de-DE"/>
                <w14:ligatures w14:val="none"/>
              </w:rPr>
              <w:t xml:space="preserve">Azure bietet Dienste wie Azure </w:t>
            </w:r>
            <w:proofErr w:type="spellStart"/>
            <w:r w:rsidRPr="003C5BCB">
              <w:rPr>
                <w:rFonts w:eastAsia="Times New Roman" w:cstheme="minorHAnsi"/>
                <w:kern w:val="0"/>
                <w:sz w:val="24"/>
                <w:szCs w:val="24"/>
                <w:highlight w:val="green"/>
                <w:lang w:eastAsia="de-DE"/>
                <w14:ligatures w14:val="none"/>
              </w:rPr>
              <w:t>Kubernetes</w:t>
            </w:r>
            <w:proofErr w:type="spellEnd"/>
            <w:r w:rsidRPr="003C5BCB">
              <w:rPr>
                <w:rFonts w:eastAsia="Times New Roman" w:cstheme="minorHAnsi"/>
                <w:kern w:val="0"/>
                <w:sz w:val="24"/>
                <w:szCs w:val="24"/>
                <w:highlight w:val="green"/>
                <w:lang w:eastAsia="de-DE"/>
                <w14:ligatures w14:val="none"/>
              </w:rPr>
              <w:t xml:space="preserve"> Service (AKS) für die Verwaltung von Docker-Containern.</w:t>
            </w:r>
          </w:p>
        </w:tc>
      </w:tr>
      <w:tr w:rsidR="00CF2D39" w14:paraId="34B7BEDD" w14:textId="77777777" w:rsidTr="00CF2D39">
        <w:tc>
          <w:tcPr>
            <w:tcW w:w="2265" w:type="dxa"/>
          </w:tcPr>
          <w:p w14:paraId="71DEE1B0" w14:textId="2297D0D0" w:rsidR="00CF2D39" w:rsidRDefault="003C5BCB" w:rsidP="00CF2D39">
            <w:pPr>
              <w:spacing w:before="100" w:beforeAutospacing="1" w:after="100" w:afterAutospacing="1"/>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Vorerfahrung</w:t>
            </w:r>
          </w:p>
        </w:tc>
        <w:tc>
          <w:tcPr>
            <w:tcW w:w="2265" w:type="dxa"/>
          </w:tcPr>
          <w:p w14:paraId="0E851427" w14:textId="56FA6EC7" w:rsidR="00CF2D39" w:rsidRDefault="003C5BCB" w:rsidP="00CF2D39">
            <w:pPr>
              <w:spacing w:before="100" w:beforeAutospacing="1" w:after="100" w:afterAutospacing="1"/>
              <w:rPr>
                <w:rFonts w:eastAsia="Times New Roman" w:cstheme="minorHAnsi"/>
                <w:kern w:val="0"/>
                <w:sz w:val="24"/>
                <w:szCs w:val="24"/>
                <w:lang w:eastAsia="de-DE"/>
                <w14:ligatures w14:val="none"/>
              </w:rPr>
            </w:pPr>
            <w:r w:rsidRPr="003C5BCB">
              <w:rPr>
                <w:rFonts w:eastAsia="Times New Roman" w:cstheme="minorHAnsi"/>
                <w:kern w:val="0"/>
                <w:sz w:val="24"/>
                <w:szCs w:val="24"/>
                <w:highlight w:val="red"/>
                <w:lang w:eastAsia="de-DE"/>
                <w14:ligatures w14:val="none"/>
              </w:rPr>
              <w:t>Nein</w:t>
            </w:r>
          </w:p>
        </w:tc>
        <w:tc>
          <w:tcPr>
            <w:tcW w:w="2266" w:type="dxa"/>
          </w:tcPr>
          <w:p w14:paraId="2262CF59" w14:textId="7D142AED" w:rsidR="00CF2D39" w:rsidRPr="003C5BCB" w:rsidRDefault="003C5BCB" w:rsidP="00CF2D39">
            <w:pPr>
              <w:spacing w:before="100" w:beforeAutospacing="1" w:after="100" w:afterAutospacing="1"/>
              <w:rPr>
                <w:rFonts w:eastAsia="Times New Roman" w:cstheme="minorHAnsi"/>
                <w:kern w:val="0"/>
                <w:sz w:val="24"/>
                <w:szCs w:val="24"/>
                <w:highlight w:val="red"/>
                <w:lang w:eastAsia="de-DE"/>
                <w14:ligatures w14:val="none"/>
              </w:rPr>
            </w:pPr>
            <w:r w:rsidRPr="003C5BCB">
              <w:rPr>
                <w:rFonts w:eastAsia="Times New Roman" w:cstheme="minorHAnsi"/>
                <w:kern w:val="0"/>
                <w:sz w:val="24"/>
                <w:szCs w:val="24"/>
                <w:highlight w:val="red"/>
                <w:lang w:eastAsia="de-DE"/>
                <w14:ligatures w14:val="none"/>
              </w:rPr>
              <w:t>Nein</w:t>
            </w:r>
          </w:p>
        </w:tc>
        <w:tc>
          <w:tcPr>
            <w:tcW w:w="2266" w:type="dxa"/>
          </w:tcPr>
          <w:p w14:paraId="43B93F21" w14:textId="1BD35536" w:rsidR="00CF2D39" w:rsidRDefault="003C5BCB" w:rsidP="00CF2D39">
            <w:pPr>
              <w:spacing w:before="100" w:beforeAutospacing="1" w:after="100" w:afterAutospacing="1"/>
              <w:rPr>
                <w:rFonts w:eastAsia="Times New Roman" w:cstheme="minorHAnsi"/>
                <w:kern w:val="0"/>
                <w:sz w:val="24"/>
                <w:szCs w:val="24"/>
                <w:lang w:eastAsia="de-DE"/>
                <w14:ligatures w14:val="none"/>
              </w:rPr>
            </w:pPr>
            <w:r w:rsidRPr="003C5BCB">
              <w:rPr>
                <w:rFonts w:eastAsia="Times New Roman" w:cstheme="minorHAnsi"/>
                <w:kern w:val="0"/>
                <w:sz w:val="24"/>
                <w:szCs w:val="24"/>
                <w:highlight w:val="red"/>
                <w:lang w:eastAsia="de-DE"/>
                <w14:ligatures w14:val="none"/>
              </w:rPr>
              <w:t>Nein</w:t>
            </w:r>
          </w:p>
        </w:tc>
      </w:tr>
    </w:tbl>
    <w:p w14:paraId="41528981" w14:textId="77777777" w:rsidR="00CF2D39" w:rsidRPr="00CF2D39" w:rsidRDefault="00CF2D39" w:rsidP="00CF2D39">
      <w:pPr>
        <w:spacing w:before="100" w:beforeAutospacing="1" w:after="100" w:afterAutospacing="1" w:line="240" w:lineRule="auto"/>
        <w:rPr>
          <w:rFonts w:eastAsia="Times New Roman" w:cstheme="minorHAnsi"/>
          <w:kern w:val="0"/>
          <w:sz w:val="24"/>
          <w:szCs w:val="24"/>
          <w:lang w:eastAsia="de-DE"/>
          <w14:ligatures w14:val="none"/>
        </w:rPr>
      </w:pPr>
    </w:p>
    <w:p w14:paraId="1671DE93" w14:textId="77777777" w:rsidR="00CF2D39" w:rsidRDefault="00CF2D39" w:rsidP="00CF2D39">
      <w:pPr>
        <w:rPr>
          <w:b/>
          <w:bCs/>
        </w:rPr>
      </w:pPr>
      <w:r w:rsidRPr="00A15ADA">
        <w:rPr>
          <w:b/>
          <w:bCs/>
        </w:rPr>
        <w:t>Entscheidung:</w:t>
      </w:r>
    </w:p>
    <w:p w14:paraId="73F42408" w14:textId="62478D8D" w:rsidR="00CF2D39" w:rsidRDefault="003C5BCB" w:rsidP="00CF2D39">
      <w:r>
        <w:t>Alle drei Anbieter bieten einen kostenlosen Plan AWS und Azure hierbei 750 Stunden Rechenleistung pro Monat was ca. 30 Tage entspricht, was ausreichend sein sollte. Des Weiteren hat AWS schon vorgefertigte GitHub Action Templates. Deshalb haben wir uns für AWS als Anbieter entschieden.</w:t>
      </w:r>
    </w:p>
    <w:p w14:paraId="6AA70501" w14:textId="77777777" w:rsidR="00AF5B63" w:rsidRDefault="00AF5B63"/>
    <w:sectPr w:rsidR="00AF5B63" w:rsidSect="00D960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B079C"/>
    <w:multiLevelType w:val="multilevel"/>
    <w:tmpl w:val="138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92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F1"/>
    <w:rsid w:val="00000D59"/>
    <w:rsid w:val="003801E0"/>
    <w:rsid w:val="003C5BCB"/>
    <w:rsid w:val="004F57DF"/>
    <w:rsid w:val="007725F1"/>
    <w:rsid w:val="00886CD4"/>
    <w:rsid w:val="00AF5B63"/>
    <w:rsid w:val="00CF2D39"/>
    <w:rsid w:val="00D960A0"/>
    <w:rsid w:val="00EC15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8B10"/>
  <w15:chartTrackingRefBased/>
  <w15:docId w15:val="{44876863-DB03-4446-B7AC-B81761BA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2D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F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Hasselberg</dc:creator>
  <cp:keywords/>
  <dc:description/>
  <cp:lastModifiedBy>Marcel Hasselberg</cp:lastModifiedBy>
  <cp:revision>4</cp:revision>
  <dcterms:created xsi:type="dcterms:W3CDTF">2024-02-16T18:42:00Z</dcterms:created>
  <dcterms:modified xsi:type="dcterms:W3CDTF">2024-02-20T22:09:00Z</dcterms:modified>
</cp:coreProperties>
</file>