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a3"/>
        <w:tblW w:w="16443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8089"/>
        <w:gridCol w:w="8353"/>
      </w:tblGrid>
      <w:tr>
        <w:trPr>
          <w:trHeight w:val="11337" w:hRule="atLeast"/>
        </w:trPr>
        <w:tc>
          <w:tcPr>
            <w:tcW w:w="808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sz w:val="14"/>
                <w:szCs w:val="14"/>
              </w:rPr>
            </w:pPr>
            <w:r>
              <w:rPr>
                <w:rFonts w:eastAsia="Calibri" w:cs=""/>
                <w:kern w:val="0"/>
                <w:sz w:val="14"/>
                <w:szCs w:val="14"/>
                <w:lang w:val="ru-RU" w:eastAsia="en-US" w:bidi="ar-SA"/>
              </w:rPr>
              <w:t xml:space="preserve">                                                                                   </w:t>
            </w:r>
            <w:r>
              <w:rPr>
                <w:rFonts w:eastAsia="Calibri" w:cs=""/>
                <w:kern w:val="0"/>
                <w:sz w:val="14"/>
                <w:szCs w:val="14"/>
                <w:lang w:val="ru-RU" w:eastAsia="en-US" w:bidi="ar-SA"/>
              </w:rPr>
              <w:t>Договор на оказание платных медицинских услуг №[ContractNumber]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z w:val="14"/>
                <w:szCs w:val="14"/>
              </w:rPr>
            </w:pPr>
            <w:r>
              <w:rPr>
                <w:rFonts w:eastAsia="Calibri" w:cs=""/>
                <w:kern w:val="0"/>
                <w:sz w:val="14"/>
                <w:szCs w:val="14"/>
                <w:lang w:val="ru-RU" w:eastAsia="en-US" w:bidi="ar-SA"/>
              </w:rPr>
              <w:t xml:space="preserve">Санкт-Петербург                                                                                                                                                                                     </w:t>
            </w:r>
            <w:r>
              <w:rPr>
                <w:rFonts w:eastAsia="Calibri" w:cs=""/>
                <w:b/>
                <w:bCs/>
                <w:kern w:val="0"/>
                <w:sz w:val="18"/>
                <w:szCs w:val="18"/>
                <w:lang w:val="ru-RU" w:eastAsia="en-US" w:bidi="ar-SA"/>
              </w:rPr>
              <w:t>[</w:t>
            </w:r>
            <w:r>
              <w:rPr>
                <w:rFonts w:eastAsia="Calibri" w:cs=""/>
                <w:b/>
                <w:bCs/>
                <w:kern w:val="0"/>
                <w:sz w:val="18"/>
                <w:szCs w:val="18"/>
                <w:lang w:val="en-US" w:eastAsia="en-US" w:bidi="ar-SA"/>
              </w:rPr>
              <w:t>ContractDate</w:t>
            </w:r>
            <w:r>
              <w:rPr>
                <w:rFonts w:eastAsia="Calibri" w:cs=""/>
                <w:b/>
                <w:bCs/>
                <w:kern w:val="0"/>
                <w:sz w:val="18"/>
                <w:szCs w:val="18"/>
                <w:lang w:val="ru-RU" w:eastAsia="en-US" w:bidi="ar-SA"/>
              </w:rPr>
              <w:t>]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pacing w:val="-2"/>
                <w:sz w:val="14"/>
                <w:szCs w:val="14"/>
              </w:rPr>
            </w:pPr>
            <w:r>
              <w:rPr>
                <w:rFonts w:eastAsia="Calibri" w:cs=""/>
                <w:kern w:val="0"/>
                <w:sz w:val="14"/>
                <w:szCs w:val="14"/>
                <w:lang w:val="ru-RU" w:eastAsia="en-US" w:bidi="ar-SA"/>
              </w:rPr>
              <w:t xml:space="preserve">Общество с ограниченной ответственностью Мед-Авто, лицензия на осуществление медицинской деятельности от </w:t>
            </w:r>
            <w:r>
              <w:rPr>
                <w:rFonts w:eastAsia="Calibri" w:cs=""/>
                <w:spacing w:val="-2"/>
                <w:kern w:val="0"/>
                <w:sz w:val="14"/>
                <w:szCs w:val="14"/>
                <w:lang w:val="ru-RU" w:eastAsia="en-US" w:bidi="ar-SA"/>
              </w:rPr>
              <w:t>22.11.2013 Л041-01148-78/00563298 предоставленная комитетом по здравоохранению Санкт-Петербурга, именуемым в дальнейшем исполнитель, в лице Баронина Виктора Евгеньевича, действующего на основании Устава, с одной стороны и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pacing w:val="-2"/>
                <w:sz w:val="14"/>
                <w:szCs w:val="14"/>
              </w:rPr>
            </w:pPr>
            <w:r>
              <w:rPr>
                <w:rFonts w:eastAsia="Calibri" w:cs=""/>
                <w:spacing w:val="-2"/>
                <w:kern w:val="0"/>
                <w:sz w:val="14"/>
                <w:szCs w:val="14"/>
                <w:lang w:val="ru-RU" w:eastAsia="en-US" w:bidi="ar-SA"/>
              </w:rPr>
              <w:t xml:space="preserve">                 </w:t>
            </w:r>
            <w:r>
              <w:rPr>
                <w:rFonts w:eastAsia="Calibri" w:cs=""/>
                <w:b/>
                <w:bCs/>
                <w:spacing w:val="-2"/>
                <w:kern w:val="0"/>
                <w:sz w:val="20"/>
                <w:szCs w:val="20"/>
                <w:lang w:val="ru-RU" w:eastAsia="en-US" w:bidi="ar-SA"/>
              </w:rPr>
              <w:t>[ClientCalc]</w:t>
            </w:r>
            <w:r>
              <w:rPr>
                <w:rFonts w:eastAsia="Calibri" w:cs=""/>
                <w:spacing w:val="-2"/>
                <w:kern w:val="0"/>
                <w:sz w:val="14"/>
                <w:szCs w:val="14"/>
                <w:lang w:val="ru-RU" w:eastAsia="en-US" w:bidi="ar-SA"/>
              </w:rPr>
              <w:t>,</w:t>
            </w:r>
            <w:r>
              <w:rPr>
                <w:rFonts w:eastAsia="Calibri" w:cs=""/>
                <w:spacing w:val="-2"/>
                <w:kern w:val="0"/>
                <w:sz w:val="20"/>
                <w:szCs w:val="20"/>
                <w:lang w:val="ru-RU" w:eastAsia="en-US" w:bidi="ar-SA"/>
              </w:rPr>
              <w:t xml:space="preserve"> </w:t>
            </w:r>
            <w:r>
              <w:rPr>
                <w:rFonts w:eastAsia="Calibri" w:cs=""/>
                <w:spacing w:val="-2"/>
                <w:kern w:val="0"/>
                <w:sz w:val="14"/>
                <w:szCs w:val="14"/>
                <w:lang w:val="ru-RU" w:eastAsia="en-US" w:bidi="ar-SA"/>
              </w:rPr>
              <w:t>именуем в дальнейшем «Потребитель», с другой стороны «Стороны», заключили настоящий договор о нижеследующем.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pacing w:val="-2"/>
                <w:sz w:val="14"/>
                <w:szCs w:val="14"/>
              </w:rPr>
            </w:pPr>
            <w:r>
              <w:rPr>
                <w:rFonts w:eastAsia="Calibri" w:cs=""/>
                <w:spacing w:val="-2"/>
                <w:kern w:val="0"/>
                <w:sz w:val="14"/>
                <w:szCs w:val="14"/>
                <w:lang w:val="ru-RU" w:eastAsia="en-US" w:bidi="ar-SA"/>
              </w:rPr>
              <w:t>1. Предмет договор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pacing w:val="-2"/>
                <w:sz w:val="14"/>
                <w:szCs w:val="14"/>
              </w:rPr>
            </w:pPr>
            <w:r>
              <w:rPr>
                <w:rFonts w:eastAsia="Calibri" w:cs=""/>
                <w:spacing w:val="-2"/>
                <w:kern w:val="0"/>
                <w:sz w:val="14"/>
                <w:szCs w:val="14"/>
                <w:lang w:val="ru-RU" w:eastAsia="en-US" w:bidi="ar-SA"/>
              </w:rPr>
              <w:t>1.1. На условиях настоящего договора Исполнитель обязуется оказание на возмездной основе медицинские услуги, отвечающие требованиям, предьявленным к методам диагностики, профилактики и лечения, разрешенным на территории Российской Федерации, а Потребитель обязуется принять и оплатить медицинские услуги, оказанные Исполнителем в порядке и в сроки, установленные в договоре.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pacing w:val="-2"/>
                <w:sz w:val="14"/>
                <w:szCs w:val="14"/>
              </w:rPr>
            </w:pPr>
            <w:r>
              <w:rPr>
                <w:rFonts w:eastAsia="Calibri" w:cs=""/>
                <w:spacing w:val="-2"/>
                <w:kern w:val="0"/>
                <w:sz w:val="14"/>
                <w:szCs w:val="14"/>
                <w:lang w:val="ru-RU" w:eastAsia="en-US" w:bidi="ar-SA"/>
              </w:rPr>
              <w:t>1.2 Подписывая настоящий договор, Потребитель даёт своё согласие на обработку его персональных данных и предоставление платных медицинских услуг, оговоренных в настоящем договоре, в том числе и медицинских услуг, предоставленных в рамках программы государственных гарантий и территориальной программы государственных гарантий бесплатного оказания медицинской помощи.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pacing w:val="-2"/>
                <w:sz w:val="14"/>
                <w:szCs w:val="14"/>
              </w:rPr>
            </w:pPr>
            <w:r>
              <w:rPr>
                <w:rFonts w:eastAsia="Calibri" w:cs=""/>
                <w:spacing w:val="-2"/>
                <w:kern w:val="0"/>
                <w:sz w:val="14"/>
                <w:szCs w:val="14"/>
                <w:lang w:val="ru-RU" w:eastAsia="en-US" w:bidi="ar-SA"/>
              </w:rPr>
              <w:t>1.3. В момент подписания настоящего договора Потребитель ознакомлен с перечнем услуг, отраженных в лицензии на медицинскую деятельность.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pacing w:val="-2"/>
                <w:sz w:val="14"/>
                <w:szCs w:val="14"/>
              </w:rPr>
            </w:pPr>
            <w:r>
              <w:rPr>
                <w:rFonts w:eastAsia="Calibri" w:cs=""/>
                <w:spacing w:val="-2"/>
                <w:kern w:val="0"/>
                <w:sz w:val="14"/>
                <w:szCs w:val="14"/>
                <w:lang w:val="ru-RU" w:eastAsia="en-US" w:bidi="ar-SA"/>
              </w:rPr>
              <w:t xml:space="preserve">1.4. Потребитель согласен получить медицинскую услугу (медицинскую помощь) в ООО </w:t>
            </w:r>
            <w:r>
              <w:rPr>
                <w:rFonts w:eastAsia="Calibri" w:cs=""/>
                <w:kern w:val="0"/>
                <w:sz w:val="14"/>
                <w:szCs w:val="14"/>
                <w:lang w:val="ru-RU" w:eastAsia="en-US" w:bidi="ar-SA"/>
              </w:rPr>
              <w:t>Мед-Авто</w:t>
            </w:r>
            <w:r>
              <w:rPr>
                <w:rFonts w:eastAsia="Calibri" w:cs=""/>
                <w:spacing w:val="-2"/>
                <w:kern w:val="0"/>
                <w:sz w:val="14"/>
                <w:szCs w:val="14"/>
                <w:lang w:val="ru-RU" w:eastAsia="en-US" w:bidi="ar-SA"/>
              </w:rPr>
              <w:t xml:space="preserve"> на платной основе.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pacing w:val="-2"/>
                <w:sz w:val="14"/>
                <w:szCs w:val="14"/>
              </w:rPr>
            </w:pPr>
            <w:r>
              <w:rPr>
                <w:rFonts w:eastAsia="Calibri" w:cs=""/>
                <w:spacing w:val="-2"/>
                <w:kern w:val="0"/>
                <w:sz w:val="14"/>
                <w:szCs w:val="14"/>
                <w:lang w:val="ru-RU" w:eastAsia="en-US" w:bidi="ar-SA"/>
              </w:rPr>
              <w:t>1.5 Перечень платных медицинских услуг, предоставляемых организацией ООО Мед-Авто, потребителю в составе: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pacing w:val="-2"/>
                <w:sz w:val="14"/>
                <w:szCs w:val="14"/>
              </w:rPr>
            </w:pPr>
            <w:r>
              <w:rPr>
                <w:rFonts w:eastAsia="Calibri" w:cs=""/>
                <w:spacing w:val="-2"/>
                <w:kern w:val="0"/>
                <w:sz w:val="14"/>
                <w:szCs w:val="14"/>
                <w:lang w:val="ru-RU" w:eastAsia="en-US" w:bidi="ar-SA"/>
              </w:rPr>
            </w:r>
          </w:p>
          <w:tbl>
            <w:tblPr>
              <w:tblStyle w:val="a3"/>
              <w:tblW w:w="7864" w:type="dxa"/>
              <w:jc w:val="start"/>
              <w:tblInd w:w="0" w:type="dxa"/>
              <w:tblLayout w:type="fixed"/>
              <w:tblCellMar>
                <w:top w:w="0" w:type="dxa"/>
                <w:start w:w="108" w:type="dxa"/>
                <w:bottom w:w="0" w:type="dxa"/>
                <w:end w:w="108" w:type="dxa"/>
              </w:tblCellMar>
              <w:tblLook w:firstRow="1" w:noVBand="1" w:lastRow="0" w:firstColumn="1" w:lastColumn="0" w:noHBand="0" w:val="04a0"/>
            </w:tblPr>
            <w:tblGrid>
              <w:gridCol w:w="3457"/>
              <w:gridCol w:w="2532"/>
              <w:gridCol w:w="883"/>
              <w:gridCol w:w="991"/>
            </w:tblGrid>
            <w:tr>
              <w:trPr/>
              <w:tc>
                <w:tcPr>
                  <w:tcW w:w="3457" w:type="dxa"/>
                  <w:tcBorders/>
                </w:tcPr>
                <w:p>
                  <w:pPr>
                    <w:pStyle w:val="Normal"/>
                    <w:widowControl/>
                    <w:spacing w:lineRule="auto" w:line="240" w:before="0" w:after="0"/>
                    <w:jc w:val="start"/>
                    <w:rPr>
                      <w:spacing w:val="-2"/>
                      <w:sz w:val="14"/>
                      <w:szCs w:val="14"/>
                    </w:rPr>
                  </w:pPr>
                  <w:r>
                    <w:rPr>
                      <w:rFonts w:eastAsia="Calibri" w:cs=""/>
                      <w:spacing w:val="-2"/>
                      <w:kern w:val="0"/>
                      <w:sz w:val="14"/>
                      <w:szCs w:val="14"/>
                      <w:lang w:val="ru-RU" w:eastAsia="en-US" w:bidi="ar-SA"/>
                    </w:rPr>
                    <w:t>№</w:t>
                  </w:r>
                </w:p>
              </w:tc>
              <w:tc>
                <w:tcPr>
                  <w:tcW w:w="2532" w:type="dxa"/>
                  <w:tcBorders/>
                </w:tcPr>
                <w:p>
                  <w:pPr>
                    <w:pStyle w:val="Normal"/>
                    <w:widowControl/>
                    <w:spacing w:lineRule="auto" w:line="240" w:before="0" w:after="0"/>
                    <w:jc w:val="start"/>
                    <w:rPr>
                      <w:spacing w:val="-2"/>
                      <w:sz w:val="14"/>
                      <w:szCs w:val="14"/>
                    </w:rPr>
                  </w:pPr>
                  <w:r>
                    <w:rPr>
                      <w:rFonts w:eastAsia="Calibri" w:cs=""/>
                      <w:spacing w:val="-2"/>
                      <w:kern w:val="0"/>
                      <w:sz w:val="14"/>
                      <w:szCs w:val="14"/>
                      <w:lang w:val="ru-RU" w:eastAsia="en-US" w:bidi="ar-SA"/>
                    </w:rPr>
                    <w:t>Наименование услуги</w:t>
                  </w:r>
                </w:p>
              </w:tc>
              <w:tc>
                <w:tcPr>
                  <w:tcW w:w="883" w:type="dxa"/>
                  <w:tcBorders/>
                </w:tcPr>
                <w:p>
                  <w:pPr>
                    <w:pStyle w:val="Normal"/>
                    <w:widowControl/>
                    <w:spacing w:lineRule="auto" w:line="240" w:before="0" w:after="0"/>
                    <w:jc w:val="center"/>
                    <w:rPr>
                      <w:spacing w:val="-2"/>
                      <w:sz w:val="14"/>
                      <w:szCs w:val="14"/>
                    </w:rPr>
                  </w:pPr>
                  <w:r>
                    <w:rPr>
                      <w:rFonts w:eastAsia="Calibri" w:cs=""/>
                      <w:spacing w:val="-2"/>
                      <w:kern w:val="0"/>
                      <w:sz w:val="14"/>
                      <w:szCs w:val="14"/>
                      <w:lang w:val="ru-RU" w:eastAsia="en-US" w:bidi="ar-SA"/>
                    </w:rPr>
                    <w:t>Количество</w:t>
                  </w:r>
                </w:p>
              </w:tc>
              <w:tc>
                <w:tcPr>
                  <w:tcW w:w="991" w:type="dxa"/>
                  <w:tcBorders/>
                </w:tcPr>
                <w:p>
                  <w:pPr>
                    <w:pStyle w:val="Normal"/>
                    <w:widowControl/>
                    <w:spacing w:lineRule="auto" w:line="240" w:before="0" w:after="0"/>
                    <w:jc w:val="center"/>
                    <w:rPr>
                      <w:spacing w:val="-2"/>
                      <w:sz w:val="14"/>
                      <w:szCs w:val="14"/>
                    </w:rPr>
                  </w:pPr>
                  <w:r>
                    <w:rPr>
                      <w:rFonts w:eastAsia="Calibri" w:cs=""/>
                      <w:spacing w:val="-2"/>
                      <w:kern w:val="0"/>
                      <w:sz w:val="14"/>
                      <w:szCs w:val="14"/>
                      <w:lang w:val="ru-RU" w:eastAsia="en-US" w:bidi="ar-SA"/>
                    </w:rPr>
                    <w:t>Дата оформления</w:t>
                  </w:r>
                </w:p>
              </w:tc>
            </w:tr>
            <w:tr>
              <w:trPr/>
              <w:tc>
                <w:tcPr>
                  <w:tcW w:w="3457" w:type="dxa"/>
                  <w:tcBorders/>
                </w:tcPr>
                <w:p>
                  <w:pPr>
                    <w:pStyle w:val="Normal"/>
                    <w:widowControl/>
                    <w:spacing w:lineRule="auto" w:line="240" w:before="0" w:after="0"/>
                    <w:jc w:val="start"/>
                    <w:rPr>
                      <w:spacing w:val="-2"/>
                      <w:sz w:val="14"/>
                      <w:szCs w:val="14"/>
                      <w:lang w:val="en-US"/>
                    </w:rPr>
                  </w:pPr>
                  <w:r>
                    <w:rPr>
                      <w:rFonts w:eastAsia="Calibri" w:cs=""/>
                      <w:spacing w:val="-2"/>
                      <w:kern w:val="0"/>
                      <w:sz w:val="14"/>
                      <w:szCs w:val="14"/>
                      <w:lang w:val="en-US" w:eastAsia="en-US" w:bidi="ar-SA"/>
                    </w:rPr>
                    <w:t>[qdfOrderServices_Ordinal_Service_Quantity_ServiceDate]</w:t>
                  </w:r>
                </w:p>
              </w:tc>
              <w:tc>
                <w:tcPr>
                  <w:tcW w:w="2532" w:type="dxa"/>
                  <w:tcBorders/>
                </w:tcPr>
                <w:p>
                  <w:pPr>
                    <w:pStyle w:val="Normal"/>
                    <w:widowControl/>
                    <w:spacing w:lineRule="auto" w:line="240" w:before="0" w:after="0"/>
                    <w:jc w:val="start"/>
                    <w:rPr>
                      <w:spacing w:val="-2"/>
                      <w:sz w:val="14"/>
                      <w:szCs w:val="14"/>
                      <w:lang w:val="en-US"/>
                    </w:rPr>
                  </w:pPr>
                  <w:r>
                    <w:rPr>
                      <w:rFonts w:eastAsia="Calibri" w:cs=""/>
                      <w:spacing w:val="-2"/>
                      <w:kern w:val="0"/>
                      <w:sz w:val="14"/>
                      <w:szCs w:val="14"/>
                      <w:lang w:val="en-US" w:eastAsia="en-US" w:bidi="ar-SA"/>
                    </w:rPr>
                  </w:r>
                </w:p>
              </w:tc>
              <w:tc>
                <w:tcPr>
                  <w:tcW w:w="883" w:type="dxa"/>
                  <w:tcBorders/>
                </w:tcPr>
                <w:p>
                  <w:pPr>
                    <w:pStyle w:val="Normal"/>
                    <w:widowControl/>
                    <w:spacing w:lineRule="auto" w:line="240" w:before="0" w:after="0"/>
                    <w:jc w:val="center"/>
                    <w:rPr>
                      <w:spacing w:val="-2"/>
                      <w:sz w:val="14"/>
                      <w:szCs w:val="14"/>
                      <w:lang w:val="en-US"/>
                    </w:rPr>
                  </w:pPr>
                  <w:r>
                    <w:rPr>
                      <w:rFonts w:eastAsia="Calibri" w:cs=""/>
                      <w:spacing w:val="-2"/>
                      <w:kern w:val="0"/>
                      <w:sz w:val="14"/>
                      <w:szCs w:val="14"/>
                      <w:lang w:val="en-US" w:eastAsia="en-US" w:bidi="ar-SA"/>
                    </w:rPr>
                  </w:r>
                </w:p>
              </w:tc>
              <w:tc>
                <w:tcPr>
                  <w:tcW w:w="991" w:type="dxa"/>
                  <w:tcBorders/>
                </w:tcPr>
                <w:p>
                  <w:pPr>
                    <w:pStyle w:val="Normal"/>
                    <w:widowControl/>
                    <w:spacing w:lineRule="auto" w:line="240" w:before="0" w:after="0"/>
                    <w:jc w:val="center"/>
                    <w:rPr>
                      <w:spacing w:val="-2"/>
                      <w:sz w:val="14"/>
                      <w:szCs w:val="14"/>
                      <w:lang w:val="en-US"/>
                    </w:rPr>
                  </w:pPr>
                  <w:r>
                    <w:rPr>
                      <w:rFonts w:eastAsia="Calibri" w:cs=""/>
                      <w:spacing w:val="-2"/>
                      <w:kern w:val="0"/>
                      <w:sz w:val="14"/>
                      <w:szCs w:val="14"/>
                      <w:lang w:val="en-US" w:eastAsia="en-US" w:bidi="ar-SA"/>
                    </w:rPr>
                  </w:r>
                </w:p>
              </w:tc>
            </w:tr>
          </w:tbl>
          <w:p>
            <w:pPr>
              <w:pStyle w:val="Normal"/>
              <w:widowControl/>
              <w:spacing w:lineRule="auto" w:line="240" w:before="0" w:after="0"/>
              <w:jc w:val="start"/>
              <w:rPr>
                <w:spacing w:val="-2"/>
                <w:sz w:val="14"/>
                <w:szCs w:val="14"/>
                <w:lang w:val="en-US"/>
              </w:rPr>
            </w:pPr>
            <w:r>
              <w:rPr>
                <w:rFonts w:eastAsia="Calibri" w:cs=""/>
                <w:spacing w:val="-2"/>
                <w:kern w:val="0"/>
                <w:sz w:val="14"/>
                <w:szCs w:val="14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pacing w:val="-2"/>
                <w:sz w:val="14"/>
                <w:szCs w:val="14"/>
              </w:rPr>
            </w:pPr>
            <w:r>
              <w:rPr>
                <w:rFonts w:eastAsia="Calibri" w:cs=""/>
                <w:spacing w:val="-2"/>
                <w:kern w:val="0"/>
                <w:sz w:val="14"/>
                <w:szCs w:val="14"/>
                <w:lang w:val="ru-RU" w:eastAsia="en-US" w:bidi="ar-SA"/>
              </w:rPr>
              <w:t>2 Правила и обязанности сторон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pacing w:val="-2"/>
                <w:sz w:val="14"/>
                <w:szCs w:val="14"/>
              </w:rPr>
            </w:pPr>
            <w:r>
              <w:rPr>
                <w:rFonts w:eastAsia="Calibri" w:cs=""/>
                <w:spacing w:val="-2"/>
                <w:kern w:val="0"/>
                <w:sz w:val="14"/>
                <w:szCs w:val="14"/>
                <w:lang w:val="ru-RU" w:eastAsia="en-US" w:bidi="ar-SA"/>
              </w:rPr>
              <w:t>2.1. Потребитель имеет право: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pacing w:val="-2"/>
                <w:sz w:val="14"/>
                <w:szCs w:val="14"/>
              </w:rPr>
            </w:pPr>
            <w:r>
              <w:rPr>
                <w:rFonts w:eastAsia="Calibri" w:cs=""/>
                <w:spacing w:val="-2"/>
                <w:kern w:val="0"/>
                <w:sz w:val="14"/>
                <w:szCs w:val="14"/>
                <w:lang w:val="ru-RU" w:eastAsia="en-US" w:bidi="ar-SA"/>
              </w:rPr>
              <w:t>2.1.1. Получить квалифицированную медицинскую услугу (медицинскую помощь)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pacing w:val="-2"/>
                <w:sz w:val="14"/>
                <w:szCs w:val="14"/>
              </w:rPr>
            </w:pPr>
            <w:r>
              <w:rPr>
                <w:rFonts w:eastAsia="Calibri" w:cs=""/>
                <w:spacing w:val="-2"/>
                <w:kern w:val="0"/>
                <w:sz w:val="14"/>
                <w:szCs w:val="14"/>
                <w:lang w:val="ru-RU" w:eastAsia="en-US" w:bidi="ar-SA"/>
              </w:rPr>
              <w:t>2.1.2. Получить информацию о стоимости оказанных услуг на любом этапе обследования и лечения.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pacing w:val="-2"/>
                <w:sz w:val="14"/>
                <w:szCs w:val="14"/>
              </w:rPr>
            </w:pPr>
            <w:r>
              <w:rPr>
                <w:rFonts w:eastAsia="Calibri" w:cs=""/>
                <w:spacing w:val="-2"/>
                <w:kern w:val="0"/>
                <w:sz w:val="14"/>
                <w:szCs w:val="14"/>
                <w:lang w:val="ru-RU" w:eastAsia="en-US" w:bidi="ar-SA"/>
              </w:rPr>
              <w:t>2.1.3. Получении в доступном для него форме имеющуюся информацию о соответствии своего здоровья, включая сведения о результатах обследования, наличии заболевания, его диагнозе и прогнозе, методах лечения, связанном с ними риске, возможных вариантах медицинского вмешательство, из последствиях и результатах проведения лечения, об используемых при предоставлении платных медицинских услуг, лекарственных препаратов и медицинских изделиях, в том числе о сроках их годности ( гарантийных сроках), показаниях (противопоказаниях) к применению.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pacing w:val="-2"/>
                <w:sz w:val="14"/>
                <w:szCs w:val="14"/>
              </w:rPr>
            </w:pPr>
            <w:r>
              <w:rPr>
                <w:rFonts w:eastAsia="Calibri" w:cs=""/>
                <w:spacing w:val="-2"/>
                <w:kern w:val="0"/>
                <w:sz w:val="14"/>
                <w:szCs w:val="14"/>
                <w:lang w:val="ru-RU" w:eastAsia="en-US" w:bidi="ar-SA"/>
              </w:rPr>
              <w:t>2.1.4. В любой момент отказаться от медицинской помощи с оплатой фактически оказанных услуг.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pacing w:val="-2"/>
                <w:sz w:val="14"/>
                <w:szCs w:val="14"/>
              </w:rPr>
            </w:pPr>
            <w:r>
              <w:rPr>
                <w:rFonts w:eastAsia="Calibri" w:cs=""/>
                <w:spacing w:val="-2"/>
                <w:kern w:val="0"/>
                <w:sz w:val="14"/>
                <w:szCs w:val="14"/>
                <w:lang w:val="ru-RU" w:eastAsia="en-US" w:bidi="ar-SA"/>
              </w:rPr>
              <w:t>2.1.5. Платные медицинские услуги предоставляются при наличии информированного добровольного согласия Потребителя (законного представителя).  В случаях, когда состояние Потребителя не позволяет ему выразить свою волю, а медицинское вмешательство неотложно, вопрос о его проведении и интересах Потребителя решает консилиум, а в особых случаях лечащий ( дежурный) врач. Отказ от медицинского вмешательства с указанием возможных последствий оформляется записью в медицинской документации и подписывается. Потребителем или его законным представителем, а также врачом.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pacing w:val="-2"/>
                <w:sz w:val="14"/>
                <w:szCs w:val="14"/>
              </w:rPr>
            </w:pPr>
            <w:r>
              <w:rPr>
                <w:rFonts w:eastAsia="Calibri" w:cs=""/>
                <w:spacing w:val="-2"/>
                <w:kern w:val="0"/>
                <w:sz w:val="14"/>
                <w:szCs w:val="14"/>
                <w:lang w:val="ru-RU" w:eastAsia="en-US" w:bidi="ar-SA"/>
              </w:rPr>
              <w:t>2.2. Потребитель обязуется: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pacing w:val="-2"/>
                <w:sz w:val="14"/>
                <w:szCs w:val="14"/>
              </w:rPr>
            </w:pPr>
            <w:r>
              <w:rPr>
                <w:rFonts w:eastAsia="Calibri" w:cs=""/>
                <w:spacing w:val="-2"/>
                <w:kern w:val="0"/>
                <w:sz w:val="14"/>
                <w:szCs w:val="14"/>
                <w:lang w:val="ru-RU" w:eastAsia="en-US" w:bidi="ar-SA"/>
              </w:rPr>
              <w:t>2.2.1. Оплатить стоимость предоставляемой медицинской помощи (медицинских услуг), согласно Прейскуранта, действующего на момент заключения договора.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pacing w:val="-2"/>
                <w:sz w:val="14"/>
                <w:szCs w:val="14"/>
              </w:rPr>
            </w:pPr>
            <w:r>
              <w:rPr>
                <w:rFonts w:eastAsia="Calibri" w:cs=""/>
                <w:spacing w:val="-2"/>
                <w:kern w:val="0"/>
                <w:sz w:val="14"/>
                <w:szCs w:val="14"/>
                <w:lang w:val="ru-RU" w:eastAsia="en-US" w:bidi="ar-SA"/>
              </w:rPr>
              <w:t>2.2.2. Выполнять требования, обеспечивающие качественное предоставление платных медицинских услуг, включая сообщение необходимых для этого сведений.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pacing w:val="-2"/>
                <w:sz w:val="14"/>
                <w:szCs w:val="14"/>
              </w:rPr>
            </w:pPr>
            <w:r>
              <w:rPr>
                <w:rFonts w:eastAsia="Calibri" w:cs=""/>
                <w:spacing w:val="-2"/>
                <w:kern w:val="0"/>
                <w:sz w:val="14"/>
                <w:szCs w:val="14"/>
                <w:lang w:val="ru-RU" w:eastAsia="en-US" w:bidi="ar-SA"/>
              </w:rPr>
              <w:t>2.2.3. Возместить убытки в случае причинения ущерба имуществу Исполнителя.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pacing w:val="-2"/>
                <w:sz w:val="14"/>
                <w:szCs w:val="14"/>
              </w:rPr>
            </w:pPr>
            <w:r>
              <w:rPr>
                <w:rFonts w:eastAsia="Calibri" w:cs=""/>
                <w:spacing w:val="-2"/>
                <w:kern w:val="0"/>
                <w:sz w:val="14"/>
                <w:szCs w:val="14"/>
                <w:lang w:val="ru-RU" w:eastAsia="en-US" w:bidi="ar-SA"/>
              </w:rPr>
              <w:t>2.2.4. Ознакомиться с правилами внутреннего распорядка и соблюдать их.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pacing w:val="-2"/>
                <w:sz w:val="14"/>
                <w:szCs w:val="14"/>
              </w:rPr>
            </w:pPr>
            <w:r>
              <w:rPr>
                <w:rFonts w:eastAsia="Calibri" w:cs=""/>
                <w:spacing w:val="-2"/>
                <w:kern w:val="0"/>
                <w:sz w:val="14"/>
                <w:szCs w:val="14"/>
                <w:lang w:val="ru-RU" w:eastAsia="en-US" w:bidi="ar-SA"/>
              </w:rPr>
              <w:t>2.2.5. выполнять назначения лечащего врача.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pacing w:val="-2"/>
                <w:sz w:val="14"/>
                <w:szCs w:val="14"/>
              </w:rPr>
            </w:pPr>
            <w:r>
              <w:rPr>
                <w:rFonts w:eastAsia="Calibri" w:cs=""/>
                <w:spacing w:val="-2"/>
                <w:kern w:val="0"/>
                <w:sz w:val="14"/>
                <w:szCs w:val="14"/>
                <w:lang w:val="ru-RU" w:eastAsia="en-US" w:bidi="ar-SA"/>
              </w:rPr>
              <w:t>2.2.6. Сообщать лечащему врачу все сведения о состоянии своего здоровья.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pacing w:val="-2"/>
                <w:sz w:val="14"/>
                <w:szCs w:val="14"/>
              </w:rPr>
            </w:pPr>
            <w:r>
              <w:rPr>
                <w:rFonts w:eastAsia="Calibri" w:cs=""/>
                <w:spacing w:val="-2"/>
                <w:kern w:val="0"/>
                <w:sz w:val="14"/>
                <w:szCs w:val="14"/>
                <w:lang w:val="ru-RU" w:eastAsia="en-US" w:bidi="ar-SA"/>
              </w:rPr>
              <w:t>2.2.7. В случае любых изменений о состоянии здоровья немедленного сообщать об этом лечащему ( дежурному) врачу .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pacing w:val="-2"/>
                <w:sz w:val="14"/>
                <w:szCs w:val="14"/>
              </w:rPr>
            </w:pPr>
            <w:r>
              <w:rPr>
                <w:rFonts w:eastAsia="Calibri" w:cs=""/>
                <w:spacing w:val="-2"/>
                <w:kern w:val="0"/>
                <w:sz w:val="14"/>
                <w:szCs w:val="14"/>
                <w:lang w:val="ru-RU" w:eastAsia="en-US" w:bidi="ar-SA"/>
              </w:rPr>
              <w:t>2.3.2. В случае возникновения неотложных состояний, угрожающей жизни Потребителя, самостоятельно определить объем исследований, манипуляции, оперативных вмешательств, необходимых для установления диагноза, обследование и оказании медицинской помощи;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pacing w:val="-2"/>
                <w:sz w:val="14"/>
                <w:szCs w:val="14"/>
              </w:rPr>
            </w:pPr>
            <w:r>
              <w:rPr>
                <w:rFonts w:eastAsia="Calibri" w:cs=""/>
                <w:spacing w:val="-2"/>
                <w:kern w:val="0"/>
                <w:sz w:val="14"/>
                <w:szCs w:val="14"/>
                <w:lang w:val="ru-RU" w:eastAsia="en-US" w:bidi="ar-SA"/>
              </w:rPr>
              <w:t>2.3.3. При необходимости привлекать для оказания медицинских услуг сторонних исполнителей и соисполнителей;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pacing w:val="-2"/>
                <w:sz w:val="14"/>
                <w:szCs w:val="14"/>
              </w:rPr>
            </w:pPr>
            <w:r>
              <w:rPr>
                <w:rFonts w:eastAsia="Calibri" w:cs=""/>
                <w:spacing w:val="-2"/>
                <w:kern w:val="0"/>
                <w:sz w:val="14"/>
                <w:szCs w:val="14"/>
                <w:lang w:val="ru-RU" w:eastAsia="en-US" w:bidi="ar-SA"/>
              </w:rPr>
              <w:t>2.3.4. Привлекать медицинские организации государственной и муниципальной системы здравоохранения: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pacing w:val="-2"/>
                <w:sz w:val="14"/>
                <w:szCs w:val="14"/>
              </w:rPr>
            </w:pPr>
            <w:r>
              <w:rPr>
                <w:rFonts w:eastAsia="Calibri" w:cs=""/>
                <w:spacing w:val="-2"/>
                <w:kern w:val="0"/>
                <w:sz w:val="14"/>
                <w:szCs w:val="14"/>
                <w:lang w:val="ru-RU" w:eastAsia="en-US" w:bidi="ar-SA"/>
              </w:rPr>
              <w:t>-при обследовании врачом психиатром, врачом психиатром-наркологом для выдачи медицинского заключения о наличии (об отсутствии) у водителей транспортных средств (кандидатов в водители транспортных средств) медицинских противопоказаний, медицинских показаний или медицинских ограничений у управления транспортными средствами;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pacing w:val="-2"/>
                <w:sz w:val="14"/>
                <w:szCs w:val="14"/>
              </w:rPr>
            </w:pPr>
            <w:r>
              <w:rPr>
                <w:rFonts w:eastAsia="Calibri" w:cs=""/>
                <w:spacing w:val="-2"/>
                <w:kern w:val="0"/>
                <w:sz w:val="14"/>
                <w:szCs w:val="14"/>
                <w:lang w:val="ru-RU" w:eastAsia="en-US" w:bidi="ar-SA"/>
              </w:rPr>
              <w:t>-при осмотре врачом психиатром, врачом психиатром-наркологом для выдачи медицинского заключения о наличии (об отсутствии) медицинских противопоказаний к владению оружием.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pacing w:val="-2"/>
                <w:sz w:val="14"/>
                <w:szCs w:val="14"/>
              </w:rPr>
            </w:pPr>
            <w:r>
              <w:rPr>
                <w:rFonts w:eastAsia="Calibri" w:cs=""/>
                <w:spacing w:val="-2"/>
                <w:kern w:val="0"/>
                <w:sz w:val="14"/>
                <w:szCs w:val="14"/>
                <w:lang w:val="ru-RU" w:eastAsia="en-US" w:bidi="ar-SA"/>
              </w:rPr>
              <w:t>2.3.5. Расторгнуть договор при нарушении Потребителем правил внутреннего распорядка.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pacing w:val="-2"/>
                <w:sz w:val="14"/>
                <w:szCs w:val="14"/>
              </w:rPr>
            </w:pPr>
            <w:r>
              <w:rPr>
                <w:rFonts w:eastAsia="Calibri" w:cs=""/>
                <w:spacing w:val="-2"/>
                <w:kern w:val="0"/>
                <w:sz w:val="14"/>
                <w:szCs w:val="14"/>
                <w:lang w:val="ru-RU" w:eastAsia="en-US" w:bidi="ar-SA"/>
              </w:rPr>
              <w:t>2.3. Исполнитель имеет право: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pacing w:val="-2"/>
                <w:sz w:val="14"/>
                <w:szCs w:val="14"/>
              </w:rPr>
            </w:pPr>
            <w:r>
              <w:rPr>
                <w:rFonts w:eastAsia="Calibri" w:cs=""/>
                <w:spacing w:val="-2"/>
                <w:kern w:val="0"/>
                <w:sz w:val="14"/>
                <w:szCs w:val="14"/>
                <w:lang w:val="ru-RU" w:eastAsia="en-US" w:bidi="ar-SA"/>
              </w:rPr>
              <w:t>2.3.1. Определять длительность лечения, объем медицинских услуг, необходимость перевода в отделения другого профиля в соответствии с состоянием здоровья Потребителя;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pacing w:val="-2"/>
                <w:sz w:val="14"/>
                <w:szCs w:val="14"/>
              </w:rPr>
            </w:pPr>
            <w:r>
              <w:rPr>
                <w:rFonts w:eastAsia="Calibri" w:cs=""/>
                <w:spacing w:val="-2"/>
                <w:kern w:val="0"/>
                <w:sz w:val="14"/>
                <w:szCs w:val="14"/>
                <w:lang w:val="ru-RU" w:eastAsia="en-US" w:bidi="ar-SA"/>
              </w:rPr>
              <w:t>2.3.2. В случае возникновения неотложных состояний, угрожающих жизни Потребителя, самостоятельно определить объем исследований, манипуляций, оперативных вмешательств, необходимых для установления диагноза, обследования и оказания медицинской помощи;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pacing w:val="-2"/>
                <w:sz w:val="14"/>
                <w:szCs w:val="14"/>
              </w:rPr>
            </w:pPr>
            <w:r>
              <w:rPr>
                <w:rFonts w:eastAsia="Calibri" w:cs=""/>
                <w:spacing w:val="-2"/>
                <w:kern w:val="0"/>
                <w:sz w:val="14"/>
                <w:szCs w:val="14"/>
                <w:lang w:val="ru-RU" w:eastAsia="en-US" w:bidi="ar-SA"/>
              </w:rPr>
              <w:t>2.3.3. При необходимости привлекать для оказания медицинских услуг сторонних исполнителей и соисполнителей;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pacing w:val="-2"/>
                <w:sz w:val="14"/>
                <w:szCs w:val="14"/>
              </w:rPr>
            </w:pPr>
            <w:r>
              <w:rPr>
                <w:rFonts w:eastAsia="Calibri" w:cs=""/>
                <w:spacing w:val="-2"/>
                <w:kern w:val="0"/>
                <w:sz w:val="14"/>
                <w:szCs w:val="14"/>
                <w:lang w:val="ru-RU" w:eastAsia="en-US" w:bidi="ar-SA"/>
              </w:rPr>
              <w:t>2.3.4. Привлекать медицинские организации государственной или муниципальной системы здравоохранения: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pacing w:val="-2"/>
                <w:sz w:val="14"/>
                <w:szCs w:val="14"/>
              </w:rPr>
            </w:pPr>
            <w:r>
              <w:rPr>
                <w:rFonts w:eastAsia="Calibri" w:cs=""/>
                <w:spacing w:val="-2"/>
                <w:kern w:val="0"/>
                <w:sz w:val="14"/>
                <w:szCs w:val="14"/>
                <w:lang w:val="ru-RU" w:eastAsia="en-US" w:bidi="ar-SA"/>
              </w:rPr>
              <w:t>-при обследовании врачом психиатром, врачом психиатром-наркологом для выдачи медицинского заключения (об отсутствии) у водителей транспортных средств (кандидатов в водители транспортных средств) медицинских противопоказаний, медицинских показаний или медицинских ограничений к управлению транспортными средствами;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pacing w:val="-2"/>
                <w:sz w:val="14"/>
                <w:szCs w:val="14"/>
              </w:rPr>
            </w:pPr>
            <w:r>
              <w:rPr>
                <w:rFonts w:eastAsia="Calibri" w:cs=""/>
                <w:spacing w:val="-2"/>
                <w:kern w:val="0"/>
                <w:sz w:val="14"/>
                <w:szCs w:val="14"/>
                <w:lang w:val="ru-RU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pacing w:val="-2"/>
                <w:sz w:val="14"/>
                <w:szCs w:val="14"/>
              </w:rPr>
            </w:pPr>
            <w:r>
              <w:rPr>
                <w:rFonts w:eastAsia="Calibri" w:cs=""/>
                <w:spacing w:val="-2"/>
                <w:kern w:val="0"/>
                <w:sz w:val="14"/>
                <w:szCs w:val="14"/>
                <w:lang w:val="ru-RU" w:eastAsia="en-US" w:bidi="ar-SA"/>
              </w:rPr>
              <w:t>9.3 Все остальное, что не урегулировано настоящим договором, регулируется законодательством РФ.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pacing w:val="-2"/>
                <w:sz w:val="14"/>
                <w:szCs w:val="14"/>
              </w:rPr>
            </w:pPr>
            <w:r>
              <w:rPr>
                <w:rFonts w:eastAsia="Calibri" w:cs=""/>
                <w:spacing w:val="-2"/>
                <w:kern w:val="0"/>
                <w:sz w:val="14"/>
                <w:szCs w:val="14"/>
                <w:lang w:val="ru-RU" w:eastAsia="en-US" w:bidi="ar-SA"/>
              </w:rPr>
              <w:t>9.4. При невыполнении рекомендации врача, нарушении лечебного режим, отказе о лечения эффективность оказываемой помощи не гарантируется.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pacing w:val="-2"/>
                <w:sz w:val="14"/>
                <w:szCs w:val="14"/>
              </w:rPr>
            </w:pPr>
            <w:r>
              <w:rPr>
                <w:rFonts w:eastAsia="Calibri" w:cs=""/>
                <w:spacing w:val="-2"/>
                <w:kern w:val="0"/>
                <w:sz w:val="14"/>
                <w:szCs w:val="14"/>
                <w:lang w:val="ru-RU" w:eastAsia="en-US" w:bidi="ar-SA"/>
              </w:rPr>
              <w:t>9.5 О возможных последствиях, осложнениях, применяемых методам обследования и лечения, с учетом профессиональной специфики медицинской услуги Потребитель предупрежден.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pacing w:val="-2"/>
                <w:sz w:val="14"/>
                <w:szCs w:val="14"/>
              </w:rPr>
            </w:pPr>
            <w:r>
              <w:rPr>
                <w:rFonts w:eastAsia="Calibri" w:cs=""/>
                <w:spacing w:val="-2"/>
                <w:kern w:val="0"/>
                <w:sz w:val="14"/>
                <w:szCs w:val="14"/>
                <w:lang w:val="ru-RU" w:eastAsia="en-US" w:bidi="ar-SA"/>
              </w:rPr>
              <w:t>9.6. Договор составлен в двух экземплярах, имеющих равную юридическую силу, по оному для каждой из сторон.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pacing w:val="-2"/>
                <w:sz w:val="14"/>
                <w:szCs w:val="14"/>
              </w:rPr>
            </w:pPr>
            <w:r>
              <w:rPr>
                <w:rFonts w:eastAsia="Calibri" w:cs=""/>
                <w:spacing w:val="-2"/>
                <w:kern w:val="0"/>
                <w:sz w:val="14"/>
                <w:szCs w:val="14"/>
                <w:lang w:val="ru-RU" w:eastAsia="en-US" w:bidi="ar-SA"/>
              </w:rPr>
              <w:t>9.1Сумма расходных материалов и лекарственных препаратов, приобретенных Потребителем самостоятельно, в счет оказанных медицинский услуг не включается.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pacing w:val="-2"/>
                <w:sz w:val="14"/>
                <w:szCs w:val="14"/>
              </w:rPr>
            </w:pPr>
            <w:r>
              <w:rPr>
                <w:rFonts w:eastAsia="Calibri" w:cs=""/>
                <w:kern w:val="0"/>
                <w:lang w:val="ru-RU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spacing w:val="-2"/>
                <w:sz w:val="14"/>
                <w:szCs w:val="14"/>
              </w:rPr>
            </w:pPr>
            <w:r>
              <w:rPr>
                <w:rFonts w:eastAsia="Calibri" w:cs=""/>
                <w:spacing w:val="-2"/>
                <w:kern w:val="0"/>
                <w:sz w:val="14"/>
                <w:szCs w:val="14"/>
                <w:lang w:val="ru-RU" w:eastAsia="en-US" w:bidi="ar-SA"/>
              </w:rPr>
              <w:t>Согласие потребителя (пациента)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pacing w:val="-2"/>
                <w:sz w:val="14"/>
                <w:szCs w:val="14"/>
              </w:rPr>
            </w:pPr>
            <w:r>
              <w:rPr>
                <w:rFonts w:eastAsia="Calibri" w:cs=""/>
                <w:spacing w:val="-2"/>
                <w:kern w:val="0"/>
                <w:sz w:val="14"/>
                <w:szCs w:val="14"/>
                <w:lang w:val="ru-RU" w:eastAsia="en-US" w:bidi="ar-SA"/>
              </w:rPr>
              <w:t xml:space="preserve">на видеонаблюдении и сбор информации посредством видеонаблюдения во время его нахождения, включая время оказания медицинской помощи, в Общество с ограниченной ответственностью </w:t>
            </w:r>
            <w:r>
              <w:rPr>
                <w:rFonts w:eastAsia="Calibri" w:cs=""/>
                <w:kern w:val="0"/>
                <w:sz w:val="14"/>
                <w:szCs w:val="14"/>
                <w:lang w:val="ru-RU" w:eastAsia="en-US" w:bidi="ar-SA"/>
              </w:rPr>
              <w:t>Мед-Авто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pacing w:val="-2"/>
                <w:sz w:val="14"/>
                <w:szCs w:val="14"/>
              </w:rPr>
            </w:pPr>
            <w:r>
              <w:rPr>
                <w:rFonts w:eastAsia="Calibri" w:cs=""/>
                <w:spacing w:val="-2"/>
                <w:kern w:val="0"/>
                <w:sz w:val="14"/>
                <w:szCs w:val="14"/>
                <w:lang w:val="ru-RU" w:eastAsia="en-US" w:bidi="ar-SA"/>
              </w:rPr>
              <w:t xml:space="preserve">Потребитель ознакомлен(а) с тем, что в здании ООО </w:t>
            </w:r>
            <w:r>
              <w:rPr>
                <w:rFonts w:eastAsia="Calibri" w:cs=""/>
                <w:kern w:val="0"/>
                <w:sz w:val="14"/>
                <w:szCs w:val="14"/>
                <w:lang w:val="ru-RU" w:eastAsia="en-US" w:bidi="ar-SA"/>
              </w:rPr>
              <w:t>Мед-Авто</w:t>
            </w:r>
            <w:r>
              <w:rPr>
                <w:rFonts w:eastAsia="Calibri" w:cs=""/>
                <w:spacing w:val="-2"/>
                <w:kern w:val="0"/>
                <w:sz w:val="14"/>
                <w:szCs w:val="14"/>
                <w:lang w:val="ru-RU" w:eastAsia="en-US" w:bidi="ar-SA"/>
              </w:rPr>
              <w:t xml:space="preserve"> ведётся видеонаблюдение с целью охраны моих законных интересов и деятельности ООО </w:t>
            </w:r>
            <w:r>
              <w:rPr>
                <w:rFonts w:eastAsia="Calibri" w:cs=""/>
                <w:kern w:val="0"/>
                <w:sz w:val="14"/>
                <w:szCs w:val="14"/>
                <w:lang w:val="ru-RU" w:eastAsia="en-US" w:bidi="ar-SA"/>
              </w:rPr>
              <w:t>Мед-Авто</w:t>
            </w:r>
            <w:r>
              <w:rPr>
                <w:rFonts w:eastAsia="Calibri" w:cs=""/>
                <w:spacing w:val="-2"/>
                <w:kern w:val="0"/>
                <w:sz w:val="14"/>
                <w:szCs w:val="14"/>
                <w:lang w:val="ru-RU" w:eastAsia="en-US" w:bidi="ar-SA"/>
              </w:rPr>
              <w:t>, в том числе контроля за надлежащим качества оказания мне медицинских услуг. Видеокамеры расположены в коридорах.  Видеонаблюдение применяется на основании принятых в надлежащем порядке внутриорганизационных норм, с действующими правилами сбора и хранения данных видеонаблюдения меня ознакомили.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pacing w:val="-2"/>
                <w:sz w:val="14"/>
                <w:szCs w:val="14"/>
              </w:rPr>
            </w:pPr>
            <w:r>
              <w:rPr>
                <w:rFonts w:eastAsia="Calibri" w:cs=""/>
                <w:spacing w:val="-2"/>
                <w:kern w:val="0"/>
                <w:sz w:val="14"/>
                <w:szCs w:val="14"/>
                <w:lang w:val="ru-RU" w:eastAsia="en-US" w:bidi="ar-SA"/>
              </w:rPr>
              <w:t xml:space="preserve">Я согласна на видеонаблюдение и сбор информации посредством видеонаблюдения во время нахождения в ООО </w:t>
            </w:r>
            <w:r>
              <w:rPr>
                <w:rFonts w:eastAsia="Calibri" w:cs=""/>
                <w:kern w:val="0"/>
                <w:sz w:val="14"/>
                <w:szCs w:val="14"/>
                <w:lang w:val="ru-RU" w:eastAsia="en-US" w:bidi="ar-SA"/>
              </w:rPr>
              <w:t>Мед-Авто</w:t>
            </w:r>
            <w:r>
              <w:rPr>
                <w:rFonts w:eastAsia="Calibri" w:cs=""/>
                <w:spacing w:val="-2"/>
                <w:kern w:val="0"/>
                <w:sz w:val="14"/>
                <w:szCs w:val="14"/>
                <w:lang w:val="ru-RU" w:eastAsia="en-US" w:bidi="ar-SA"/>
              </w:rPr>
              <w:t xml:space="preserve"> и подтверждаю это своей подписью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pacing w:val="-2"/>
                <w:sz w:val="14"/>
                <w:szCs w:val="14"/>
              </w:rPr>
            </w:pPr>
            <w:r>
              <w:rPr>
                <w:rFonts w:eastAsia="Calibri" w:cs=""/>
                <w:spacing w:val="-2"/>
                <w:kern w:val="0"/>
                <w:sz w:val="14"/>
                <w:szCs w:val="14"/>
                <w:lang w:val="ru-RU" w:eastAsia="en-US" w:bidi="ar-SA"/>
              </w:rPr>
              <w:t xml:space="preserve">ООО </w:t>
            </w:r>
            <w:r>
              <w:rPr>
                <w:rFonts w:eastAsia="Calibri" w:cs=""/>
                <w:kern w:val="0"/>
                <w:sz w:val="14"/>
                <w:szCs w:val="14"/>
                <w:lang w:val="ru-RU" w:eastAsia="en-US" w:bidi="ar-SA"/>
              </w:rPr>
              <w:t>Мед-Авто</w:t>
            </w:r>
            <w:r>
              <w:rPr>
                <w:rFonts w:eastAsia="Calibri" w:cs=""/>
                <w:spacing w:val="-2"/>
                <w:kern w:val="0"/>
                <w:sz w:val="14"/>
                <w:szCs w:val="14"/>
                <w:lang w:val="ru-RU" w:eastAsia="en-US" w:bidi="ar-SA"/>
              </w:rPr>
              <w:t xml:space="preserve"> гарантирует, что полученные данные видеонаблюдения будут защищены от доступа посторонних лиц или утраты и не будут распространятся или передаваться в открытое пользование.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pacing w:val="-2"/>
                <w:sz w:val="14"/>
                <w:szCs w:val="14"/>
              </w:rPr>
            </w:pPr>
            <w:r>
              <w:rPr>
                <w:rFonts w:eastAsia="Calibri" w:cs=""/>
                <w:spacing w:val="-2"/>
                <w:kern w:val="0"/>
                <w:sz w:val="14"/>
                <w:szCs w:val="14"/>
                <w:lang w:val="ru-RU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pacing w:val="-2"/>
                <w:sz w:val="14"/>
                <w:szCs w:val="14"/>
              </w:rPr>
            </w:pPr>
            <w:r>
              <w:rPr>
                <w:rFonts w:eastAsia="Calibri" w:cs=""/>
                <w:spacing w:val="-2"/>
                <w:kern w:val="0"/>
                <w:sz w:val="14"/>
                <w:szCs w:val="14"/>
                <w:lang w:val="ru-RU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z w:val="14"/>
                <w:szCs w:val="14"/>
              </w:rPr>
            </w:pPr>
            <w:r>
              <w:rPr>
                <w:rFonts w:eastAsia="Calibri" w:cs=""/>
                <w:kern w:val="0"/>
                <w:sz w:val="14"/>
                <w:szCs w:val="14"/>
                <w:lang w:val="ru-RU" w:eastAsia="en-US" w:bidi="ar-SA"/>
              </w:rPr>
            </w:r>
          </w:p>
          <w:tbl>
            <w:tblPr>
              <w:tblStyle w:val="a3"/>
              <w:tblpPr w:vertAnchor="text" w:horzAnchor="margin" w:leftFromText="180" w:rightFromText="180" w:tblpX="5" w:tblpY="-37"/>
              <w:tblOverlap w:val="never"/>
              <w:tblW w:w="7864" w:type="dxa"/>
              <w:jc w:val="start"/>
              <w:tblInd w:w="108" w:type="dxa"/>
              <w:tblLayout w:type="fixed"/>
              <w:tblCellMar>
                <w:top w:w="0" w:type="dxa"/>
                <w:start w:w="108" w:type="dxa"/>
                <w:bottom w:w="0" w:type="dxa"/>
                <w:end w:w="108" w:type="dxa"/>
              </w:tblCellMar>
              <w:tblLook w:firstRow="1" w:noVBand="1" w:lastRow="0" w:firstColumn="1" w:lastColumn="0" w:noHBand="0" w:val="04a0"/>
            </w:tblPr>
            <w:tblGrid>
              <w:gridCol w:w="3921"/>
              <w:gridCol w:w="3942"/>
            </w:tblGrid>
            <w:tr>
              <w:trPr>
                <w:trHeight w:val="142" w:hRule="atLeast"/>
              </w:trPr>
              <w:tc>
                <w:tcPr>
                  <w:tcW w:w="3921" w:type="dxa"/>
                  <w:tcBorders/>
                </w:tcPr>
                <w:p>
                  <w:pPr>
                    <w:pStyle w:val="Normal"/>
                    <w:widowControl/>
                    <w:spacing w:lineRule="auto" w:line="240" w:before="0" w:after="0"/>
                    <w:jc w:val="start"/>
                    <w:rPr>
                      <w:sz w:val="14"/>
                      <w:szCs w:val="14"/>
                    </w:rPr>
                  </w:pPr>
                  <w:r>
                    <w:rPr>
                      <w:rFonts w:eastAsia="Calibri" w:cs=""/>
                      <w:kern w:val="0"/>
                      <w:sz w:val="14"/>
                      <w:szCs w:val="14"/>
                      <w:lang w:val="ru-RU" w:eastAsia="en-US" w:bidi="ar-SA"/>
                    </w:rPr>
                    <w:t>Исполнитель</w:t>
                  </w:r>
                </w:p>
              </w:tc>
              <w:tc>
                <w:tcPr>
                  <w:tcW w:w="3942" w:type="dxa"/>
                  <w:tcBorders/>
                </w:tcPr>
                <w:p>
                  <w:pPr>
                    <w:pStyle w:val="Normal"/>
                    <w:widowControl/>
                    <w:spacing w:lineRule="auto" w:line="240" w:before="0" w:after="0"/>
                    <w:jc w:val="start"/>
                    <w:rPr>
                      <w:sz w:val="14"/>
                      <w:szCs w:val="14"/>
                    </w:rPr>
                  </w:pPr>
                  <w:r>
                    <w:rPr>
                      <w:rFonts w:eastAsia="Calibri" w:cs=""/>
                      <w:kern w:val="0"/>
                      <w:sz w:val="14"/>
                      <w:szCs w:val="14"/>
                      <w:lang w:val="ru-RU" w:eastAsia="en-US" w:bidi="ar-SA"/>
                    </w:rPr>
                    <w:t>Потребитель</w:t>
                  </w:r>
                </w:p>
              </w:tc>
            </w:tr>
            <w:tr>
              <w:trPr>
                <w:trHeight w:val="2950" w:hRule="atLeast"/>
              </w:trPr>
              <w:tc>
                <w:tcPr>
                  <w:tcW w:w="3921" w:type="dxa"/>
                  <w:tcBorders>
                    <w:bottom w:val="nil"/>
                  </w:tcBorders>
                </w:tcPr>
                <w:p>
                  <w:pPr>
                    <w:pStyle w:val="Normal"/>
                    <w:widowControl/>
                    <w:spacing w:lineRule="auto" w:line="240" w:before="0" w:after="0"/>
                    <w:jc w:val="start"/>
                    <w:rPr>
                      <w:rFonts w:ascii="Times New Roman" w:hAnsi="Times New Roman"/>
                      <w:b/>
                      <w:sz w:val="24"/>
                    </w:rPr>
                  </w:pPr>
                  <w:r>
                    <w:rPr>
                      <w:rFonts w:eastAsia="Calibri" w:cs="" w:ascii="Times New Roman" w:hAnsi="Times New Roman"/>
                      <w:b/>
                      <w:kern w:val="0"/>
                      <w:sz w:val="24"/>
                      <w:szCs w:val="22"/>
                      <w:lang w:val="ru-RU" w:eastAsia="en-US" w:bidi="ar-SA"/>
                    </w:rPr>
                  </w:r>
                </w:p>
                <w:p>
                  <w:pPr>
                    <w:pStyle w:val="Normal"/>
                    <w:widowControl/>
                    <w:spacing w:lineRule="auto" w:line="240" w:before="0" w:after="0"/>
                    <w:jc w:val="start"/>
                    <w:rPr>
                      <w:rFonts w:ascii="Times New Roman" w:hAnsi="Times New Roman"/>
                      <w:b/>
                      <w:sz w:val="24"/>
                    </w:rPr>
                  </w:pPr>
                  <w:r>
                    <w:rPr>
                      <w:rFonts w:eastAsia="Calibri" w:cs="" w:ascii="Times New Roman" w:hAnsi="Times New Roman"/>
                      <w:b/>
                      <w:kern w:val="0"/>
                      <w:sz w:val="24"/>
                      <w:szCs w:val="22"/>
                      <w:lang w:val="ru-RU" w:eastAsia="en-US" w:bidi="ar-SA"/>
                    </w:rPr>
                    <w:t>ООО «МЕД-АВТО»</w:t>
                  </w:r>
                </w:p>
                <w:p>
                  <w:pPr>
                    <w:pStyle w:val="Normal"/>
                    <w:widowControl/>
                    <w:spacing w:lineRule="auto" w:line="240" w:before="0" w:after="0"/>
                    <w:jc w:val="start"/>
                    <w:rPr>
                      <w:rFonts w:ascii="Times New Roman" w:hAnsi="Times New Roman"/>
                      <w:sz w:val="18"/>
                    </w:rPr>
                  </w:pPr>
                  <w:r>
                    <w:rPr>
                      <w:rFonts w:eastAsia="Calibri" w:cs="" w:ascii="Times New Roman" w:hAnsi="Times New Roman"/>
                      <w:kern w:val="0"/>
                      <w:sz w:val="18"/>
                      <w:szCs w:val="22"/>
                      <w:lang w:val="ru-RU" w:eastAsia="en-US" w:bidi="ar-SA"/>
                    </w:rPr>
                    <w:t>ОГРН 1023456789014, ИНН 7806408905, КПП 780601001</w:t>
                  </w:r>
                </w:p>
                <w:p>
                  <w:pPr>
                    <w:pStyle w:val="Normal"/>
                    <w:widowControl/>
                    <w:spacing w:lineRule="auto" w:line="240" w:before="0" w:after="0"/>
                    <w:jc w:val="start"/>
                    <w:rPr>
                      <w:rFonts w:ascii="Times New Roman" w:hAnsi="Times New Roman"/>
                      <w:sz w:val="18"/>
                    </w:rPr>
                  </w:pPr>
                  <w:r>
                    <w:rPr>
                      <w:rFonts w:eastAsia="Calibri" w:cs="" w:ascii="Times New Roman" w:hAnsi="Times New Roman"/>
                      <w:kern w:val="0"/>
                      <w:sz w:val="18"/>
                      <w:szCs w:val="22"/>
                      <w:lang w:val="ru-RU" w:eastAsia="en-US" w:bidi="ar-SA"/>
                    </w:rPr>
                    <w:t>195213, Санкт-Петербург, Заневский проспект, д. 61, корп. 2, литер А</w:t>
                  </w:r>
                </w:p>
                <w:p>
                  <w:pPr>
                    <w:pStyle w:val="Normal"/>
                    <w:widowControl/>
                    <w:spacing w:lineRule="auto" w:line="240" w:before="0" w:after="0"/>
                    <w:jc w:val="start"/>
                    <w:rPr>
                      <w:rFonts w:ascii="Times New Roman" w:hAnsi="Times New Roman"/>
                      <w:sz w:val="18"/>
                    </w:rPr>
                  </w:pPr>
                  <w:r>
                    <w:rPr>
                      <w:rFonts w:eastAsia="Calibri" w:cs="" w:ascii="Times New Roman" w:hAnsi="Times New Roman"/>
                      <w:kern w:val="0"/>
                      <w:sz w:val="18"/>
                      <w:szCs w:val="22"/>
                      <w:lang w:val="ru-RU" w:eastAsia="en-US" w:bidi="ar-SA"/>
                    </w:rPr>
                    <w:t>Расчетный счет  40702810855080003449  в  СЕВЕРО-ЗАПАДНОМ  БАНКЕ  ПАО СБЕРБАНК</w:t>
                  </w:r>
                </w:p>
                <w:p>
                  <w:pPr>
                    <w:pStyle w:val="Normal"/>
                    <w:widowControl/>
                    <w:spacing w:lineRule="auto" w:line="240" w:before="0" w:after="0"/>
                    <w:jc w:val="start"/>
                    <w:rPr>
                      <w:rFonts w:ascii="Times New Roman" w:hAnsi="Times New Roman"/>
                      <w:sz w:val="18"/>
                    </w:rPr>
                  </w:pPr>
                  <w:r>
                    <w:rPr>
                      <w:rFonts w:eastAsia="Calibri" w:cs="" w:ascii="Times New Roman" w:hAnsi="Times New Roman"/>
                      <w:kern w:val="0"/>
                      <w:sz w:val="18"/>
                      <w:szCs w:val="22"/>
                      <w:lang w:val="ru-RU" w:eastAsia="en-US" w:bidi="ar-SA"/>
                    </w:rPr>
                    <w:t>г.САНКТ-ПЕТЕРБУРГ</w:t>
                  </w:r>
                </w:p>
                <w:p>
                  <w:pPr>
                    <w:pStyle w:val="Normal"/>
                    <w:widowControl/>
                    <w:spacing w:lineRule="auto" w:line="240" w:before="0" w:after="0"/>
                    <w:jc w:val="start"/>
                    <w:rPr>
                      <w:rFonts w:ascii="Times New Roman" w:hAnsi="Times New Roman"/>
                      <w:sz w:val="18"/>
                    </w:rPr>
                  </w:pPr>
                  <w:r>
                    <w:rPr>
                      <w:rFonts w:eastAsia="Calibri" w:cs="" w:ascii="Times New Roman" w:hAnsi="Times New Roman"/>
                      <w:kern w:val="0"/>
                      <w:sz w:val="18"/>
                      <w:szCs w:val="22"/>
                      <w:lang w:val="ru-RU" w:eastAsia="en-US" w:bidi="ar-SA"/>
                    </w:rPr>
                    <w:t>БИК   044030653</w:t>
                  </w:r>
                </w:p>
                <w:p>
                  <w:pPr>
                    <w:pStyle w:val="Normal"/>
                    <w:widowControl/>
                    <w:spacing w:lineRule="auto" w:line="240" w:before="0" w:after="0"/>
                    <w:jc w:val="start"/>
                    <w:rPr>
                      <w:rFonts w:ascii="Times New Roman" w:hAnsi="Times New Roman"/>
                      <w:sz w:val="18"/>
                    </w:rPr>
                  </w:pPr>
                  <w:r>
                    <w:rPr>
                      <w:rFonts w:eastAsia="Calibri" w:cs="" w:ascii="Times New Roman" w:hAnsi="Times New Roman"/>
                      <w:kern w:val="0"/>
                      <w:sz w:val="18"/>
                      <w:szCs w:val="22"/>
                      <w:lang w:val="ru-RU" w:eastAsia="en-US" w:bidi="ar-SA"/>
                    </w:rPr>
                    <w:t>Кор/счет   30101810500000000653</w:t>
                  </w:r>
                </w:p>
                <w:p>
                  <w:pPr>
                    <w:pStyle w:val="Normal"/>
                    <w:widowControl/>
                    <w:spacing w:lineRule="auto" w:line="240" w:before="0" w:after="0"/>
                    <w:jc w:val="start"/>
                    <w:rPr>
                      <w:rFonts w:ascii="Times New Roman" w:hAnsi="Times New Roman"/>
                      <w:sz w:val="18"/>
                    </w:rPr>
                  </w:pPr>
                  <w:r>
                    <w:rPr>
                      <w:rFonts w:eastAsia="Calibri" w:cs="" w:ascii="Times New Roman" w:hAnsi="Times New Roman"/>
                      <w:kern w:val="0"/>
                      <w:sz w:val="18"/>
                      <w:szCs w:val="22"/>
                      <w:lang w:val="ru-RU" w:eastAsia="en-US" w:bidi="ar-SA"/>
                    </w:rPr>
                    <w:t>Телефон: 8 (812) 929-40 69</w:t>
                  </w:r>
                </w:p>
                <w:p>
                  <w:pPr>
                    <w:pStyle w:val="Normal"/>
                    <w:widowControl/>
                    <w:spacing w:lineRule="auto" w:line="240" w:before="0" w:after="0"/>
                    <w:jc w:val="start"/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  <w:r>
                    <w:rPr>
                      <w:rFonts w:eastAsia="Calibri" w:cs="Times New Roman" w:ascii="Times New Roman" w:hAnsi="Times New Roman"/>
                      <w:kern w:val="0"/>
                      <w:sz w:val="18"/>
                      <w:szCs w:val="18"/>
                      <w:lang w:val="ru-RU" w:eastAsia="en-US" w:bidi="ar-SA"/>
                    </w:rPr>
                    <w:t>Генеральный директор:</w:t>
                  </w:r>
                </w:p>
              </w:tc>
              <w:tc>
                <w:tcPr>
                  <w:tcW w:w="3942" w:type="dxa"/>
                  <w:tcBorders>
                    <w:bottom w:val="nil"/>
                  </w:tcBorders>
                </w:tcPr>
                <w:p>
                  <w:pPr>
                    <w:pStyle w:val="Normal"/>
                    <w:widowControl/>
                    <w:spacing w:lineRule="auto" w:line="240" w:before="0" w:after="0"/>
                    <w:jc w:val="start"/>
                    <w:rPr>
                      <w:sz w:val="14"/>
                      <w:szCs w:val="14"/>
                    </w:rPr>
                  </w:pPr>
                  <w:r>
                    <w:rPr>
                      <w:rFonts w:eastAsia="Calibri" w:cs=""/>
                      <w:kern w:val="0"/>
                      <w:sz w:val="14"/>
                      <w:szCs w:val="14"/>
                      <w:lang w:val="ru-RU" w:eastAsia="en-US" w:bidi="ar-SA"/>
                    </w:rPr>
                  </w:r>
                </w:p>
                <w:p>
                  <w:pPr>
                    <w:pStyle w:val="Normal"/>
                    <w:widowControl/>
                    <w:spacing w:lineRule="auto" w:line="240" w:before="0" w:after="0"/>
                    <w:jc w:val="start"/>
                    <w:rPr>
                      <w:rFonts w:ascii="Times New Roman" w:hAnsi="Times New Roman" w:cs="Times New Roman"/>
                      <w:b/>
                      <w:sz w:val="24"/>
                      <w:szCs w:val="24"/>
                    </w:rPr>
                  </w:pPr>
                  <w:r>
                    <w:rPr>
                      <w:rFonts w:eastAsia="Calibri" w:cs="Times New Roman" w:ascii="Times New Roman" w:hAnsi="Times New Roman"/>
                      <w:b/>
                      <w:kern w:val="0"/>
                      <w:sz w:val="24"/>
                      <w:szCs w:val="24"/>
                      <w:lang w:val="ru-RU" w:eastAsia="en-US" w:bidi="ar-SA"/>
                    </w:rPr>
                    <w:t>[</w:t>
                  </w:r>
                  <w:r>
                    <w:rPr>
                      <w:rFonts w:eastAsia="Calibri" w:cs="Times New Roman" w:ascii="Times New Roman" w:hAnsi="Times New Roman"/>
                      <w:b/>
                      <w:kern w:val="0"/>
                      <w:sz w:val="24"/>
                      <w:szCs w:val="24"/>
                      <w:lang w:val="en-US" w:eastAsia="en-US" w:bidi="ar-SA"/>
                    </w:rPr>
                    <w:t>ClientCalc</w:t>
                  </w:r>
                  <w:r>
                    <w:rPr>
                      <w:rFonts w:eastAsia="Calibri" w:cs="Times New Roman" w:ascii="Times New Roman" w:hAnsi="Times New Roman"/>
                      <w:b/>
                      <w:kern w:val="0"/>
                      <w:sz w:val="24"/>
                      <w:szCs w:val="24"/>
                      <w:lang w:val="ru-RU" w:eastAsia="en-US" w:bidi="ar-SA"/>
                    </w:rPr>
                    <w:t>]</w:t>
                  </w:r>
                </w:p>
                <w:p>
                  <w:pPr>
                    <w:pStyle w:val="Normal"/>
                    <w:widowControl/>
                    <w:spacing w:lineRule="auto" w:line="240" w:before="0" w:after="0"/>
                    <w:jc w:val="start"/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  <w:r>
                    <w:rPr>
                      <w:rFonts w:eastAsia="Calibri" w:cs="Times New Roman" w:ascii="Times New Roman" w:hAnsi="Times New Roman"/>
                      <w:kern w:val="0"/>
                      <w:sz w:val="18"/>
                      <w:szCs w:val="18"/>
                      <w:lang w:val="ru-RU" w:eastAsia="en-US" w:bidi="ar-SA"/>
                    </w:rPr>
                    <w:t>Дата рождения: [</w:t>
                  </w:r>
                  <w:r>
                    <w:rPr>
                      <w:rFonts w:eastAsia="Calibri" w:cs="Times New Roman" w:ascii="Times New Roman" w:hAnsi="Times New Roman"/>
                      <w:kern w:val="0"/>
                      <w:sz w:val="18"/>
                      <w:szCs w:val="18"/>
                      <w:lang w:val="en-US" w:eastAsia="en-US" w:bidi="ar-SA"/>
                    </w:rPr>
                    <w:t>qdfMain</w:t>
                  </w:r>
                  <w:r>
                    <w:rPr>
                      <w:rFonts w:eastAsia="Calibri" w:cs="Times New Roman" w:ascii="Times New Roman" w:hAnsi="Times New Roman"/>
                      <w:kern w:val="0"/>
                      <w:sz w:val="18"/>
                      <w:szCs w:val="18"/>
                      <w:lang w:val="ru-RU" w:eastAsia="en-US" w:bidi="ar-SA"/>
                    </w:rPr>
                    <w:t>.</w:t>
                  </w:r>
                  <w:r>
                    <w:rPr>
                      <w:rFonts w:eastAsia="Calibri" w:cs="Times New Roman" w:ascii="Times New Roman" w:hAnsi="Times New Roman"/>
                      <w:kern w:val="0"/>
                      <w:sz w:val="18"/>
                      <w:szCs w:val="18"/>
                      <w:lang w:val="en-US" w:eastAsia="en-US" w:bidi="ar-SA"/>
                    </w:rPr>
                    <w:t>BirthDate</w:t>
                  </w:r>
                  <w:r>
                    <w:rPr>
                      <w:rFonts w:eastAsia="Calibri" w:cs="Times New Roman" w:ascii="Times New Roman" w:hAnsi="Times New Roman"/>
                      <w:kern w:val="0"/>
                      <w:sz w:val="18"/>
                      <w:szCs w:val="18"/>
                      <w:lang w:val="ru-RU" w:eastAsia="en-US" w:bidi="ar-SA"/>
                    </w:rPr>
                    <w:t>]</w:t>
                  </w:r>
                </w:p>
                <w:p>
                  <w:pPr>
                    <w:pStyle w:val="Normal"/>
                    <w:widowControl/>
                    <w:spacing w:lineRule="auto" w:line="240" w:before="0" w:after="0"/>
                    <w:jc w:val="start"/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  <w:r>
                    <w:rPr>
                      <w:rFonts w:eastAsia="Calibri" w:cs="Times New Roman" w:ascii="Times New Roman" w:hAnsi="Times New Roman"/>
                      <w:kern w:val="0"/>
                      <w:sz w:val="18"/>
                      <w:szCs w:val="18"/>
                      <w:lang w:val="ru-RU" w:eastAsia="en-US" w:bidi="ar-SA"/>
                    </w:rPr>
                    <w:t>Адрес регистрации: [qdfMain.AddressCalc]</w:t>
                  </w:r>
                </w:p>
                <w:p>
                  <w:pPr>
                    <w:pStyle w:val="Normal"/>
                    <w:widowControl/>
                    <w:spacing w:lineRule="auto" w:line="240" w:before="0" w:after="0"/>
                    <w:jc w:val="start"/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  <w:r>
                    <w:rPr>
                      <w:rFonts w:eastAsia="Calibri" w:cs="Times New Roman" w:ascii="Times New Roman" w:hAnsi="Times New Roman"/>
                      <w:kern w:val="0"/>
                      <w:sz w:val="18"/>
                      <w:szCs w:val="18"/>
                      <w:lang w:val="ru-RU" w:eastAsia="en-US" w:bidi="ar-SA"/>
                    </w:rPr>
                    <w:t>Паспорт серия [qdfMain.DocumentSeries] номер [qdfMain.DocumentNumber],</w:t>
                  </w:r>
                </w:p>
                <w:p>
                  <w:pPr>
                    <w:pStyle w:val="Normal"/>
                    <w:widowControl/>
                    <w:spacing w:lineRule="auto" w:line="240" w:before="0" w:after="0"/>
                    <w:jc w:val="start"/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  <w:r>
                    <w:rPr>
                      <w:rFonts w:eastAsia="Calibri" w:cs="Times New Roman" w:ascii="Times New Roman" w:hAnsi="Times New Roman"/>
                      <w:kern w:val="0"/>
                      <w:sz w:val="18"/>
                      <w:szCs w:val="18"/>
                      <w:lang w:val="ru-RU" w:eastAsia="en-US" w:bidi="ar-SA"/>
                    </w:rPr>
                    <w:t>Выдан [qdfMain.WhoGive], дата выдачи [qdfMain.DocumentDate]г.</w:t>
                  </w:r>
                </w:p>
                <w:p>
                  <w:pPr>
                    <w:pStyle w:val="Normal"/>
                    <w:widowControl/>
                    <w:spacing w:lineRule="auto" w:line="240" w:before="0" w:after="0"/>
                    <w:jc w:val="start"/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  <w:r>
                    <w:rPr>
                      <w:rFonts w:eastAsia="Calibri" w:cs="Times New Roman" w:ascii="Times New Roman" w:hAnsi="Times New Roman"/>
                      <w:kern w:val="0"/>
                      <w:sz w:val="18"/>
                      <w:szCs w:val="18"/>
                      <w:lang w:val="ru-RU" w:eastAsia="en-US" w:bidi="ar-SA"/>
                    </w:rPr>
                    <w:t>Номер телефона: [qdfMain.Phone]</w:t>
                  </w:r>
                </w:p>
                <w:p>
                  <w:pPr>
                    <w:pStyle w:val="Normal"/>
                    <w:widowControl/>
                    <w:spacing w:lineRule="auto" w:line="240" w:before="0" w:after="0"/>
                    <w:jc w:val="start"/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  <w:r>
                    <w:rPr>
                      <w:rFonts w:eastAsia="Calibri" w:cs="Times New Roman" w:ascii="Times New Roman" w:hAnsi="Times New Roman"/>
                      <w:kern w:val="0"/>
                      <w:sz w:val="18"/>
                      <w:szCs w:val="18"/>
                      <w:lang w:val="ru-RU" w:eastAsia="en-US" w:bidi="ar-SA"/>
                    </w:rPr>
                    <w:t>Должность: [qdfMain.Post]</w:t>
                  </w:r>
                </w:p>
                <w:p>
                  <w:pPr>
                    <w:pStyle w:val="Normal"/>
                    <w:widowControl/>
                    <w:spacing w:lineRule="auto" w:line="240" w:before="0" w:after="0"/>
                    <w:jc w:val="start"/>
                    <w:rPr>
                      <w:sz w:val="14"/>
                      <w:szCs w:val="14"/>
                    </w:rPr>
                  </w:pPr>
                  <w:r>
                    <w:rPr>
                      <w:rFonts w:eastAsia="Calibri" w:cs="Times New Roman" w:ascii="Times New Roman" w:hAnsi="Times New Roman"/>
                      <w:kern w:val="0"/>
                      <w:sz w:val="18"/>
                      <w:szCs w:val="18"/>
                      <w:lang w:val="ru-RU" w:eastAsia="en-US" w:bidi="ar-SA"/>
                    </w:rPr>
                    <w:t>Место работы: [qdfMain.WorkPlace]</w:t>
                  </w:r>
                </w:p>
              </w:tc>
            </w:tr>
            <w:tr>
              <w:trPr>
                <w:trHeight w:val="1510" w:hRule="atLeast"/>
              </w:trPr>
              <w:tc>
                <w:tcPr>
                  <w:tcW w:w="3921" w:type="dxa"/>
                  <w:tcBorders>
                    <w:top w:val="nil"/>
                  </w:tcBorders>
                </w:tcPr>
                <w:p>
                  <w:pPr>
                    <w:pStyle w:val="Normal"/>
                    <w:widowControl/>
                    <w:spacing w:lineRule="auto" w:line="240" w:before="0" w:after="0"/>
                    <w:jc w:val="start"/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  <w:r>
                    <w:rPr>
                      <w:rFonts w:eastAsia="Calibri" w:cs="Times New Roman" w:ascii="Times New Roman" w:hAnsi="Times New Roman"/>
                      <w:kern w:val="0"/>
                      <w:sz w:val="18"/>
                      <w:szCs w:val="18"/>
                      <w:lang w:val="ru-RU" w:eastAsia="en-US" w:bidi="ar-SA"/>
                    </w:rPr>
                    <w:t xml:space="preserve">Баронин Виктор Евгеньевич     </w:t>
                  </w:r>
                  <w:r>
                    <w:rPr>
                      <w:rFonts w:eastAsia="Calibri" w:cs=""/>
                      <w:kern w:val="0"/>
                      <w:sz w:val="22"/>
                      <w:szCs w:val="22"/>
                      <w:lang w:val="ru-RU" w:eastAsia="en-US" w:bidi="ar-SA"/>
                    </w:rPr>
                    <w:drawing>
                      <wp:inline distT="0" distB="0" distL="0" distR="0">
                        <wp:extent cx="781050" cy="622300"/>
                        <wp:effectExtent l="0" t="0" r="0" b="0"/>
                        <wp:docPr id="1" name="Рисунок 7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Рисунок 7" descr="" title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781050" cy="62230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pStyle w:val="Normal"/>
                    <w:widowControl/>
                    <w:spacing w:lineRule="auto" w:line="240" w:before="0" w:after="0"/>
                    <w:jc w:val="start"/>
                    <w:rPr>
                      <w:b/>
                      <w:sz w:val="4"/>
                      <w:szCs w:val="4"/>
                    </w:rPr>
                  </w:pPr>
                  <w:r>
                    <w:rPr>
                      <w:rFonts w:eastAsia="Calibri" w:cs=""/>
                      <w:b/>
                      <w:kern w:val="0"/>
                      <w:sz w:val="4"/>
                      <w:szCs w:val="4"/>
                      <w:lang w:val="ru-RU" w:eastAsia="en-US" w:bidi="ar-SA"/>
                    </w:rPr>
                    <w:t>__________________________________________________________________________________________________________________________________________________________________________________________</w:t>
                  </w:r>
                </w:p>
              </w:tc>
              <w:tc>
                <w:tcPr>
                  <w:tcW w:w="3942" w:type="dxa"/>
                  <w:tcBorders>
                    <w:top w:val="nil"/>
                  </w:tcBorders>
                </w:tcPr>
                <w:p>
                  <w:pPr>
                    <w:pStyle w:val="Normal"/>
                    <w:widowControl/>
                    <w:spacing w:lineRule="auto" w:line="240" w:before="0" w:after="0"/>
                    <w:jc w:val="start"/>
                    <w:rPr>
                      <w:sz w:val="14"/>
                      <w:szCs w:val="14"/>
                    </w:rPr>
                  </w:pPr>
                  <w:r>
                    <w:rPr>
                      <w:rFonts w:eastAsia="Calibri" w:cs=""/>
                      <w:kern w:val="0"/>
                      <w:sz w:val="14"/>
                      <w:szCs w:val="14"/>
                      <w:lang w:val="ru-RU" w:eastAsia="en-US" w:bidi="ar-SA"/>
                    </w:rPr>
                  </w:r>
                </w:p>
                <w:p>
                  <w:pPr>
                    <w:pStyle w:val="Normal"/>
                    <w:widowControl/>
                    <w:spacing w:lineRule="auto" w:line="240" w:before="0" w:after="0"/>
                    <w:jc w:val="start"/>
                    <w:rPr>
                      <w:sz w:val="14"/>
                      <w:szCs w:val="14"/>
                    </w:rPr>
                  </w:pPr>
                  <w:r>
                    <w:rPr>
                      <w:rFonts w:eastAsia="Calibri" w:cs=""/>
                      <w:kern w:val="0"/>
                      <w:sz w:val="14"/>
                      <w:szCs w:val="14"/>
                      <w:lang w:val="ru-RU" w:eastAsia="en-US" w:bidi="ar-SA"/>
                    </w:rPr>
                  </w:r>
                </w:p>
                <w:p>
                  <w:pPr>
                    <w:pStyle w:val="Normal"/>
                    <w:widowControl/>
                    <w:spacing w:lineRule="auto" w:line="240" w:before="0" w:after="0"/>
                    <w:jc w:val="start"/>
                    <w:rPr>
                      <w:sz w:val="14"/>
                      <w:szCs w:val="14"/>
                    </w:rPr>
                  </w:pPr>
                  <w:r>
                    <w:rPr>
                      <w:rFonts w:eastAsia="Calibri" w:cs=""/>
                      <w:kern w:val="0"/>
                      <w:sz w:val="14"/>
                      <w:szCs w:val="14"/>
                      <w:lang w:val="ru-RU" w:eastAsia="en-US" w:bidi="ar-SA"/>
                    </w:rPr>
                  </w:r>
                </w:p>
                <w:p>
                  <w:pPr>
                    <w:pStyle w:val="Normal"/>
                    <w:widowControl/>
                    <w:spacing w:lineRule="auto" w:line="240" w:before="0" w:after="0"/>
                    <w:jc w:val="start"/>
                    <w:rPr>
                      <w:sz w:val="14"/>
                      <w:szCs w:val="14"/>
                    </w:rPr>
                  </w:pPr>
                  <w:r>
                    <w:rPr>
                      <w:rFonts w:eastAsia="Calibri" w:cs=""/>
                      <w:kern w:val="0"/>
                      <w:sz w:val="14"/>
                      <w:szCs w:val="14"/>
                      <w:lang w:val="ru-RU" w:eastAsia="en-US" w:bidi="ar-SA"/>
                    </w:rPr>
                  </w:r>
                </w:p>
                <w:p>
                  <w:pPr>
                    <w:pStyle w:val="Normal"/>
                    <w:widowControl/>
                    <w:spacing w:lineRule="auto" w:line="240" w:before="0" w:after="0"/>
                    <w:jc w:val="start"/>
                    <w:rPr>
                      <w:sz w:val="4"/>
                      <w:szCs w:val="4"/>
                    </w:rPr>
                  </w:pPr>
                  <w:r>
                    <w:rPr>
                      <w:rFonts w:eastAsia="Calibri" w:cs=""/>
                      <w:kern w:val="0"/>
                      <w:sz w:val="4"/>
                      <w:szCs w:val="4"/>
                      <w:lang w:val="ru-RU" w:eastAsia="en-US" w:bidi="ar-SA"/>
                    </w:rPr>
                  </w:r>
                </w:p>
                <w:p>
                  <w:pPr>
                    <w:pStyle w:val="Normal"/>
                    <w:widowControl/>
                    <w:spacing w:lineRule="auto" w:line="240" w:before="0" w:after="0"/>
                    <w:jc w:val="start"/>
                    <w:rPr>
                      <w:sz w:val="4"/>
                      <w:szCs w:val="4"/>
                    </w:rPr>
                  </w:pPr>
                  <w:r>
                    <w:rPr>
                      <w:rFonts w:eastAsia="Calibri" w:cs=""/>
                      <w:kern w:val="0"/>
                      <w:sz w:val="4"/>
                      <w:szCs w:val="4"/>
                      <w:lang w:val="ru-RU" w:eastAsia="en-US" w:bidi="ar-SA"/>
                    </w:rPr>
                  </w:r>
                </w:p>
                <w:p>
                  <w:pPr>
                    <w:pStyle w:val="Normal"/>
                    <w:widowControl/>
                    <w:spacing w:lineRule="auto" w:line="240" w:before="0" w:after="0"/>
                    <w:jc w:val="start"/>
                    <w:rPr>
                      <w:sz w:val="4"/>
                      <w:szCs w:val="4"/>
                    </w:rPr>
                  </w:pPr>
                  <w:r>
                    <w:rPr>
                      <w:rFonts w:eastAsia="Calibri" w:cs=""/>
                      <w:kern w:val="0"/>
                      <w:sz w:val="4"/>
                      <w:szCs w:val="4"/>
                      <w:lang w:val="ru-RU" w:eastAsia="en-US" w:bidi="ar-SA"/>
                    </w:rPr>
                  </w:r>
                </w:p>
                <w:p>
                  <w:pPr>
                    <w:pStyle w:val="Normal"/>
                    <w:widowControl/>
                    <w:spacing w:lineRule="auto" w:line="240" w:before="0" w:after="0"/>
                    <w:jc w:val="start"/>
                    <w:rPr>
                      <w:rFonts w:ascii="Times New Roman" w:hAnsi="Times New Roman" w:cs="Times New Roman"/>
                      <w:sz w:val="18"/>
                      <w:szCs w:val="18"/>
                      <w:lang w:val="en-US"/>
                    </w:rPr>
                  </w:pPr>
                  <w:r>
                    <w:rPr>
                      <w:rFonts w:eastAsia="Calibri" w:cs="Times New Roman" w:ascii="Times New Roman" w:hAnsi="Times New Roman"/>
                      <w:kern w:val="0"/>
                      <w:sz w:val="18"/>
                      <w:szCs w:val="18"/>
                      <w:lang w:val="ru-RU" w:eastAsia="en-US" w:bidi="ar-SA"/>
                    </w:rPr>
                    <w:t>[</w:t>
                  </w:r>
                  <w:r>
                    <w:rPr>
                      <w:rFonts w:eastAsia="Calibri" w:cs="Times New Roman" w:ascii="Times New Roman" w:hAnsi="Times New Roman"/>
                      <w:kern w:val="0"/>
                      <w:sz w:val="18"/>
                      <w:szCs w:val="18"/>
                      <w:lang w:val="en-US" w:eastAsia="en-US" w:bidi="ar-SA"/>
                    </w:rPr>
                    <w:t>ClientCalc</w:t>
                  </w:r>
                  <w:r>
                    <w:rPr>
                      <w:rFonts w:eastAsia="Calibri" w:cs="Times New Roman" w:ascii="Times New Roman" w:hAnsi="Times New Roman"/>
                      <w:kern w:val="0"/>
                      <w:sz w:val="18"/>
                      <w:szCs w:val="18"/>
                      <w:lang w:val="ru-RU" w:eastAsia="en-US" w:bidi="ar-SA"/>
                    </w:rPr>
                    <w:t>]</w:t>
                  </w:r>
                </w:p>
                <w:p>
                  <w:pPr>
                    <w:pStyle w:val="Normal"/>
                    <w:widowControl/>
                    <w:spacing w:lineRule="auto" w:line="240" w:before="0" w:after="0"/>
                    <w:jc w:val="start"/>
                    <w:rPr>
                      <w:rFonts w:ascii="Times New Roman" w:hAnsi="Times New Roman" w:cs="Times New Roman"/>
                      <w:b/>
                      <w:sz w:val="4"/>
                      <w:szCs w:val="4"/>
                      <w:lang w:val="en-US"/>
                    </w:rPr>
                  </w:pPr>
                  <w:r>
                    <w:rPr>
                      <w:rFonts w:eastAsia="Calibri" w:cs=""/>
                      <w:kern w:val="0"/>
                      <w:sz w:val="4"/>
                      <w:szCs w:val="4"/>
                      <w:lang w:val="ru-RU" w:eastAsia="en-US" w:bidi="ar-SA"/>
                    </w:rPr>
                    <w:t>__________________________________</w:t>
                  </w:r>
                  <w:r>
                    <w:rPr>
                      <w:rFonts w:eastAsia="Calibri" w:cs=""/>
                      <w:kern w:val="0"/>
                      <w:sz w:val="4"/>
                      <w:szCs w:val="4"/>
                      <w:lang w:val="en-US" w:eastAsia="en-US" w:bidi="ar-SA"/>
                    </w:rPr>
                    <w:t>_________________________________________________________________________________________________________________________________________________________</w:t>
                  </w:r>
                </w:p>
                <w:p>
                  <w:pPr>
                    <w:pStyle w:val="Normal"/>
                    <w:widowControl/>
                    <w:spacing w:lineRule="auto" w:line="240" w:before="0" w:after="0"/>
                    <w:jc w:val="start"/>
                    <w:rPr>
                      <w:sz w:val="14"/>
                      <w:szCs w:val="14"/>
                    </w:rPr>
                  </w:pPr>
                  <w:r>
                    <w:rPr>
                      <w:rFonts w:eastAsia="Calibri" w:cs=""/>
                      <w:kern w:val="0"/>
                      <w:sz w:val="10"/>
                      <w:szCs w:val="10"/>
                      <w:lang w:val="ru-RU" w:eastAsia="en-US" w:bidi="ar-SA"/>
                    </w:rPr>
                    <w:t xml:space="preserve">                                                                                                   </w:t>
                  </w:r>
                  <w:r>
                    <w:rPr>
                      <w:rFonts w:eastAsia="Calibri" w:cs=""/>
                      <w:kern w:val="0"/>
                      <w:sz w:val="10"/>
                      <w:szCs w:val="10"/>
                      <w:lang w:val="ru-RU" w:eastAsia="en-US" w:bidi="ar-SA"/>
                    </w:rPr>
                    <w:t>Подпись</w:t>
                  </w:r>
                </w:p>
              </w:tc>
            </w:tr>
          </w:tbl>
          <w:p>
            <w:pPr>
              <w:pStyle w:val="Normal"/>
              <w:widowControl/>
              <w:spacing w:lineRule="auto" w:line="240" w:before="0" w:after="0"/>
              <w:jc w:val="start"/>
              <w:rPr>
                <w:sz w:val="14"/>
                <w:szCs w:val="14"/>
              </w:rPr>
            </w:pPr>
            <w:r>
              <w:rPr>
                <w:rFonts w:eastAsia="Calibri" w:cs=""/>
                <w:kern w:val="0"/>
                <w:sz w:val="14"/>
                <w:szCs w:val="14"/>
                <w:lang w:val="ru-RU" w:eastAsia="en-US" w:bidi="ar-SA"/>
              </w:rPr>
            </w:r>
          </w:p>
        </w:tc>
        <w:tc>
          <w:tcPr>
            <w:tcW w:w="835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spacing w:val="-2"/>
                <w:sz w:val="14"/>
                <w:szCs w:val="14"/>
              </w:rPr>
            </w:pPr>
            <w:r>
              <w:rPr>
                <w:rFonts w:eastAsia="Calibri" w:cs=""/>
                <w:spacing w:val="-2"/>
                <w:kern w:val="0"/>
                <w:sz w:val="14"/>
                <w:szCs w:val="14"/>
                <w:lang w:val="ru-RU" w:eastAsia="en-US" w:bidi="ar-SA"/>
              </w:rPr>
              <w:t>-при осмотре врачом психиатром, врачом психиатром-наркологом для выдачи медицинского заключения о наличии (об отсутствии) медицинских противопоказаний к владению оружием.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pacing w:val="-2"/>
                <w:sz w:val="14"/>
                <w:szCs w:val="14"/>
              </w:rPr>
            </w:pPr>
            <w:r>
              <w:rPr>
                <w:rFonts w:eastAsia="Calibri" w:cs=""/>
                <w:spacing w:val="-2"/>
                <w:kern w:val="0"/>
                <w:sz w:val="14"/>
                <w:szCs w:val="14"/>
                <w:lang w:val="ru-RU" w:eastAsia="en-US" w:bidi="ar-SA"/>
              </w:rPr>
              <w:t>2.3.5. Расторгнуть договор при нарушении Потребителем правил внутреннего распорядка.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pacing w:val="-2"/>
                <w:sz w:val="14"/>
                <w:szCs w:val="14"/>
              </w:rPr>
            </w:pPr>
            <w:r>
              <w:rPr>
                <w:rFonts w:eastAsia="Calibri" w:cs=""/>
                <w:spacing w:val="-2"/>
                <w:kern w:val="0"/>
                <w:sz w:val="14"/>
                <w:szCs w:val="14"/>
                <w:lang w:val="ru-RU" w:eastAsia="en-US" w:bidi="ar-SA"/>
              </w:rPr>
              <w:t>2.4. Исполнитель обязан: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pacing w:val="-2"/>
                <w:sz w:val="14"/>
                <w:szCs w:val="14"/>
              </w:rPr>
            </w:pPr>
            <w:r>
              <w:rPr>
                <w:rFonts w:eastAsia="Calibri" w:cs=""/>
                <w:spacing w:val="-2"/>
                <w:kern w:val="0"/>
                <w:sz w:val="14"/>
                <w:szCs w:val="14"/>
                <w:lang w:val="ru-RU" w:eastAsia="en-US" w:bidi="ar-SA"/>
              </w:rPr>
              <w:t>2.4.1. Обеспечивать своевременное предоставление потребителю медицинской помощи надлежащего качества.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pacing w:val="-2"/>
                <w:sz w:val="14"/>
                <w:szCs w:val="14"/>
              </w:rPr>
            </w:pPr>
            <w:r>
              <w:rPr>
                <w:rFonts w:eastAsia="Calibri" w:cs=""/>
                <w:spacing w:val="-2"/>
                <w:kern w:val="0"/>
                <w:sz w:val="14"/>
                <w:szCs w:val="14"/>
                <w:lang w:val="ru-RU" w:eastAsia="en-US" w:bidi="ar-SA"/>
              </w:rPr>
              <w:t>2.4.2. Вести персональных учет услуг, оказанных Потребителю, и предоставить Прейскуранта цен на оказываемые платные услуги.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pacing w:val="-2"/>
                <w:sz w:val="14"/>
                <w:szCs w:val="14"/>
              </w:rPr>
            </w:pPr>
            <w:r>
              <w:rPr>
                <w:rFonts w:eastAsia="Calibri" w:cs=""/>
                <w:spacing w:val="-2"/>
                <w:kern w:val="0"/>
                <w:sz w:val="14"/>
                <w:szCs w:val="14"/>
                <w:lang w:val="ru-RU" w:eastAsia="en-US" w:bidi="ar-SA"/>
              </w:rPr>
              <w:t>2.4.3. Обеспечить Потребителя бесплатной, доступной и достоверной информацией о платных медицинских услугах, содержащей следующие сведения о: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pacing w:val="-2"/>
                <w:sz w:val="14"/>
                <w:szCs w:val="14"/>
              </w:rPr>
            </w:pPr>
            <w:r>
              <w:rPr>
                <w:rFonts w:eastAsia="Calibri" w:cs=""/>
                <w:spacing w:val="-2"/>
                <w:kern w:val="0"/>
                <w:sz w:val="14"/>
                <w:szCs w:val="14"/>
                <w:lang w:val="ru-RU" w:eastAsia="en-US" w:bidi="ar-SA"/>
              </w:rPr>
              <w:t>а) порядках оказания медицинской помощи и стандартах медицинской помощи, применяемых при предоставлении платных медицинских услуг;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pacing w:val="-2"/>
                <w:sz w:val="14"/>
                <w:szCs w:val="14"/>
              </w:rPr>
            </w:pPr>
            <w:r>
              <w:rPr>
                <w:rFonts w:eastAsia="Calibri" w:cs=""/>
                <w:spacing w:val="-2"/>
                <w:kern w:val="0"/>
                <w:sz w:val="14"/>
                <w:szCs w:val="14"/>
                <w:lang w:val="ru-RU" w:eastAsia="en-US" w:bidi="ar-SA"/>
              </w:rPr>
              <w:t>б) данных о конкретном медицинском работнике, предоставляющем соответствующую платную медицинскую услугу (его профессиональном образовании и квалификации);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pacing w:val="-2"/>
                <w:sz w:val="14"/>
                <w:szCs w:val="14"/>
              </w:rPr>
            </w:pPr>
            <w:r>
              <w:rPr>
                <w:rFonts w:eastAsia="Calibri" w:cs=""/>
                <w:spacing w:val="-2"/>
                <w:kern w:val="0"/>
                <w:sz w:val="14"/>
                <w:szCs w:val="14"/>
                <w:lang w:val="ru-RU" w:eastAsia="en-US" w:bidi="ar-SA"/>
              </w:rPr>
              <w:t>в) данных о методах оказания медицинской помощи, связанных с ними рисках. Возможных видах медицинского вмешательства, их последствий ожидаемых результатах оказания медицинской помощи;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pacing w:val="-2"/>
                <w:sz w:val="14"/>
                <w:szCs w:val="14"/>
              </w:rPr>
            </w:pPr>
            <w:r>
              <w:rPr>
                <w:rFonts w:eastAsia="Calibri" w:cs=""/>
                <w:spacing w:val="-2"/>
                <w:kern w:val="0"/>
                <w:sz w:val="14"/>
                <w:szCs w:val="14"/>
                <w:lang w:val="ru-RU" w:eastAsia="en-US" w:bidi="ar-SA"/>
              </w:rPr>
              <w:t>г) других сведениях, относящихся к предмету настоящего договора;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pacing w:val="-2"/>
                <w:sz w:val="14"/>
                <w:szCs w:val="14"/>
              </w:rPr>
            </w:pPr>
            <w:r>
              <w:rPr>
                <w:rFonts w:eastAsia="Calibri" w:cs=""/>
                <w:spacing w:val="-2"/>
                <w:kern w:val="0"/>
                <w:sz w:val="14"/>
                <w:szCs w:val="14"/>
                <w:lang w:val="ru-RU" w:eastAsia="en-US" w:bidi="ar-SA"/>
              </w:rPr>
              <w:t>2.4.4. Не передавать и не показывать третьим лицам находящуюся у исполнителя документацию о потребителе;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pacing w:val="-2"/>
                <w:sz w:val="14"/>
                <w:szCs w:val="14"/>
              </w:rPr>
            </w:pPr>
            <w:r>
              <w:rPr>
                <w:rFonts w:eastAsia="Calibri" w:cs=""/>
                <w:spacing w:val="-2"/>
                <w:kern w:val="0"/>
                <w:sz w:val="14"/>
                <w:szCs w:val="14"/>
                <w:lang w:val="ru-RU" w:eastAsia="en-US" w:bidi="ar-SA"/>
              </w:rPr>
              <w:t>2.4.5. Давать при необходимости по просьбе Потребителя разъяснения о ходе оказания услуг ему и заинтересованным лицам, включая государственные и судебные органы;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pacing w:val="-2"/>
                <w:sz w:val="14"/>
                <w:szCs w:val="14"/>
              </w:rPr>
            </w:pPr>
            <w:r>
              <w:rPr>
                <w:rFonts w:eastAsia="Calibri" w:cs=""/>
                <w:spacing w:val="-2"/>
                <w:kern w:val="0"/>
                <w:sz w:val="14"/>
                <w:szCs w:val="14"/>
                <w:lang w:val="ru-RU" w:eastAsia="en-US" w:bidi="ar-SA"/>
              </w:rPr>
              <w:t>2.4.6. Представить Потребителю список своих сотрудников, обладающих специальным образованием и профессиональными навыками, которые будут оказывать медицинские услуги;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pacing w:val="-2"/>
                <w:sz w:val="14"/>
                <w:szCs w:val="14"/>
              </w:rPr>
            </w:pPr>
            <w:r>
              <w:rPr>
                <w:rFonts w:eastAsia="Calibri" w:cs=""/>
                <w:spacing w:val="-2"/>
                <w:kern w:val="0"/>
                <w:sz w:val="14"/>
                <w:szCs w:val="14"/>
                <w:lang w:val="ru-RU" w:eastAsia="en-US" w:bidi="ar-SA"/>
              </w:rPr>
              <w:t>2.4.7. Предоставлять Потребителю материалы и заключения о ходе оказания услуг в печатном виде;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pacing w:val="-2"/>
                <w:sz w:val="14"/>
                <w:szCs w:val="14"/>
              </w:rPr>
            </w:pPr>
            <w:r>
              <w:rPr>
                <w:rFonts w:eastAsia="Calibri" w:cs=""/>
                <w:spacing w:val="-2"/>
                <w:kern w:val="0"/>
                <w:sz w:val="14"/>
                <w:szCs w:val="14"/>
                <w:lang w:val="ru-RU" w:eastAsia="en-US" w:bidi="ar-SA"/>
              </w:rPr>
              <w:t>2.4.8. Предоставить в доступной форме информацию о возможности получения соответствующих видов и объемов медицинской помощи взимания платы в рамках Программы государственных гарантий бесплатного оказания гражданам медицинской помощи и территориально программы государственных гарантий бесплатного оказания гражданам медицинской помощи.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pacing w:val="-2"/>
                <w:sz w:val="14"/>
                <w:szCs w:val="14"/>
              </w:rPr>
            </w:pPr>
            <w:r>
              <w:rPr>
                <w:rFonts w:eastAsia="Calibri" w:cs=""/>
                <w:spacing w:val="-2"/>
                <w:kern w:val="0"/>
                <w:sz w:val="14"/>
                <w:szCs w:val="14"/>
                <w:lang w:val="ru-RU" w:eastAsia="en-US" w:bidi="ar-SA"/>
              </w:rPr>
              <w:t>2.4.9. Предоставлять для ознакомления Потребителю копию: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pacing w:val="-2"/>
                <w:sz w:val="14"/>
                <w:szCs w:val="14"/>
              </w:rPr>
            </w:pPr>
            <w:r>
              <w:rPr>
                <w:rFonts w:eastAsia="Calibri" w:cs=""/>
                <w:spacing w:val="-2"/>
                <w:kern w:val="0"/>
                <w:sz w:val="14"/>
                <w:szCs w:val="14"/>
                <w:lang w:val="ru-RU" w:eastAsia="en-US" w:bidi="ar-SA"/>
              </w:rPr>
              <w:t>А) Устава Исполнителя: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pacing w:val="-2"/>
                <w:sz w:val="14"/>
                <w:szCs w:val="14"/>
              </w:rPr>
            </w:pPr>
            <w:r>
              <w:rPr>
                <w:rFonts w:eastAsia="Calibri" w:cs=""/>
                <w:spacing w:val="-2"/>
                <w:kern w:val="0"/>
                <w:sz w:val="14"/>
                <w:szCs w:val="14"/>
                <w:lang w:val="ru-RU" w:eastAsia="en-US" w:bidi="ar-SA"/>
              </w:rPr>
              <w:t>Б) лицензия на осуществление медицинской деятельности с приложением перечня работ (услуг), составляющих медицинскую деятельность исполнителя в соответствии с данной лицензией.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pacing w:val="-2"/>
                <w:sz w:val="14"/>
                <w:szCs w:val="14"/>
              </w:rPr>
            </w:pPr>
            <w:r>
              <w:rPr>
                <w:rFonts w:eastAsia="Calibri" w:cs=""/>
                <w:spacing w:val="-2"/>
                <w:kern w:val="0"/>
                <w:sz w:val="14"/>
                <w:szCs w:val="14"/>
                <w:lang w:val="ru-RU" w:eastAsia="en-US" w:bidi="ar-SA"/>
              </w:rPr>
              <w:t>2.4.10. Соблюдать порядки оказания медицинской помощи, утвержденные Министерством здравоохранения Российской Федерации.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pacing w:val="-2"/>
                <w:sz w:val="14"/>
                <w:szCs w:val="14"/>
              </w:rPr>
            </w:pPr>
            <w:r>
              <w:rPr>
                <w:rFonts w:eastAsia="Calibri" w:cs=""/>
                <w:spacing w:val="-2"/>
                <w:kern w:val="0"/>
                <w:sz w:val="14"/>
                <w:szCs w:val="14"/>
                <w:lang w:val="ru-RU" w:eastAsia="en-US" w:bidi="ar-SA"/>
              </w:rPr>
              <w:t>3. Стоимость услуг и порядок расчетов.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pacing w:val="-2"/>
                <w:sz w:val="14"/>
                <w:szCs w:val="14"/>
              </w:rPr>
            </w:pPr>
            <w:r>
              <w:rPr>
                <w:rFonts w:eastAsia="Calibri" w:cs=""/>
                <w:spacing w:val="-2"/>
                <w:kern w:val="0"/>
                <w:sz w:val="14"/>
                <w:szCs w:val="14"/>
                <w:lang w:val="ru-RU" w:eastAsia="en-US" w:bidi="ar-SA"/>
              </w:rPr>
              <w:t>3.1. Потребитель оплачивает медицинские услуги по Прейскуранту, утвержденному Исполнителем.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pacing w:val="-2"/>
                <w:sz w:val="14"/>
                <w:szCs w:val="14"/>
              </w:rPr>
            </w:pPr>
            <w:r>
              <w:rPr>
                <w:rFonts w:eastAsia="Calibri" w:cs=""/>
                <w:spacing w:val="-2"/>
                <w:kern w:val="0"/>
                <w:sz w:val="14"/>
                <w:szCs w:val="14"/>
                <w:lang w:val="ru-RU" w:eastAsia="en-US" w:bidi="ar-SA"/>
              </w:rPr>
              <w:t>3.2Потребитель оплачивает 100% предварительную стоимость медицинских услуг путем внесения наличных денежных средств и кассу исполнителя в установленном порядке или по безналичному расчету путем перечисления денежных средств на расчетный счет Исполнителя.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pacing w:val="-2"/>
                <w:sz w:val="14"/>
                <w:szCs w:val="14"/>
              </w:rPr>
            </w:pPr>
            <w:r>
              <w:rPr>
                <w:rFonts w:eastAsia="Calibri" w:cs=""/>
                <w:spacing w:val="-2"/>
                <w:kern w:val="0"/>
                <w:sz w:val="14"/>
                <w:szCs w:val="14"/>
                <w:lang w:val="ru-RU" w:eastAsia="en-US" w:bidi="ar-SA"/>
              </w:rPr>
              <w:t>3.3 Стоимость услуг может быть увеличена по согласованию с Потребителем в случае оказания дополнительных медицинских услуг по просьбе Потребителя.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pacing w:val="-2"/>
                <w:sz w:val="14"/>
                <w:szCs w:val="14"/>
              </w:rPr>
            </w:pPr>
            <w:r>
              <w:rPr>
                <w:rFonts w:eastAsia="Calibri" w:cs=""/>
                <w:spacing w:val="-2"/>
                <w:kern w:val="0"/>
                <w:sz w:val="14"/>
                <w:szCs w:val="14"/>
                <w:lang w:val="ru-RU" w:eastAsia="en-US" w:bidi="ar-SA"/>
              </w:rPr>
              <w:t>3.4 Потребителю в соответствии с законодательством РФ выдается документ, подтверждающих производственную оплату предоставленных медицинских услуг (контрольно-кассовый чек, квитанция или иной бланк строгой отчетности (документ установленного образца))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pacing w:val="-2"/>
                <w:sz w:val="14"/>
                <w:szCs w:val="14"/>
              </w:rPr>
            </w:pPr>
            <w:r>
              <w:rPr>
                <w:rFonts w:eastAsia="Calibri" w:cs=""/>
                <w:spacing w:val="-2"/>
                <w:kern w:val="0"/>
                <w:sz w:val="14"/>
                <w:szCs w:val="14"/>
                <w:lang w:val="ru-RU" w:eastAsia="en-US" w:bidi="ar-SA"/>
              </w:rPr>
              <w:t>4. Ответственность сторон.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pacing w:val="-2"/>
                <w:sz w:val="14"/>
                <w:szCs w:val="14"/>
              </w:rPr>
            </w:pPr>
            <w:r>
              <w:rPr>
                <w:rFonts w:eastAsia="Calibri" w:cs=""/>
                <w:spacing w:val="-2"/>
                <w:kern w:val="0"/>
                <w:sz w:val="14"/>
                <w:szCs w:val="14"/>
                <w:lang w:val="ru-RU" w:eastAsia="en-US" w:bidi="ar-SA"/>
              </w:rPr>
              <w:t>4.1. Стороны несут ответственность за неисполнение или ненадлежащее исполнение условий настоящего договора и в соответствии с законодательством РФ.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pacing w:val="-2"/>
                <w:sz w:val="14"/>
                <w:szCs w:val="14"/>
              </w:rPr>
            </w:pPr>
            <w:r>
              <w:rPr>
                <w:rFonts w:eastAsia="Calibri" w:cs=""/>
                <w:spacing w:val="-2"/>
                <w:kern w:val="0"/>
                <w:sz w:val="14"/>
                <w:szCs w:val="14"/>
                <w:lang w:val="ru-RU" w:eastAsia="en-US" w:bidi="ar-SA"/>
              </w:rPr>
              <w:t>4.2. «Исполнитель» не несет ответственности в случаях: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pacing w:val="-2"/>
                <w:sz w:val="14"/>
                <w:szCs w:val="14"/>
              </w:rPr>
            </w:pPr>
            <w:r>
              <w:rPr>
                <w:rFonts w:eastAsia="Calibri" w:cs=""/>
                <w:spacing w:val="-2"/>
                <w:kern w:val="0"/>
                <w:sz w:val="14"/>
                <w:szCs w:val="14"/>
                <w:lang w:val="ru-RU" w:eastAsia="en-US" w:bidi="ar-SA"/>
              </w:rPr>
              <w:t>-возникновения осложнений по вине Потребителя (невыполнение назначений врача, несвоевременное сообщение о возникших отклонениях и нарушениях ос состоянии здоровья и др.)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pacing w:val="-2"/>
                <w:sz w:val="14"/>
                <w:szCs w:val="14"/>
              </w:rPr>
            </w:pPr>
            <w:r>
              <w:rPr>
                <w:rFonts w:eastAsia="Calibri" w:cs=""/>
                <w:spacing w:val="-2"/>
                <w:kern w:val="0"/>
                <w:sz w:val="14"/>
                <w:szCs w:val="14"/>
                <w:lang w:val="ru-RU" w:eastAsia="en-US" w:bidi="ar-SA"/>
              </w:rPr>
              <w:t>-прекращения лечения по инициативе Потребителя.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pacing w:val="-2"/>
                <w:sz w:val="14"/>
                <w:szCs w:val="14"/>
              </w:rPr>
            </w:pPr>
            <w:r>
              <w:rPr>
                <w:rFonts w:eastAsia="Calibri" w:cs=""/>
                <w:spacing w:val="-2"/>
                <w:kern w:val="0"/>
                <w:sz w:val="14"/>
                <w:szCs w:val="14"/>
                <w:lang w:val="ru-RU" w:eastAsia="en-US" w:bidi="ar-SA"/>
              </w:rPr>
              <w:t>5.Конфиденциальность.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pacing w:val="-2"/>
                <w:sz w:val="14"/>
                <w:szCs w:val="14"/>
              </w:rPr>
            </w:pPr>
            <w:r>
              <w:rPr>
                <w:rFonts w:eastAsia="Calibri" w:cs=""/>
                <w:spacing w:val="-2"/>
                <w:kern w:val="0"/>
                <w:sz w:val="14"/>
                <w:szCs w:val="14"/>
                <w:lang w:val="ru-RU" w:eastAsia="en-US" w:bidi="ar-SA"/>
              </w:rPr>
              <w:t>5.1 Исполнитель обязуется хранить в тайне информацию о факте обращения Потребителя за медицинской помощью, состоянии его здоровья. Диагнозе его заболевания и иные сведения, полученные при его обследовании и лечении.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pacing w:val="-2"/>
                <w:sz w:val="14"/>
                <w:szCs w:val="14"/>
              </w:rPr>
            </w:pPr>
            <w:r>
              <w:rPr>
                <w:rFonts w:eastAsia="Calibri" w:cs=""/>
                <w:spacing w:val="-2"/>
                <w:kern w:val="0"/>
                <w:sz w:val="14"/>
                <w:szCs w:val="14"/>
                <w:lang w:val="ru-RU" w:eastAsia="en-US" w:bidi="ar-SA"/>
              </w:rPr>
              <w:t>5.2 с согласия Потребителя или его законного представителя допускается передача сведений, составляющих врачебную тайну другим лицам, указанным Потребителем или его законным представителем.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pacing w:val="-2"/>
                <w:sz w:val="14"/>
                <w:szCs w:val="14"/>
              </w:rPr>
            </w:pPr>
            <w:r>
              <w:rPr>
                <w:rFonts w:eastAsia="Calibri" w:cs=""/>
                <w:spacing w:val="-2"/>
                <w:kern w:val="0"/>
                <w:sz w:val="14"/>
                <w:szCs w:val="14"/>
                <w:lang w:val="ru-RU" w:eastAsia="en-US" w:bidi="ar-SA"/>
              </w:rPr>
              <w:t>6.Сроки исполнения.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pacing w:val="-2"/>
                <w:sz w:val="14"/>
                <w:szCs w:val="14"/>
              </w:rPr>
            </w:pPr>
            <w:r>
              <w:rPr>
                <w:rFonts w:eastAsia="Calibri" w:cs=""/>
                <w:spacing w:val="-2"/>
                <w:kern w:val="0"/>
                <w:sz w:val="14"/>
                <w:szCs w:val="14"/>
                <w:lang w:val="ru-RU" w:eastAsia="en-US" w:bidi="ar-SA"/>
              </w:rPr>
              <w:t>6.1 Настоящий договор вступает в силу с момента его подписания и внесения Потребителем 100% предоплаты предварительной стоимости медицинских услуг и действителен до полного исполнения сторонами своих обязательств.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pacing w:val="-2"/>
                <w:sz w:val="14"/>
                <w:szCs w:val="14"/>
              </w:rPr>
            </w:pPr>
            <w:r>
              <w:rPr>
                <w:rFonts w:eastAsia="Calibri" w:cs=""/>
                <w:spacing w:val="-2"/>
                <w:kern w:val="0"/>
                <w:sz w:val="14"/>
                <w:szCs w:val="14"/>
                <w:lang w:val="ru-RU" w:eastAsia="en-US" w:bidi="ar-SA"/>
              </w:rPr>
              <w:t>7.Порядок изменения и расторжения договора.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pacing w:val="-2"/>
                <w:sz w:val="14"/>
                <w:szCs w:val="14"/>
              </w:rPr>
            </w:pPr>
            <w:r>
              <w:rPr>
                <w:rFonts w:eastAsia="Calibri" w:cs=""/>
                <w:spacing w:val="-2"/>
                <w:kern w:val="0"/>
                <w:sz w:val="14"/>
                <w:szCs w:val="14"/>
                <w:lang w:val="ru-RU" w:eastAsia="en-US" w:bidi="ar-SA"/>
              </w:rPr>
              <w:t>7.1. Условия настоящего договора могут быть изменены по письменному соглашению сторон.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pacing w:val="-2"/>
                <w:sz w:val="14"/>
                <w:szCs w:val="14"/>
              </w:rPr>
            </w:pPr>
            <w:r>
              <w:rPr>
                <w:rFonts w:eastAsia="Calibri" w:cs=""/>
                <w:spacing w:val="-2"/>
                <w:kern w:val="0"/>
                <w:sz w:val="14"/>
                <w:szCs w:val="14"/>
                <w:lang w:val="ru-RU" w:eastAsia="en-US" w:bidi="ar-SA"/>
              </w:rPr>
              <w:t>7.2. Договор может быть расторгнуть по соглашению сторон или по другим основаниям, предусмотренным действующим законодательством РФ.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pacing w:val="-2"/>
                <w:sz w:val="14"/>
                <w:szCs w:val="14"/>
              </w:rPr>
            </w:pPr>
            <w:r>
              <w:rPr>
                <w:rFonts w:eastAsia="Calibri" w:cs=""/>
                <w:spacing w:val="-2"/>
                <w:kern w:val="0"/>
                <w:sz w:val="14"/>
                <w:szCs w:val="14"/>
                <w:lang w:val="ru-RU" w:eastAsia="en-US" w:bidi="ar-SA"/>
              </w:rPr>
              <w:t>8.Рассмотрение споров.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pacing w:val="-2"/>
                <w:sz w:val="14"/>
                <w:szCs w:val="14"/>
              </w:rPr>
            </w:pPr>
            <w:r>
              <w:rPr>
                <w:rFonts w:eastAsia="Calibri" w:cs=""/>
                <w:spacing w:val="-2"/>
                <w:kern w:val="0"/>
                <w:sz w:val="14"/>
                <w:szCs w:val="14"/>
                <w:lang w:val="ru-RU" w:eastAsia="en-US" w:bidi="ar-SA"/>
              </w:rPr>
              <w:t>8.1. При наличии претензии к проведенным обследованиям, консультациям специалистов, лечению и пр. (по мнению Потребителя) Потребитель обязан в тот же день информировать о данном факте лечащего врача и/или Главного врача. Все споры по договору стороны стараются урегулировать в дружеском порядке путем переговоров. В случае невозможности урегулирования спора путем переговоров, спор подлежит разрешению в соответствии с действующим законодательством РФ.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pacing w:val="-2"/>
                <w:sz w:val="14"/>
                <w:szCs w:val="14"/>
              </w:rPr>
            </w:pPr>
            <w:r>
              <w:rPr>
                <w:rFonts w:eastAsia="Calibri" w:cs=""/>
                <w:spacing w:val="-2"/>
                <w:kern w:val="0"/>
                <w:sz w:val="14"/>
                <w:szCs w:val="14"/>
                <w:lang w:val="ru-RU" w:eastAsia="en-US" w:bidi="ar-SA"/>
              </w:rPr>
              <w:t>9.Иные условия.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pacing w:val="-2"/>
                <w:sz w:val="14"/>
                <w:szCs w:val="14"/>
              </w:rPr>
            </w:pPr>
            <w:r>
              <w:rPr>
                <w:rFonts w:eastAsia="Calibri" w:cs=""/>
                <w:spacing w:val="-2"/>
                <w:kern w:val="0"/>
                <w:sz w:val="14"/>
                <w:szCs w:val="14"/>
                <w:lang w:val="ru-RU" w:eastAsia="en-US" w:bidi="ar-SA"/>
              </w:rPr>
              <w:t>9.2. Согласие Потребителя на проведение медицинской услуги и факт ее получения одновременно означает и согласие на оплату этой услуги.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sz w:val="14"/>
                <w:szCs w:val="14"/>
              </w:rPr>
            </w:pPr>
            <w:r>
              <w:rPr>
                <w:rFonts w:eastAsia="Calibri" w:cs=""/>
                <w:b/>
                <w:kern w:val="0"/>
                <w:sz w:val="14"/>
                <w:szCs w:val="14"/>
                <w:lang w:val="ru-RU" w:eastAsia="en-US" w:bidi="ar-SA"/>
              </w:rPr>
              <w:t>Согласие пациента на обработку персональных данных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sz w:val="14"/>
                <w:szCs w:val="14"/>
              </w:rPr>
            </w:pPr>
            <w:r>
              <w:rPr>
                <w:rFonts w:eastAsia="Calibri" w:cs=""/>
                <w:b/>
                <w:kern w:val="0"/>
                <w:sz w:val="14"/>
                <w:szCs w:val="14"/>
                <w:lang w:val="ru-RU" w:eastAsia="en-US" w:bidi="ar-SA"/>
              </w:rPr>
              <w:t xml:space="preserve">В Общество с ограниченной ответственностью </w:t>
            </w:r>
            <w:r>
              <w:rPr>
                <w:rFonts w:eastAsia="Calibri" w:cs=""/>
                <w:b/>
                <w:bCs/>
                <w:kern w:val="0"/>
                <w:sz w:val="14"/>
                <w:szCs w:val="14"/>
                <w:lang w:val="ru-RU" w:eastAsia="en-US" w:bidi="ar-SA"/>
              </w:rPr>
              <w:t>Мед-Авто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16"/>
                <w:szCs w:val="16"/>
                <w:lang w:val="ru-RU" w:eastAsia="en-US" w:bidi="ar-SA"/>
              </w:rPr>
              <w:t>Я, [</w:t>
            </w: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16"/>
                <w:szCs w:val="16"/>
                <w:lang w:val="en-US" w:eastAsia="en-US" w:bidi="ar-SA"/>
              </w:rPr>
              <w:t>ClientCalc</w:t>
            </w: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16"/>
                <w:szCs w:val="16"/>
                <w:lang w:val="ru-RU" w:eastAsia="en-US" w:bidi="ar-SA"/>
              </w:rPr>
              <w:t>], [</w:t>
            </w: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16"/>
                <w:szCs w:val="16"/>
                <w:lang w:val="en-US" w:eastAsia="en-US" w:bidi="ar-SA"/>
              </w:rPr>
              <w:t>qdfMain</w:t>
            </w: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16"/>
                <w:szCs w:val="16"/>
                <w:lang w:val="ru-RU" w:eastAsia="en-US" w:bidi="ar-SA"/>
              </w:rPr>
              <w:t>.</w:t>
            </w: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16"/>
                <w:szCs w:val="16"/>
                <w:lang w:val="en-US" w:eastAsia="en-US" w:bidi="ar-SA"/>
              </w:rPr>
              <w:t>BirthDate</w:t>
            </w: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16"/>
                <w:szCs w:val="16"/>
                <w:lang w:val="ru-RU" w:eastAsia="en-US" w:bidi="ar-SA"/>
              </w:rPr>
              <w:t>] г. рождения,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16"/>
                <w:szCs w:val="16"/>
                <w:lang w:val="ru-RU" w:eastAsia="en-US" w:bidi="ar-SA"/>
              </w:rPr>
              <w:t>Зарегистрирован(а) по адресу:</w:t>
            </w:r>
            <w:r>
              <w:rPr>
                <w:rFonts w:eastAsia="Calibri" w:cs=""/>
                <w:b/>
                <w:bCs/>
                <w:kern w:val="0"/>
                <w:sz w:val="16"/>
                <w:szCs w:val="16"/>
                <w:lang w:val="ru-RU" w:eastAsia="en-US" w:bidi="ar-SA"/>
              </w:rPr>
              <w:t xml:space="preserve"> </w:t>
            </w: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16"/>
                <w:szCs w:val="16"/>
                <w:lang w:val="ru-RU" w:eastAsia="en-US" w:bidi="ar-SA"/>
              </w:rPr>
              <w:t>[qdfMain.AddressCalc].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16"/>
                <w:szCs w:val="16"/>
                <w:lang w:val="ru-RU" w:eastAsia="en-US" w:bidi="ar-SA"/>
              </w:rPr>
              <w:t>Паспорт РФ серия [qdfMain.DocumentSeries]</w:t>
            </w:r>
            <w:r>
              <w:rPr>
                <w:rFonts w:eastAsia="Calibri" w:cs=""/>
                <w:b/>
                <w:bCs/>
                <w:kern w:val="0"/>
                <w:sz w:val="16"/>
                <w:szCs w:val="16"/>
                <w:lang w:val="ru-RU" w:eastAsia="en-US" w:bidi="ar-SA"/>
              </w:rPr>
              <w:t xml:space="preserve"> </w:t>
            </w: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16"/>
                <w:szCs w:val="16"/>
                <w:lang w:val="ru-RU" w:eastAsia="en-US" w:bidi="ar-SA"/>
              </w:rPr>
              <w:t>номер</w:t>
            </w:r>
            <w:r>
              <w:rPr>
                <w:rFonts w:eastAsia="Calibri" w:cs=""/>
                <w:b/>
                <w:bCs/>
                <w:kern w:val="0"/>
                <w:sz w:val="16"/>
                <w:szCs w:val="16"/>
                <w:lang w:val="ru-RU" w:eastAsia="en-US" w:bidi="ar-SA"/>
              </w:rPr>
              <w:t xml:space="preserve"> </w:t>
            </w: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16"/>
                <w:szCs w:val="16"/>
                <w:lang w:val="ru-RU" w:eastAsia="en-US" w:bidi="ar-SA"/>
              </w:rPr>
              <w:t>[qdfMain.DocumentNumber], выдан [qdfMain.WhoGive], дата выдачи [qdfMain.DocumentDate]г.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eastAsia="Calibri" w:cs="Times New Roman" w:ascii="Times New Roman" w:hAnsi="Times New Roman"/>
                <w:kern w:val="0"/>
                <w:sz w:val="14"/>
                <w:szCs w:val="14"/>
                <w:lang w:val="ru-RU" w:eastAsia="en-US" w:bidi="ar-SA"/>
              </w:rPr>
              <w:t xml:space="preserve">В соответствии с требованиями Ст.9 ФЗ от 27.07.06 г « О персональных данных» № 152-Ф3, подтверждаю свое согласие на обработку в Общество с ограниченной ответственностью ООО </w:t>
            </w:r>
            <w:r>
              <w:rPr>
                <w:rFonts w:eastAsia="Calibri" w:cs=""/>
                <w:kern w:val="0"/>
                <w:sz w:val="14"/>
                <w:szCs w:val="14"/>
                <w:lang w:val="ru-RU" w:eastAsia="en-US" w:bidi="ar-SA"/>
              </w:rPr>
              <w:t>Мед-Авто</w:t>
            </w:r>
            <w:r>
              <w:rPr>
                <w:rFonts w:eastAsia="Calibri" w:cs="Times New Roman" w:ascii="Times New Roman" w:hAnsi="Times New Roman"/>
                <w:kern w:val="0"/>
                <w:sz w:val="14"/>
                <w:szCs w:val="14"/>
                <w:lang w:val="ru-RU" w:eastAsia="en-US" w:bidi="ar-SA"/>
              </w:rPr>
              <w:t xml:space="preserve"> (далее –Оператор) моих персональных данных включающих: фамилию, имя, отчество, пол, дату рождения, адрес проживания, контактный телефон, реквизиты полиса ОМС (ДМС),страховой номер, индивидуального лицевого счета в Пенсионном фонде России (СНИЛС), паспортные данные, данные о состоянии моего здоровья, заболеваниях, случаях обращения за медицинской помощью,- в медико-профилактических целях, в целях установления медицинского диагноза и оказания медицинских услуг при условии, что их обработка осуществляется лицом, профессионально занимающимся медицинской деятельностью и обязанным сохранять врачебную тайну.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eastAsia="Calibri" w:cs="Times New Roman" w:ascii="Times New Roman" w:hAnsi="Times New Roman"/>
                <w:kern w:val="0"/>
                <w:sz w:val="14"/>
                <w:szCs w:val="14"/>
                <w:lang w:val="ru-RU" w:eastAsia="en-US" w:bidi="ar-SA"/>
              </w:rPr>
              <w:t>В процессе оказания Оператором мне медицинской помощи я предоставляю права медицинским работникам, передавать мои персональные данные, содержащие сведения, составляющие врачебную тайну, другим должностным лицам Оператора, в интересах моего обследования и лечения.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eastAsia="Calibri" w:cs="Times New Roman" w:ascii="Times New Roman" w:hAnsi="Times New Roman"/>
                <w:kern w:val="0"/>
                <w:sz w:val="14"/>
                <w:szCs w:val="14"/>
                <w:lang w:val="ru-RU" w:eastAsia="en-US" w:bidi="ar-SA"/>
              </w:rPr>
              <w:t>Предоставляю Оператору право осуществлять все действия (операции) с моими персональными данными, включая сбор, систематизацию, накопление, хранение, обновление, изменение, использование, обезличивание, блокирование, уничтожение. Оператор вправе обрабатывать мои персональные данные посредством внесения их в электронную базу данных, включения в списки (реестры) и отчетные формы, предусмотренные документами, регламентирующими предоставление отчетных данных ( документов).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eastAsia="Calibri" w:cs="Times New Roman" w:ascii="Times New Roman" w:hAnsi="Times New Roman"/>
                <w:kern w:val="0"/>
                <w:sz w:val="14"/>
                <w:szCs w:val="14"/>
                <w:lang w:val="ru-RU" w:eastAsia="en-US" w:bidi="ar-SA"/>
              </w:rPr>
              <w:t>Оператор имеет право во исполнение своих обязательств на обмен (прием и передачу) моими персональными данными с использованием машинных носителей или по каналам связи, с соблюдением мер, обеспечивающих их защиту от несанкционированного доступа, при условии, что их прием и обработка будут осуществляться лицом, обязанным сохранять профессиональную тайну. Срок хранения моих персональных данных соответствует сроку хранения первичных медицинских документов и составляет двадцать пять дней (для стационара, пять лет-для поликлиники). Передача моих персональных данных иным лицам или иное их разглашение может осуществится только с моего согласия.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eastAsia="Calibri" w:cs="Times New Roman" w:ascii="Times New Roman" w:hAnsi="Times New Roman"/>
                <w:kern w:val="0"/>
                <w:sz w:val="14"/>
                <w:szCs w:val="14"/>
                <w:lang w:val="ru-RU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eastAsia="Calibri" w:cs="Times New Roman" w:ascii="Times New Roman" w:hAnsi="Times New Roman"/>
                <w:kern w:val="0"/>
                <w:sz w:val="14"/>
                <w:szCs w:val="14"/>
                <w:lang w:val="ru-RU" w:eastAsia="en-US" w:bidi="ar-SA"/>
              </w:rPr>
              <w:t xml:space="preserve">Настоящее согласие дано мной </w:t>
            </w: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14"/>
                <w:szCs w:val="14"/>
                <w:lang w:val="ru-RU" w:eastAsia="en-US" w:bidi="ar-SA"/>
              </w:rPr>
              <w:t>[</w:t>
            </w: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14"/>
                <w:szCs w:val="14"/>
                <w:lang w:val="en-US" w:eastAsia="en-US" w:bidi="ar-SA"/>
              </w:rPr>
              <w:t>VisitDate</w:t>
            </w: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14"/>
                <w:szCs w:val="14"/>
                <w:lang w:val="ru-RU" w:eastAsia="en-US" w:bidi="ar-SA"/>
              </w:rPr>
              <w:t xml:space="preserve">] </w:t>
            </w:r>
            <w:r>
              <w:rPr>
                <w:rFonts w:eastAsia="Calibri" w:cs="Times New Roman" w:ascii="Times New Roman" w:hAnsi="Times New Roman"/>
                <w:kern w:val="0"/>
                <w:sz w:val="14"/>
                <w:szCs w:val="14"/>
                <w:lang w:val="ru-RU" w:eastAsia="en-US" w:bidi="ar-SA"/>
              </w:rPr>
              <w:t>и действует бессрочно.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eastAsia="Calibri" w:cs="Times New Roman" w:ascii="Times New Roman" w:hAnsi="Times New Roman"/>
                <w:kern w:val="0"/>
                <w:sz w:val="14"/>
                <w:szCs w:val="14"/>
                <w:lang w:val="ru-RU" w:eastAsia="en-US" w:bidi="ar-SA"/>
              </w:rPr>
              <w:t>Я оставляю за собой право отозвать свое согласие посредством составления соответствующего письменного документа, который может быть направлен мной в адрес Оператора по почте заказным письмом с уведомлением о вручении, либо вручен лично под расписку представителю, Оператора. В случае получения моего письменного заявления об отзыве настоящего согласия на обработку персональных данных, Оператор обязан прекратить их обработку в течении периода времени, необходимого для завершения взаиморасчетов по оплате оказанной мне до этого медицинской помощи.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eastAsia="Calibri" w:cs="Times New Roman" w:ascii="Times New Roman" w:hAnsi="Times New Roman"/>
                <w:kern w:val="0"/>
                <w:sz w:val="14"/>
                <w:szCs w:val="14"/>
                <w:lang w:val="ru-RU" w:eastAsia="en-US" w:bidi="ar-SA"/>
              </w:rPr>
              <w:t>На передачу выписки из амбулаторной карты в медицинскую организацию по месту жительства или прикрепления не согласен. На передачу медицинского заключения в Фонд социального страхования не согласен. Сведения о передана информация о состоянии моего здоровья или лица, представителем которого являюсь.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eastAsia="Calibri" w:cs="Times New Roman" w:ascii="Times New Roman" w:hAnsi="Times New Roman"/>
                <w:kern w:val="0"/>
                <w:sz w:val="14"/>
                <w:szCs w:val="14"/>
                <w:lang w:val="ru-RU" w:eastAsia="en-US" w:bidi="ar-SA"/>
              </w:rPr>
              <w:t>2.3 Исполнитель имеет право: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eastAsia="Calibri" w:cs="Times New Roman" w:ascii="Times New Roman" w:hAnsi="Times New Roman"/>
                <w:kern w:val="0"/>
                <w:sz w:val="14"/>
                <w:szCs w:val="14"/>
                <w:lang w:val="ru-RU" w:eastAsia="en-US" w:bidi="ar-SA"/>
              </w:rPr>
              <w:t>2.3.1. Определять длительность лечения, объём медицинских услуг, необходимость перевода в отделения другого профиля в соответствии с состоянием (в соответствии с п.15. «Правил предоставления медицинскими организациями платных медицинских услуг», Утв. Постановлением Правительства РФ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eastAsia="Calibri" w:cs="Times New Roman" w:ascii="Times New Roman" w:hAnsi="Times New Roman"/>
                <w:kern w:val="0"/>
                <w:sz w:val="14"/>
                <w:szCs w:val="14"/>
                <w:lang w:val="ru-RU" w:eastAsia="en-US" w:bidi="ar-SA"/>
              </w:rPr>
              <w:t xml:space="preserve">Я, гражданка </w:t>
            </w: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14"/>
                <w:szCs w:val="14"/>
                <w:lang w:val="ru-RU" w:eastAsia="en-US" w:bidi="ar-SA"/>
              </w:rPr>
              <w:t>[</w:t>
            </w: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14"/>
                <w:szCs w:val="14"/>
                <w:lang w:val="en-US" w:eastAsia="en-US" w:bidi="ar-SA"/>
              </w:rPr>
              <w:t>ClientCalc</w:t>
            </w: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14"/>
                <w:szCs w:val="14"/>
                <w:lang w:val="ru-RU" w:eastAsia="en-US" w:bidi="ar-SA"/>
              </w:rPr>
              <w:t>]</w:t>
            </w:r>
            <w:r>
              <w:rPr>
                <w:rFonts w:eastAsia="Calibri" w:cs="Times New Roman" w:ascii="Times New Roman" w:hAnsi="Times New Roman"/>
                <w:kern w:val="0"/>
                <w:sz w:val="14"/>
                <w:szCs w:val="14"/>
                <w:lang w:val="ru-RU" w:eastAsia="en-US" w:bidi="ar-SA"/>
              </w:rPr>
              <w:t xml:space="preserve">, настоящим уведомлена, что несоблюдение указаний (рекомендаций) медицинского работника ООО </w:t>
            </w:r>
            <w:r>
              <w:rPr>
                <w:rFonts w:eastAsia="Calibri" w:cs=""/>
                <w:kern w:val="0"/>
                <w:sz w:val="14"/>
                <w:szCs w:val="14"/>
                <w:lang w:val="ru-RU" w:eastAsia="en-US" w:bidi="ar-SA"/>
              </w:rPr>
              <w:t>Мед-Авто</w:t>
            </w:r>
            <w:r>
              <w:rPr>
                <w:rFonts w:eastAsia="Calibri" w:cs="Times New Roman" w:ascii="Times New Roman" w:hAnsi="Times New Roman"/>
                <w:kern w:val="0"/>
                <w:sz w:val="14"/>
                <w:szCs w:val="14"/>
                <w:lang w:val="ru-RU" w:eastAsia="en-US" w:bidi="ar-SA"/>
              </w:rPr>
              <w:t>, предоставляющего платную медицинскую услугу, в том числе, назначения режима лечения, могут снизить качество предоставляемой платной медицинской услуги, повлечь за собой невозможность ее завершения в срок или отрицательно сказаться на состояние моего здоровья. Подтверждаю, что уведомлен(а) до заключения договора на оказание платных медицинских услуг.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pacing w:val="-2"/>
                <w:sz w:val="14"/>
                <w:szCs w:val="14"/>
              </w:rPr>
            </w:pPr>
            <w:r>
              <w:rPr>
                <w:rFonts w:eastAsia="Calibri" w:cs=""/>
                <w:spacing w:val="-2"/>
                <w:kern w:val="0"/>
                <w:sz w:val="14"/>
                <w:szCs w:val="14"/>
                <w:lang w:val="ru-RU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eastAsia="Calibri" w:cs=""/>
                <w:kern w:val="0"/>
                <w:sz w:val="14"/>
                <w:szCs w:val="14"/>
                <w:lang w:val="ru-RU" w:eastAsia="en-US" w:bidi="ar-SA"/>
              </w:rPr>
              <w:t xml:space="preserve">                  </w:t>
            </w:r>
            <w:r>
              <w:rPr>
                <w:rFonts w:eastAsia="Calibri" w:cs=""/>
                <w:kern w:val="0"/>
                <w:sz w:val="14"/>
                <w:szCs w:val="14"/>
                <w:lang w:val="ru-RU" w:eastAsia="en-US" w:bidi="ar-SA"/>
              </w:rPr>
              <w:softHyphen/>
              <w:softHyphen/>
              <w:softHyphen/>
              <w:softHyphen/>
              <w:softHyphen/>
              <w:softHyphen/>
              <w:softHyphen/>
              <w:softHyphen/>
              <w:softHyphen/>
              <w:softHyphen/>
              <w:softHyphen/>
              <w:softHyphen/>
              <w:softHyphen/>
              <w:softHyphen/>
              <w:softHyphen/>
              <w:softHyphen/>
              <w:softHyphen/>
              <w:softHyphen/>
              <w:softHyphen/>
              <w:softHyphen/>
              <w:softHyphen/>
              <w:softHyphen/>
              <w:t xml:space="preserve">____________________________________________ </w:t>
            </w: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14"/>
                <w:szCs w:val="14"/>
                <w:lang w:val="ru-RU" w:eastAsia="en-US" w:bidi="ar-SA"/>
              </w:rPr>
              <w:t>[</w:t>
            </w: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14"/>
                <w:szCs w:val="14"/>
                <w:lang w:val="en-US" w:eastAsia="en-US" w:bidi="ar-SA"/>
              </w:rPr>
              <w:t>ClientCalc</w:t>
            </w: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14"/>
                <w:szCs w:val="14"/>
                <w:lang w:val="ru-RU" w:eastAsia="en-US" w:bidi="ar-SA"/>
              </w:rPr>
              <w:t>]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z w:val="14"/>
                <w:szCs w:val="14"/>
              </w:rPr>
            </w:pPr>
            <w:r>
              <w:rPr>
                <w:rFonts w:eastAsia="Calibri" w:cs=""/>
                <w:kern w:val="0"/>
                <w:sz w:val="14"/>
                <w:szCs w:val="14"/>
                <w:lang w:val="ru-RU" w:eastAsia="en-US" w:bidi="ar-SA"/>
              </w:rPr>
              <w:t xml:space="preserve">                                                                      </w:t>
            </w:r>
            <w:r>
              <w:rPr>
                <w:rFonts w:eastAsia="Calibri" w:cs=""/>
                <w:kern w:val="0"/>
                <w:sz w:val="14"/>
                <w:szCs w:val="14"/>
                <w:lang w:val="ru-RU" w:eastAsia="en-US" w:bidi="ar-SA"/>
              </w:rPr>
              <w:t>Подпись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z w:val="14"/>
                <w:szCs w:val="14"/>
              </w:rPr>
            </w:pPr>
            <w:r>
              <w:rPr>
                <w:rFonts w:eastAsia="Calibri" w:cs=""/>
                <w:kern w:val="0"/>
                <w:sz w:val="14"/>
                <w:szCs w:val="14"/>
                <w:lang w:val="ru-RU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14"/>
                <w:szCs w:val="14"/>
              </w:rPr>
            </w:pPr>
            <w:r>
              <w:rPr>
                <w:rFonts w:eastAsia="Calibri" w:cs=""/>
                <w:kern w:val="0"/>
                <w:sz w:val="14"/>
                <w:szCs w:val="14"/>
                <w:lang w:val="ru-RU" w:eastAsia="en-US" w:bidi="ar-SA"/>
              </w:rPr>
              <w:t>Информационное добровольное согласие на виды медицинского вмешательства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eastAsia="Calibri" w:cs=""/>
                <w:kern w:val="0"/>
                <w:sz w:val="14"/>
                <w:szCs w:val="14"/>
                <w:lang w:val="ru-RU" w:eastAsia="en-US" w:bidi="ar-SA"/>
              </w:rPr>
              <w:t xml:space="preserve">Я, </w:t>
            </w:r>
            <w:r>
              <w:rPr>
                <w:rFonts w:eastAsia="Calibri" w:cs="Times New Roman" w:ascii="Times New Roman" w:hAnsi="Times New Roman"/>
                <w:kern w:val="0"/>
                <w:sz w:val="14"/>
                <w:szCs w:val="14"/>
                <w:lang w:val="ru-RU" w:eastAsia="en-US" w:bidi="ar-SA"/>
              </w:rPr>
              <w:t>[</w:t>
            </w:r>
            <w:r>
              <w:rPr>
                <w:rFonts w:eastAsia="Calibri" w:cs="Times New Roman" w:ascii="Times New Roman" w:hAnsi="Times New Roman"/>
                <w:kern w:val="0"/>
                <w:sz w:val="14"/>
                <w:szCs w:val="14"/>
                <w:lang w:val="en-US" w:eastAsia="en-US" w:bidi="ar-SA"/>
              </w:rPr>
              <w:t>ClientCalc</w:t>
            </w:r>
            <w:r>
              <w:rPr>
                <w:rFonts w:eastAsia="Calibri" w:cs="Times New Roman" w:ascii="Times New Roman" w:hAnsi="Times New Roman"/>
                <w:kern w:val="0"/>
                <w:sz w:val="14"/>
                <w:szCs w:val="14"/>
                <w:lang w:val="ru-RU" w:eastAsia="en-US" w:bidi="ar-SA"/>
              </w:rPr>
              <w:t>] даю информационное добровольное согласие на осмотр, опрос, в том числе выявление жалоб, сбор анамнеза, проведение мне (представляемому) диагностических исследований, лабораторных исследований, электрокардиографии, проведение рентгеновских, ультразвуковых и эндоскопических исследований в ООО Мед-Авто. В доступной для меня форме мне разъяснены цели, методы оказания медицинской помощи, связанной с ними риск, возможные варианты медицинских вмешательств, их последствия, в том числе вероятность развития осложнений, а так же предполагаемые результаты оказания медицинской помощи. Мне разъяснено, что я имею право отказаться от одного или нескольких видов медицинских вмешательств, включенных в перечень, или потребовать его (их) прекращения, за исключением случаев, предусмотренных частью 9 статьи 20 Федерального закона от 21 ноября 2011 г. №323-Ф3 «Об основах охраны здоровья граждан в Российской Федерации» (собрание законодательство Российской Федерации 2011 № 48 ст. 6724; 2012 № 26 ст. 3442, 3446). Сведения о выбранных мною лицах, которые в соответствии с пунктом 5 части 3 статьи 19 Федерального закона от 21 ноября 2011 г. № 323-Ф3 «Об основах охраны здоровья граждан в Российской Федерации» может быть передана информация о состоянии моего здоровья или состояния лица, законным представителем я являюсь. ( нужно подчеркнуть).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Times New Roman" w:hAnsi="Times New Roman" w:cs="Times New Roman"/>
                <w:sz w:val="8"/>
                <w:szCs w:val="8"/>
              </w:rPr>
            </w:pPr>
            <w:r>
              <w:rPr>
                <w:rFonts w:eastAsia="Calibri" w:cs="Times New Roman" w:ascii="Times New Roman" w:hAnsi="Times New Roman"/>
                <w:kern w:val="0"/>
                <w:sz w:val="8"/>
                <w:szCs w:val="8"/>
                <w:lang w:val="ru-RU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sz w:val="14"/>
                <w:szCs w:val="14"/>
              </w:rPr>
            </w:pPr>
            <w:r>
              <w:rPr>
                <w:rFonts w:eastAsia="Calibri" w:cs=""/>
                <w:kern w:val="0"/>
                <w:sz w:val="14"/>
                <w:szCs w:val="14"/>
                <w:lang w:val="ru-RU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eastAsia="Calibri" w:cs=""/>
                <w:kern w:val="0"/>
                <w:sz w:val="14"/>
                <w:szCs w:val="14"/>
                <w:lang w:val="ru-RU" w:eastAsia="en-US" w:bidi="ar-SA"/>
              </w:rPr>
              <w:t xml:space="preserve">                  </w:t>
            </w:r>
            <w:r>
              <w:rPr>
                <w:rFonts w:eastAsia="Calibri" w:cs=""/>
                <w:kern w:val="0"/>
                <w:sz w:val="14"/>
                <w:szCs w:val="14"/>
                <w:lang w:val="ru-RU" w:eastAsia="en-US" w:bidi="ar-SA"/>
              </w:rPr>
              <w:softHyphen/>
              <w:softHyphen/>
              <w:softHyphen/>
              <w:softHyphen/>
              <w:softHyphen/>
              <w:softHyphen/>
              <w:softHyphen/>
              <w:softHyphen/>
              <w:softHyphen/>
              <w:softHyphen/>
              <w:softHyphen/>
              <w:softHyphen/>
              <w:softHyphen/>
              <w:softHyphen/>
              <w:softHyphen/>
              <w:softHyphen/>
              <w:softHyphen/>
              <w:softHyphen/>
              <w:softHyphen/>
              <w:softHyphen/>
              <w:softHyphen/>
              <w:softHyphen/>
              <w:t xml:space="preserve">____________________________________________ </w:t>
            </w: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14"/>
                <w:szCs w:val="14"/>
                <w:lang w:val="ru-RU" w:eastAsia="en-US" w:bidi="ar-SA"/>
              </w:rPr>
              <w:t>[</w:t>
            </w: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14"/>
                <w:szCs w:val="14"/>
                <w:lang w:val="en-US" w:eastAsia="en-US" w:bidi="ar-SA"/>
              </w:rPr>
              <w:t>ClientCalc</w:t>
            </w: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14"/>
                <w:szCs w:val="14"/>
                <w:lang w:val="ru-RU" w:eastAsia="en-US" w:bidi="ar-SA"/>
              </w:rPr>
              <w:t>]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z w:val="14"/>
                <w:szCs w:val="14"/>
              </w:rPr>
            </w:pPr>
            <w:r>
              <w:rPr>
                <w:rFonts w:eastAsia="Calibri" w:cs=""/>
                <w:kern w:val="0"/>
                <w:sz w:val="14"/>
                <w:szCs w:val="14"/>
                <w:lang w:val="ru-RU" w:eastAsia="en-US" w:bidi="ar-SA"/>
              </w:rPr>
              <w:t xml:space="preserve">                                                                  </w:t>
            </w:r>
            <w:r>
              <w:rPr>
                <w:rFonts w:eastAsia="Calibri" w:cs=""/>
                <w:kern w:val="0"/>
                <w:sz w:val="14"/>
                <w:szCs w:val="14"/>
                <w:lang w:val="ru-RU" w:eastAsia="en-US" w:bidi="ar-SA"/>
              </w:rPr>
              <w:t>Подпись                          (Ф.И.О. гражданина)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z w:val="14"/>
                <w:szCs w:val="14"/>
              </w:rPr>
            </w:pPr>
            <w:r>
              <w:rPr>
                <w:rFonts w:eastAsia="Calibri" w:cs=""/>
                <w:kern w:val="0"/>
                <w:sz w:val="14"/>
                <w:szCs w:val="14"/>
                <w:lang w:val="ru-RU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eastAsia="Calibri" w:cs=""/>
                <w:kern w:val="0"/>
                <w:sz w:val="14"/>
                <w:szCs w:val="14"/>
                <w:lang w:val="ru-RU" w:eastAsia="en-US" w:bidi="ar-SA"/>
              </w:rPr>
              <w:t xml:space="preserve">                  </w:t>
            </w:r>
            <w:r>
              <w:rPr>
                <w:rFonts w:eastAsia="Calibri" w:cs=""/>
                <w:kern w:val="0"/>
                <w:sz w:val="14"/>
                <w:szCs w:val="14"/>
                <w:lang w:val="ru-RU" w:eastAsia="en-US" w:bidi="ar-SA"/>
              </w:rPr>
              <w:softHyphen/>
              <w:softHyphen/>
              <w:softHyphen/>
              <w:softHyphen/>
              <w:softHyphen/>
              <w:softHyphen/>
              <w:softHyphen/>
              <w:softHyphen/>
              <w:softHyphen/>
              <w:softHyphen/>
              <w:softHyphen/>
              <w:softHyphen/>
              <w:softHyphen/>
              <w:softHyphen/>
              <w:softHyphen/>
              <w:softHyphen/>
              <w:softHyphen/>
              <w:softHyphen/>
              <w:softHyphen/>
              <w:softHyphen/>
              <w:softHyphen/>
              <w:softHyphen/>
              <w:t xml:space="preserve">____________________________________________ </w:t>
            </w: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14"/>
                <w:szCs w:val="14"/>
                <w:lang w:val="ru-RU" w:eastAsia="en-US" w:bidi="ar-SA"/>
              </w:rPr>
              <w:t>[</w:t>
            </w: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14"/>
                <w:szCs w:val="14"/>
                <w:lang w:val="en-US" w:eastAsia="en-US" w:bidi="ar-SA"/>
              </w:rPr>
              <w:t>ClientCalc</w:t>
            </w: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14"/>
                <w:szCs w:val="14"/>
                <w:lang w:val="ru-RU" w:eastAsia="en-US" w:bidi="ar-SA"/>
              </w:rPr>
              <w:t>]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sz w:val="14"/>
                <w:szCs w:val="14"/>
              </w:rPr>
            </w:pPr>
            <w:r>
              <w:rPr>
                <w:rFonts w:eastAsia="Calibri" w:cs=""/>
                <w:kern w:val="0"/>
                <w:sz w:val="14"/>
                <w:szCs w:val="14"/>
                <w:lang w:val="ru-RU" w:eastAsia="en-US" w:bidi="ar-SA"/>
              </w:rPr>
              <w:t xml:space="preserve">                                                                 </w:t>
            </w:r>
            <w:r>
              <w:rPr>
                <w:rFonts w:eastAsia="Calibri" w:cs=""/>
                <w:kern w:val="0"/>
                <w:sz w:val="14"/>
                <w:szCs w:val="14"/>
                <w:lang w:val="ru-RU" w:eastAsia="en-US" w:bidi="ar-SA"/>
              </w:rPr>
              <w:t>Подпись                           (Ф.И.О. гражданина или законного представителя гражданина)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sz w:val="14"/>
                <w:szCs w:val="14"/>
              </w:rPr>
            </w:pPr>
            <w:r>
              <w:rPr>
                <w:rFonts w:eastAsia="Calibri" w:cs=""/>
                <w:kern w:val="0"/>
                <w:sz w:val="14"/>
                <w:szCs w:val="14"/>
                <w:lang w:val="ru-RU" w:eastAsia="en-US" w:bidi="ar-SA"/>
              </w:rPr>
            </w:r>
          </w:p>
        </w:tc>
      </w:tr>
    </w:tbl>
    <w:p>
      <w:pPr>
        <w:pStyle w:val="Normal"/>
        <w:spacing w:before="0" w:after="160"/>
        <w:rPr>
          <w:sz w:val="4"/>
          <w:szCs w:val="4"/>
        </w:rPr>
      </w:pPr>
      <w:r>
        <w:rPr>
          <w:sz w:val="4"/>
          <w:szCs w:val="4"/>
        </w:rPr>
      </w:r>
    </w:p>
    <w:sectPr>
      <w:type w:val="nextPage"/>
      <w:pgSz w:orient="landscape" w:w="16838" w:h="11906"/>
      <w:pgMar w:left="232" w:right="232" w:gutter="0" w:header="0" w:top="232" w:footer="0" w:bottom="232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Calibri">
    <w:charset w:val="cc" w:characterSet="windows-1251"/>
    <w:family w:val="roman"/>
    <w:pitch w:val="variable"/>
  </w:font>
  <w:font w:name="Tahoma">
    <w:charset w:val="cc" w:characterSet="windows-1251"/>
    <w:family w:val="swiss"/>
    <w:pitch w:val="variable"/>
  </w:font>
  <w:font w:name="Liberation Sans">
    <w:altName w:val="Arial"/>
    <w:charset w:val="cc" w:characterSet="windows-1251"/>
    <w:family w:val="swiss"/>
    <w:pitch w:val="variable"/>
  </w:font>
  <w:font w:name="Times New Roman">
    <w:charset w:val="cc" w:characterSet="windows-1251"/>
    <w:family w:val="roman"/>
    <w:pitch w:val="variable"/>
  </w:font>
</w:fonts>
</file>

<file path=word/settings.xml><?xml version="1.0" encoding="utf-8"?>
<w:settings xmlns:w="http://schemas.openxmlformats.org/wordprocessingml/2006/main">
  <w:zoom w:percent="150"/>
  <w:mirrorMargins/>
  <w:defaultTabStop w:val="708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semiHidden/>
    <w:unhideWhenUsed/>
    <w:rsid w:val="00620262"/>
    <w:rPr>
      <w:color w:val="0000FF"/>
      <w:u w:val="single"/>
    </w:rPr>
  </w:style>
  <w:style w:type="character" w:styleId="Style14" w:customStyle="1">
    <w:name w:val="Текст выноски Знак"/>
    <w:basedOn w:val="DefaultParagraphFont"/>
    <w:link w:val="BalloonText"/>
    <w:uiPriority w:val="99"/>
    <w:semiHidden/>
    <w:qFormat/>
    <w:rsid w:val="00dc0170"/>
    <w:rPr>
      <w:rFonts w:ascii="Tahoma" w:hAnsi="Tahoma" w:cs="Tahoma"/>
      <w:sz w:val="16"/>
      <w:szCs w:val="16"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Arial"/>
    </w:rPr>
  </w:style>
  <w:style w:type="paragraph" w:styleId="BalloonText">
    <w:name w:val="Balloon Text"/>
    <w:basedOn w:val="Normal"/>
    <w:link w:val="Style14"/>
    <w:uiPriority w:val="99"/>
    <w:semiHidden/>
    <w:unhideWhenUsed/>
    <w:qFormat/>
    <w:rsid w:val="00dc0170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Style17">
    <w:name w:val="Содержимое врезки"/>
    <w:basedOn w:val="Normal"/>
    <w:qFormat/>
    <w:pPr/>
    <w:rPr/>
  </w:style>
  <w:style w:type="numbering" w:styleId="Style18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39"/>
    <w:rsid w:val="00f751a0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3EA22D-A057-4A70-9F5B-53D0700520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334</TotalTime>
  <Application>LibreOffice/25.2.5.2$Windows_X86_64 LibreOffice_project/03d19516eb2e1dd5d4ccd751a0d6f35f35e08022</Application>
  <AppVersion>15.0000</AppVersion>
  <Pages>3</Pages>
  <Words>2325</Words>
  <Characters>17558</Characters>
  <CharactersWithSpaces>20378</CharactersWithSpaces>
  <Paragraphs>140</Paragraphs>
  <Company>Microsoft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2025-04-30T13:35:00Z</dcterms:created>
  <dc:creator>Redmi</dc:creator>
  <dc:description/>
  <dc:language>ru-RU</dc:language>
  <cp:lastModifiedBy>Чемпеонов Евгений</cp:lastModifiedBy>
  <cp:lastPrinted>2025-04-01T15:14:00Z</cp:lastPrinted>
  <dcterms:modified xsi:type="dcterms:W3CDTF">2025-06-18T14:23:00Z</dcterms:modified>
  <cp:revision>52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