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aption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вМинистерство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Федеральное государственное автономное образовательное учреждение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высшего образования</w:t>
      </w:r>
    </w:p>
    <w:p>
      <w:pPr>
        <w:pStyle w:val="Normal"/>
        <w:spacing w:before="120" w:after="0"/>
        <w:ind w:start="1134" w:end="1134"/>
        <w:jc w:val="center"/>
        <w:rPr>
          <w:sz w:val="28"/>
          <w:szCs w:val="28"/>
        </w:rPr>
      </w:pPr>
      <w:r>
        <w:rPr>
          <w:b/>
          <w:sz w:val="28"/>
          <w:szCs w:val="28"/>
        </w:rPr>
        <w:t>«Пермский национальный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исследовательский политехнический университет»</w:t>
      </w:r>
    </w:p>
    <w:p>
      <w:pPr>
        <w:pStyle w:val="Caption"/>
        <w:spacing w:lineRule="auto" w:line="240" w:before="240" w:after="0"/>
        <w:ind w:hanging="0"/>
        <w:rPr>
          <w:bCs/>
        </w:rPr>
      </w:pPr>
      <w:r>
        <w:rPr>
          <w:bCs/>
        </w:rPr>
        <w:t>Электротехнический</w:t>
      </w:r>
      <w:r>
        <w:rPr/>
        <w:t xml:space="preserve"> </w:t>
      </w:r>
      <w:r>
        <w:rPr>
          <w:bCs/>
        </w:rPr>
        <w:t>факультет</w:t>
      </w:r>
    </w:p>
    <w:p>
      <w:pPr>
        <w:pStyle w:val="Caption"/>
        <w:spacing w:lineRule="auto" w:line="240"/>
        <w:ind w:hanging="0"/>
        <w:rPr>
          <w:bCs/>
        </w:rPr>
      </w:pPr>
      <w:r>
        <w:rPr>
          <w:bCs/>
        </w:rPr>
        <w:t>Кафедра «Информационные технологии и автоматизированные системы»</w:t>
      </w:r>
    </w:p>
    <w:p>
      <w:pPr>
        <w:pStyle w:val="Caption"/>
        <w:spacing w:lineRule="auto" w:line="240"/>
        <w:ind w:hanging="0"/>
        <w:rPr>
          <w:bCs/>
        </w:rPr>
      </w:pPr>
      <w:r>
        <w:rPr>
          <w:bCs/>
        </w:rPr>
        <w:t>направление подготовки: 09.03.01 – «Информатика, вычислительная техника»</w:t>
      </w:r>
    </w:p>
    <w:p>
      <w:pPr>
        <w:pStyle w:val="Caption"/>
        <w:spacing w:lineRule="auto" w:line="240"/>
        <w:ind w:hanging="0"/>
        <w:rPr>
          <w:bCs/>
        </w:rPr>
      </w:pPr>
      <w:r>
        <w:rPr>
          <w:bCs/>
        </w:rPr>
      </w:r>
    </w:p>
    <w:p>
      <w:pPr>
        <w:pStyle w:val="Normal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  <w:t>УТВЕРЖДАЮ</w:t>
      </w:r>
    </w:p>
    <w:p>
      <w:pPr>
        <w:pStyle w:val="BodyText"/>
        <w:rPr/>
      </w:pPr>
      <w:bookmarkStart w:id="0" w:name="__RefHeading___Toc9656_1466283791"/>
      <w:bookmarkEnd w:id="0"/>
      <w:r>
        <w:rPr/>
        <w:tab/>
        <w:tab/>
        <w:tab/>
        <w:tab/>
        <w:tab/>
        <w:tab/>
        <w:t xml:space="preserve">      Зав. кафедрой ИТАС</w:t>
      </w:r>
    </w:p>
    <w:p>
      <w:pPr>
        <w:pStyle w:val="Normal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  <w:t>докт. экон. наук, профессор</w:t>
      </w:r>
    </w:p>
    <w:p>
      <w:pPr>
        <w:pStyle w:val="Normal"/>
        <w:spacing w:before="120" w:after="0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  <w:t>___________(Р.А.Файзрахманов)</w:t>
      </w:r>
    </w:p>
    <w:p>
      <w:pPr>
        <w:pStyle w:val="Normal"/>
        <w:spacing w:before="120" w:after="0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  <w:t>«___» ______________ 2026 г.</w:t>
      </w:r>
    </w:p>
    <w:p>
      <w:pPr>
        <w:pStyle w:val="Normal"/>
        <w:spacing w:before="120" w:after="0"/>
        <w:ind w:start="5387" w:end="-2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Информатика в приложении к отрасли</w:t>
      </w:r>
    </w:p>
    <w:p>
      <w:pPr>
        <w:pStyle w:val="Normal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Лабораторная работа №1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9"/>
          <w:tab w:val="left" w:pos="5529" w:leader="none"/>
        </w:tabs>
        <w:jc w:val="start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6"/>
          <w:szCs w:val="26"/>
        </w:rPr>
        <w:t>Выполнил студент гр. ИВТ-25-1б</w:t>
      </w:r>
    </w:p>
    <w:p>
      <w:pPr>
        <w:pStyle w:val="Normal"/>
        <w:tabs>
          <w:tab w:val="clear" w:pos="709"/>
          <w:tab w:val="left" w:pos="5103" w:leader="none"/>
          <w:tab w:val="center" w:pos="7371" w:leader="none"/>
          <w:tab w:val="right" w:pos="9639" w:leader="none"/>
        </w:tabs>
        <w:spacing w:before="120" w:after="0"/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 xml:space="preserve">  </w:t>
        <w:tab/>
        <w:t>Тагиров Вадим Эльвирович</w:t>
        <w:tab/>
      </w:r>
    </w:p>
    <w:p>
      <w:pPr>
        <w:pStyle w:val="Normal"/>
        <w:tabs>
          <w:tab w:val="clear" w:pos="709"/>
          <w:tab w:val="center" w:pos="7797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(Фамилия, Имя, Отчество)</w:t>
      </w:r>
    </w:p>
    <w:p>
      <w:pPr>
        <w:pStyle w:val="Normal"/>
        <w:tabs>
          <w:tab w:val="clear" w:pos="709"/>
          <w:tab w:val="left" w:pos="5103" w:leader="none"/>
          <w:tab w:val="center" w:pos="7371" w:leader="none"/>
          <w:tab w:val="right" w:pos="9639" w:leader="none"/>
        </w:tabs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 xml:space="preserve">  </w:t>
        <w:tab/>
        <w:tab/>
      </w:r>
    </w:p>
    <w:p>
      <w:pPr>
        <w:pStyle w:val="Normal"/>
        <w:tabs>
          <w:tab w:val="clear" w:pos="709"/>
          <w:tab w:val="center" w:pos="7513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(подпись)</w:t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>
      <w:pPr>
        <w:pStyle w:val="Normal"/>
        <w:tabs>
          <w:tab w:val="clear" w:pos="709"/>
          <w:tab w:val="left" w:pos="142" w:leader="none"/>
          <w:tab w:val="right" w:pos="4111" w:leader="none"/>
        </w:tabs>
        <w:spacing w:before="120" w:after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  <w:t>Проф. Каф. ИТАС</w:t>
        <w:tab/>
      </w:r>
    </w:p>
    <w:p>
      <w:pPr>
        <w:pStyle w:val="Normal"/>
        <w:tabs>
          <w:tab w:val="clear" w:pos="709"/>
          <w:tab w:val="left" w:pos="142" w:leader="none"/>
          <w:tab w:val="right" w:pos="4111" w:leader="none"/>
        </w:tabs>
        <w:spacing w:before="60" w:after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  <w:t>Шварц К. Г</w:t>
        <w:tab/>
      </w:r>
    </w:p>
    <w:p>
      <w:pPr>
        <w:pStyle w:val="Normal"/>
        <w:tabs>
          <w:tab w:val="clear" w:pos="709"/>
          <w:tab w:val="center" w:pos="1985" w:leader="none"/>
          <w:tab w:val="right" w:pos="9781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(должность, Ф.И.О руководителя от кафедры)</w:t>
      </w:r>
    </w:p>
    <w:p>
      <w:pPr>
        <w:pStyle w:val="Normal"/>
        <w:tabs>
          <w:tab w:val="clear" w:pos="709"/>
          <w:tab w:val="right" w:pos="1985" w:leader="none"/>
          <w:tab w:val="left" w:pos="2268" w:leader="none"/>
          <w:tab w:val="right" w:pos="4536" w:leader="none"/>
        </w:tabs>
        <w:spacing w:before="120" w:after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ab/>
      </w:r>
    </w:p>
    <w:p>
      <w:pPr>
        <w:pStyle w:val="Normal"/>
        <w:tabs>
          <w:tab w:val="clear" w:pos="709"/>
          <w:tab w:val="center" w:pos="993" w:leader="none"/>
          <w:tab w:val="center" w:pos="3402" w:leader="none"/>
          <w:tab w:val="right" w:pos="4536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(оценка)</w:t>
        <w:tab/>
        <w:t>(подпись)</w:t>
      </w:r>
    </w:p>
    <w:p>
      <w:pPr>
        <w:pStyle w:val="Normal"/>
        <w:tabs>
          <w:tab w:val="clear" w:pos="709"/>
          <w:tab w:val="left" w:pos="2268" w:leader="none"/>
          <w:tab w:val="right" w:pos="4536" w:leader="none"/>
        </w:tabs>
        <w:spacing w:before="120" w:after="0"/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ab/>
      </w:r>
    </w:p>
    <w:p>
      <w:pPr>
        <w:pStyle w:val="Normal"/>
        <w:tabs>
          <w:tab w:val="clear" w:pos="709"/>
          <w:tab w:val="center" w:pos="3402" w:leader="none"/>
          <w:tab w:val="right" w:pos="4536" w:leader="none"/>
        </w:tabs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  <w:t>(дата)</w:t>
      </w:r>
    </w:p>
    <w:p>
      <w:pPr>
        <w:pStyle w:val="Normal"/>
        <w:spacing w:before="240" w:after="0"/>
        <w:jc w:val="center"/>
        <w:rPr>
          <w:sz w:val="24"/>
          <w:szCs w:val="24"/>
        </w:rPr>
      </w:pPr>
      <w:r>
        <w:rPr>
          <w:sz w:val="24"/>
          <w:szCs w:val="24"/>
        </w:rPr>
        <w:t>г. Пермь 2026</w:t>
      </w:r>
      <w:bookmarkStart w:id="1" w:name="Bа"/>
      <w:bookmarkStart w:id="2" w:name="_Toc210657372"/>
      <w:bookmarkEnd w:id="1"/>
      <w:bookmarkEnd w:id="2"/>
    </w:p>
    <w:p>
      <w:pPr>
        <w:pStyle w:val="Normal"/>
        <w:spacing w:before="240" w:after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rPr>
              <w:sz w:val="32"/>
              <w:szCs w:val="32"/>
            </w:rPr>
          </w:pPr>
          <w:r>
            <w:br w:type="page"/>
          </w:r>
          <w:r>
            <w:rPr>
              <w:sz w:val="32"/>
              <w:szCs w:val="32"/>
            </w:rPr>
            <w:t>СОДЕРЖАНИЕ</w:t>
          </w:r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fldChar w:fldCharType="begin"/>
          </w:r>
          <w:r>
            <w:rPr>
              <w:rStyle w:val="user"/>
              <w:sz w:val="32"/>
              <w:szCs w:val="32"/>
            </w:rPr>
            <w:instrText xml:space="preserve"> TOC \f \o "1-9" \h</w:instrText>
          </w:r>
          <w:r>
            <w:rPr>
              <w:rStyle w:val="user"/>
              <w:sz w:val="32"/>
              <w:szCs w:val="32"/>
            </w:rPr>
            <w:fldChar w:fldCharType="separate"/>
          </w:r>
          <w:r>
            <w:rPr>
              <w:rStyle w:val="user"/>
              <w:sz w:val="32"/>
              <w:szCs w:val="32"/>
            </w:rPr>
            <w:t>ВВЕДЕНИЕ</w:t>
          </w:r>
          <w:r>
            <w:rPr>
              <w:sz w:val="32"/>
              <w:szCs w:val="32"/>
            </w:rPr>
            <w:tab/>
            <w:t>3</w:t>
          </w:r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1 Теоретическая часть</w:t>
            <w:tab/>
            <w:t>4</w:t>
          </w:r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1.1 Общие понятия</w:t>
            <w:tab/>
            <w:t>4</w:t>
          </w:r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1.2 Метод Гаусса</w:t>
            <w:tab/>
            <w:t>4</w:t>
          </w:r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1.2.1 Идея метода</w:t>
            <w:tab/>
            <w:t>4</w:t>
          </w:r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1.2.2 Прямой и обратный ход</w:t>
            <w:tab/>
            <w:t>4</w:t>
          </w:r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1.2.3 Выбор главного элемента</w:t>
            <w:tab/>
            <w:t>4</w:t>
          </w:r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1.2.4 Нормирование</w:t>
            <w:tab/>
            <w:t>4</w:t>
          </w:r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1.3 Метод Зейделя</w:t>
            <w:tab/>
            <w:t>5</w:t>
          </w:r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1.3 Способы задания множеств</w:t>
            <w:tab/>
            <w:t>5</w:t>
          </w:r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2 Постановка задачи</w:t>
            <w:tab/>
            <w:t>6</w:t>
          </w:r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3 Краткое описание метода</w:t>
            <w:tab/>
            <w:t>7</w:t>
          </w:r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3.1 Метод Гаусса</w:t>
            <w:tab/>
            <w:t>7</w:t>
          </w:r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3.2 Метод Зейделя</w:t>
            <w:tab/>
            <w:t>7</w:t>
          </w:r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5 Результаты вычислений с пошаговым представлением</w:t>
            <w:tab/>
            <w:t>9</w:t>
          </w:r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5.1 Метод Гаусса с выбором главного элемента и нормированием</w:t>
            <w:tab/>
            <w:t>9</w:t>
          </w:r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5.2 Метод Зейделя</w:t>
            <w:tab/>
            <w:t>10</w:t>
          </w:r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6 Обсуждение результатов</w:t>
            <w:tab/>
            <w:t>14</w:t>
          </w:r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Приложение</w:t>
            <w:tab/>
            <w:t>16</w:t>
          </w:r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rPr>
              <w:sz w:val="32"/>
              <w:szCs w:val="32"/>
            </w:rPr>
            <w:t>ПРИЛОЖЕНИЕ А</w:t>
            <w:tab/>
            <w:t>24</w:t>
          </w:r>
          <w:r>
            <w:rPr>
              <w:sz w:val="32"/>
              <w:szCs w:val="32"/>
            </w:rPr>
            <w:fldChar w:fldCharType="end"/>
          </w:r>
        </w:p>
      </w:sdtContent>
    </w:sdt>
    <w:p>
      <w:pPr>
        <w:pStyle w:val="Heading1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  <w:r>
        <w:br w:type="page"/>
      </w:r>
    </w:p>
    <w:p>
      <w:pPr>
        <w:pStyle w:val="Heading1"/>
        <w:spacing w:before="0" w:after="0"/>
        <w:rPr/>
      </w:pPr>
      <w:bookmarkStart w:id="3" w:name="__RefHeading___Toc15730_202149688"/>
      <w:bookmarkEnd w:id="3"/>
      <w:r>
        <w:rPr/>
        <w:t>ВВЕДЕНИЕ</w:t>
      </w:r>
    </w:p>
    <w:p>
      <w:pPr>
        <w:pStyle w:val="BodyText"/>
        <w:rPr/>
      </w:pPr>
      <w:r>
        <w:rPr/>
        <w:t>Системы линейных алгебраических уравнений (СЛАУ) занимают одно из центральных мест в вычислительной математике. К ним сводится решение множества прикладных задач: расчёт электрических цепей, задач теплопроводности и механики, балансовых моделей в экономике, обработки экспериментальных данных. В связи с этим разработка и анализ методов решения СЛАУ является важной задачей.</w:t>
      </w:r>
    </w:p>
    <w:p>
      <w:pPr>
        <w:pStyle w:val="BodyText"/>
        <w:rPr/>
      </w:pPr>
      <w:r>
        <w:rPr/>
        <w:t xml:space="preserve">Методы решения СЛАУ делятся на две большие группы: </w:t>
      </w:r>
      <w:r>
        <w:rPr>
          <w:rStyle w:val="Strong"/>
          <w:b w:val="false"/>
          <w:bCs w:val="false"/>
          <w:i/>
          <w:iCs/>
        </w:rPr>
        <w:t>прямые</w:t>
      </w:r>
      <w:r>
        <w:rPr>
          <w:rStyle w:val="Strong"/>
          <w:b w:val="false"/>
          <w:bCs w:val="false"/>
        </w:rPr>
        <w:t xml:space="preserve"> (точные)</w:t>
      </w:r>
      <w:r>
        <w:rPr>
          <w:b w:val="false"/>
          <w:bCs w:val="false"/>
        </w:rPr>
        <w:t xml:space="preserve"> </w:t>
      </w:r>
      <w:r>
        <w:rPr/>
        <w:t xml:space="preserve">методы, позволяющие получить решение за конечное число шагов, и </w:t>
      </w:r>
      <w:r>
        <w:rPr>
          <w:rStyle w:val="Strong"/>
          <w:b w:val="false"/>
          <w:bCs w:val="false"/>
          <w:i/>
          <w:iCs/>
        </w:rPr>
        <w:t>итерационные</w:t>
      </w:r>
      <w:r>
        <w:rPr/>
        <w:t xml:space="preserve"> методы, дающие решение с заданной точностью в результате сходящегося вычислительного процесса.</w:t>
      </w:r>
    </w:p>
    <w:p>
      <w:pPr>
        <w:pStyle w:val="BodyText"/>
        <w:rPr/>
      </w:pPr>
      <w:r>
        <w:rPr>
          <w:rStyle w:val="Strong"/>
        </w:rPr>
        <w:t>Цель работы:</w:t>
      </w:r>
      <w:r>
        <w:rPr/>
        <w:t xml:space="preserve"> освоить методы решения систем линейных алгебраических уравнений и применить их на практике.</w:t>
      </w:r>
    </w:p>
    <w:p>
      <w:pPr>
        <w:pStyle w:val="BodyText"/>
        <w:rPr/>
      </w:pPr>
      <w:r>
        <w:rPr>
          <w:rStyle w:val="Strong"/>
        </w:rPr>
        <w:t>Задачи работы: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1) Изучить метод Гаусса с выбором главного элемента и нормированием.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2) Изучить метод Зейделя.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3) Решить заданную систему варианта №26 обоими методами с пошаговым представлением вычислений.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4) Сравнить результаты, проверить их подстановкой и проанализировать точность.</w:t>
      </w:r>
      <w:bookmarkStart w:id="4" w:name="_Toc202355034"/>
      <w:r>
        <w:br w:type="page"/>
      </w:r>
    </w:p>
    <w:p>
      <w:pPr>
        <w:pStyle w:val="Heading1"/>
        <w:spacing w:before="0" w:after="0"/>
        <w:rPr/>
      </w:pPr>
      <w:r>
        <w:rPr/>
      </w:r>
      <w:bookmarkEnd w:id="4"/>
    </w:p>
    <w:p>
      <w:pPr>
        <w:pStyle w:val="Heading1"/>
        <w:jc w:val="both"/>
        <w:rPr/>
      </w:pPr>
      <w:bookmarkStart w:id="5" w:name="__RefHeading___Toc520_202149688"/>
      <w:bookmarkEnd w:id="5"/>
      <w:r>
        <w:rPr/>
        <w:t>1 Теоретическая часть</w:t>
      </w:r>
    </w:p>
    <w:p>
      <w:pPr>
        <w:pStyle w:val="Heading2"/>
        <w:rPr/>
      </w:pPr>
      <w:bookmarkStart w:id="6" w:name="__RefHeading___Toc522_202149688"/>
      <w:bookmarkEnd w:id="6"/>
      <w:r>
        <w:rPr/>
        <w:t>1.1 Общие понятия</w:t>
      </w:r>
    </w:p>
    <w:p>
      <w:pPr>
        <w:pStyle w:val="BodyText"/>
        <w:ind w:hanging="0" w:start="0"/>
        <w:rPr/>
      </w:pPr>
      <w:r>
        <w:rPr>
          <w:rStyle w:val="Strong"/>
          <w:b w:val="false"/>
          <w:bCs w:val="false"/>
        </w:rPr>
        <w:tab/>
        <w:t>Условие существования и единственности решения:</w:t>
      </w:r>
      <w:r>
        <w:rPr>
          <w:b w:val="false"/>
          <w:bCs w:val="false"/>
        </w:rPr>
        <w:t xml:space="preserve"> система имеет единственное решение тогда и только тогда, когда detA=0 (матрица невырождена).</w:t>
      </w:r>
    </w:p>
    <w:p>
      <w:pPr>
        <w:pStyle w:val="Heading2"/>
        <w:rPr/>
      </w:pPr>
      <w:bookmarkStart w:id="7" w:name="__RefHeading___Toc737_2316249806"/>
      <w:bookmarkEnd w:id="7"/>
      <w:r>
        <w:rPr/>
        <w:t>1.2 Метод Гаусса</w:t>
      </w:r>
    </w:p>
    <w:p>
      <w:pPr>
        <w:pStyle w:val="Heading3"/>
        <w:rPr/>
      </w:pPr>
      <w:bookmarkStart w:id="8" w:name="__RefHeading___Toc739_2316249806"/>
      <w:bookmarkEnd w:id="8"/>
      <w:r>
        <w:rPr/>
        <w:t>1.2.1 Идея метода</w:t>
      </w:r>
    </w:p>
    <w:p>
      <w:pPr>
        <w:pStyle w:val="BodyText"/>
        <w:rPr/>
      </w:pPr>
      <w:r>
        <w:rPr/>
        <w:t>Метод Гаусса (метод последовательного исключения неизвестных) основан на приведении матрицы системы к треугольному или диагональному виду с помощью элементарных преобразований строк:</w:t>
      </w:r>
    </w:p>
    <w:p>
      <w:pPr>
        <w:pStyle w:val="BodyText"/>
        <w:rPr/>
      </w:pPr>
      <w:r>
        <w:rPr/>
        <w:t>1) Перестановка строк</w:t>
      </w:r>
    </w:p>
    <w:p>
      <w:pPr>
        <w:pStyle w:val="BodyText"/>
        <w:rPr/>
      </w:pPr>
      <w:r>
        <w:rPr/>
        <w:t>2) Умножение строки на ненулевое число</w:t>
      </w:r>
    </w:p>
    <w:p>
      <w:pPr>
        <w:pStyle w:val="BodyText"/>
        <w:rPr/>
      </w:pPr>
      <w:r>
        <w:rPr/>
        <w:t>3) прибавление к одной строке другой, умноженной на число</w:t>
      </w:r>
    </w:p>
    <w:p>
      <w:pPr>
        <w:pStyle w:val="BodyText"/>
        <w:rPr/>
      </w:pPr>
      <w:r>
        <w:rPr/>
        <w:t xml:space="preserve">Эти преобразования </w:t>
      </w:r>
      <w:r>
        <w:rPr>
          <w:rStyle w:val="Strong"/>
          <w:b w:val="false"/>
          <w:bCs w:val="false"/>
          <w:i/>
          <w:iCs/>
        </w:rPr>
        <w:t>не меняют решения</w:t>
      </w:r>
      <w:r>
        <w:rPr/>
        <w:t xml:space="preserve"> системы.</w:t>
      </w:r>
    </w:p>
    <w:p>
      <w:pPr>
        <w:pStyle w:val="Heading3"/>
        <w:rPr/>
      </w:pPr>
      <w:bookmarkStart w:id="9" w:name="__RefHeading___Toc741_2316249806"/>
      <w:bookmarkEnd w:id="9"/>
      <w:r>
        <w:rPr/>
        <w:t>1.2.2 Прямой и обратный ход</w:t>
      </w:r>
    </w:p>
    <w:p>
      <w:pPr>
        <w:pStyle w:val="BodyText"/>
        <w:rPr/>
      </w:pPr>
      <w:r>
        <w:rPr/>
        <w:t xml:space="preserve">1) </w:t>
      </w:r>
      <w:r>
        <w:rPr>
          <w:rStyle w:val="Strong"/>
          <w:b w:val="false"/>
          <w:bCs w:val="false"/>
        </w:rPr>
        <w:t>Прямой ход</w:t>
      </w:r>
      <w:r>
        <w:rPr>
          <w:b w:val="false"/>
          <w:bCs w:val="false"/>
        </w:rPr>
        <w:t xml:space="preserve"> — система приводится к верхней треугольной матрице: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>
          <w:rStyle w:val="Strong"/>
          <w:b w:val="false"/>
          <w:bCs w:val="false"/>
        </w:rPr>
        <w:t>2) Обратный ход</w:t>
      </w:r>
      <w:r>
        <w:rPr>
          <w:b w:val="false"/>
          <w:bCs w:val="false"/>
        </w:rPr>
        <w:t xml:space="preserve"> — последовательно находятся неизвестные</w:t>
      </w:r>
    </w:p>
    <w:p>
      <w:pPr>
        <w:pStyle w:val="Heading3"/>
        <w:rPr/>
      </w:pPr>
      <w:bookmarkStart w:id="10" w:name="__RefHeading___Toc524_202149688"/>
      <w:bookmarkEnd w:id="10"/>
      <w:r>
        <w:rPr/>
        <w:t>1.2.3 Выбор главного элемента</w:t>
      </w:r>
    </w:p>
    <w:p>
      <w:pPr>
        <w:pStyle w:val="BodyText"/>
        <w:rPr/>
      </w:pPr>
      <w:r>
        <w:rPr/>
        <w:t>Если на очередном шаге диагональный элемент akk​ мал или равен нулю, возникает проблема: деление на малое число приводит к большим погрешностям, а деление на ноль невозможно.</w:t>
      </w:r>
    </w:p>
    <w:p>
      <w:pPr>
        <w:pStyle w:val="BodyText"/>
        <w:rPr/>
      </w:pPr>
      <w:r>
        <w:rPr>
          <w:rStyle w:val="Strong"/>
        </w:rPr>
        <w:t>Решение:</w:t>
      </w:r>
      <w:r>
        <w:rPr/>
        <w:t xml:space="preserve"> на каждом шаге выбирается </w:t>
      </w:r>
      <w:r>
        <w:rPr>
          <w:rStyle w:val="Strong"/>
        </w:rPr>
        <w:t>главный элемент</w:t>
      </w:r>
      <w:r>
        <w:rPr/>
        <w:t xml:space="preserve"> — наибольший по модулю элемент в текущем столбце (начиная с k-й строки). Строка с главным элементом переставляется на позицию k.</w:t>
      </w:r>
    </w:p>
    <w:p>
      <w:pPr>
        <w:pStyle w:val="Heading3"/>
        <w:rPr/>
      </w:pPr>
      <w:bookmarkStart w:id="11" w:name="__RefHeading___Toc743_2316249806"/>
      <w:bookmarkEnd w:id="11"/>
      <w:r>
        <w:rPr/>
        <w:t>1.2.4 Нормирование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После выбора главного элемента строка k </w:t>
      </w:r>
      <w:r>
        <w:rPr>
          <w:rStyle w:val="Strong"/>
        </w:rPr>
        <w:t>нормируется</w:t>
      </w:r>
      <w:r>
        <w:rPr/>
        <w:t xml:space="preserve"> — делится на главный элемент akk​, чтобы на диагонали получилась 1. Затем столбец k обнуляется </w:t>
      </w:r>
      <w:r>
        <w:rPr>
          <w:rStyle w:val="Strong"/>
        </w:rPr>
        <w:t>во всех</w:t>
      </w:r>
      <w:r>
        <w:rPr/>
        <w:t xml:space="preserve"> остальных строках (не только ниже диагонали). В результате после всех шагов слева получается </w:t>
      </w:r>
      <w:r>
        <w:rPr>
          <w:rStyle w:val="Strong"/>
        </w:rPr>
        <w:t>единичная матрица</w:t>
      </w:r>
      <w:r>
        <w:rPr/>
        <w:t>, а справа — решение.</w:t>
      </w:r>
    </w:p>
    <w:p>
      <w:pPr>
        <w:pStyle w:val="Heading2"/>
        <w:rPr/>
      </w:pPr>
      <w:bookmarkStart w:id="12" w:name="__RefHeading___Toc745_2316249806"/>
      <w:bookmarkEnd w:id="12"/>
      <w:r>
        <w:rPr/>
        <w:t>1.3 Метод Зейделя</w:t>
      </w:r>
    </w:p>
    <w:p>
      <w:pPr>
        <w:pStyle w:val="BodyText"/>
        <w:rPr/>
      </w:pPr>
      <w:r>
        <w:rPr/>
        <w:t xml:space="preserve">Метод Зейделя — модификация метода простой итерации. Основное отличие: при вычислении (k+1)-го приближения xi​ используются </w:t>
      </w:r>
      <w:r>
        <w:rPr>
          <w:rStyle w:val="Strong"/>
          <w:b w:val="false"/>
          <w:bCs w:val="false"/>
        </w:rPr>
        <w:t>уже</w:t>
      </w:r>
      <w:r>
        <w:rPr>
          <w:rStyle w:val="Strong"/>
        </w:rPr>
        <w:t xml:space="preserve"> </w:t>
      </w:r>
      <w:r>
        <w:rPr>
          <w:rStyle w:val="Strong"/>
          <w:b w:val="false"/>
          <w:bCs w:val="false"/>
          <w:i/>
          <w:iCs/>
        </w:rPr>
        <w:t>найденные</w:t>
      </w:r>
      <w:r>
        <w:rPr/>
        <w:t xml:space="preserve"> (k+1)-е приближения x1​,…,xi−1​.</w:t>
      </w:r>
    </w:p>
    <w:p>
      <w:pPr>
        <w:pStyle w:val="BodyText"/>
        <w:rPr/>
      </w:pPr>
      <w:r>
        <w:rPr>
          <w:b w:val="false"/>
          <w:bCs w:val="false"/>
        </w:rPr>
        <w:t xml:space="preserve">Достаточное условие сходимости метода Зейделя: ||C|| &lt; 1 хотя бы в одной матричной форме. Если матрица A обладает </w:t>
      </w:r>
      <w:r>
        <w:rPr>
          <w:rStyle w:val="Strong"/>
          <w:b w:val="false"/>
          <w:bCs w:val="false"/>
          <w:i/>
          <w:iCs/>
        </w:rPr>
        <w:t>диагональным преобладанием</w:t>
      </w:r>
      <w:r>
        <w:rPr>
          <w:b w:val="false"/>
          <w:bCs w:val="false"/>
        </w:rPr>
        <w:t>, метод Зейделя сходится при любом начальном приближении.</w:t>
      </w:r>
    </w:p>
    <w:p>
      <w:pPr>
        <w:pStyle w:val="BodyText"/>
        <w:rPr/>
      </w:pPr>
      <w:r>
        <w:rPr/>
        <w:t>Итерации прекращаются, когда достигнута заданная точность ε.</w:t>
      </w:r>
    </w:p>
    <w:p>
      <w:pPr>
        <w:pStyle w:val="BodyText"/>
        <w:rPr/>
      </w:pPr>
      <w:r>
        <w:rPr/>
        <w:t xml:space="preserve">Метод Зейделя обычно </w:t>
      </w:r>
      <w:r>
        <w:rPr>
          <w:rStyle w:val="Strong"/>
        </w:rPr>
        <w:t>сходится быстрее</w:t>
      </w:r>
      <w:r>
        <w:rPr/>
        <w:t xml:space="preserve"> метода простой итерации, так как использует более свежие значения неизвестных. Однако в некоторых случаях метод простой итерации может оказаться устойчивее.</w:t>
      </w:r>
    </w:p>
    <w:p>
      <w:pPr>
        <w:pStyle w:val="BodyText"/>
        <w:rPr/>
      </w:pPr>
      <w:r>
        <w:rPr/>
        <w:t>Общее число итераций зависит от матрицы C и требуемой точности. Для хорошо обусловленных систем с диагональным преобладанием обычно требуется 10–50 итераций.</w:t>
      </w:r>
    </w:p>
    <w:p>
      <w:pPr>
        <w:pStyle w:val="Heading3"/>
        <w:rPr>
          <w:b w:val="false"/>
          <w:bCs w:val="false"/>
        </w:rPr>
      </w:pPr>
      <w:bookmarkStart w:id="13" w:name="__RefHeading___Toc526_202149688"/>
      <w:bookmarkEnd w:id="13"/>
      <w:r>
        <w:rPr/>
        <w:t>1.3 Способы задания множеств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В работе реализованы три способа задания множеств: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ab/>
        <w:t>1) ручной ввод</w:t>
      </w:r>
      <w:r>
        <w:rPr>
          <w:b w:val="false"/>
          <w:bCs w:val="false"/>
        </w:rPr>
        <w:t xml:space="preserve"> — пользователь последовательно вводит элементы;</w:t>
      </w:r>
    </w:p>
    <w:p>
      <w:pPr>
        <w:pStyle w:val="BodyText"/>
        <w:ind w:hanging="0" w:start="0"/>
        <w:rPr/>
      </w:pPr>
      <w:r>
        <w:rPr>
          <w:b w:val="false"/>
          <w:bCs w:val="false"/>
        </w:rPr>
        <w:tab/>
        <w:tab/>
        <w:t xml:space="preserve">2) </w:t>
      </w:r>
      <w:r>
        <w:rPr>
          <w:rStyle w:val="Strong"/>
          <w:b w:val="false"/>
          <w:bCs w:val="false"/>
        </w:rPr>
        <w:t>случайная генерация</w:t>
      </w:r>
      <w:r>
        <w:rPr>
          <w:b w:val="false"/>
          <w:bCs w:val="false"/>
        </w:rPr>
        <w:t xml:space="preserve"> — программа случайным образом выбирает элементы из универсума;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trong"/>
          <w:b w:val="false"/>
          <w:bCs w:val="false"/>
        </w:rPr>
        <w:tab/>
        <w:tab/>
        <w:t>3) задание по условиям</w:t>
      </w:r>
      <w:r>
        <w:rPr>
          <w:b w:val="false"/>
          <w:bCs w:val="false"/>
        </w:rPr>
        <w:t xml:space="preserve"> — программа фильтрует универсум по заданным пользователем условиям (положительные/отрицательные, чётные/нечётные, кратные N, диапазон).</w:t>
      </w:r>
      <w:r>
        <w:br w:type="page"/>
      </w:r>
    </w:p>
    <w:p>
      <w:pPr>
        <w:pStyle w:val="Heading1"/>
        <w:spacing w:before="0" w:after="0"/>
        <w:jc w:val="both"/>
        <w:rPr/>
      </w:pPr>
      <w:bookmarkStart w:id="14" w:name="__RefHeading___Toc528_202149688"/>
      <w:bookmarkEnd w:id="14"/>
      <w:r>
        <w:rPr/>
        <w:t>2 Постановка задачи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Дано</w:t>
      </w:r>
      <w:r>
        <w:rPr>
          <w:rStyle w:val="Strong"/>
        </w:rPr>
        <w:t>:</w:t>
      </w:r>
      <w:r>
        <w:rPr/>
        <w:t xml:space="preserve"> система линейных алгебраических уравнений с тремя неизвестными:</w:t>
      </w:r>
    </w:p>
    <w:p>
      <w:pPr>
        <w:pStyle w:val="BodyTex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57825" cy="2352675"/>
            <wp:effectExtent l="0" t="0" r="0" b="0"/>
            <wp:wrapSquare wrapText="largest"/>
            <wp:docPr id="1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2352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</w:rPr>
        <w:t>Найти</w:t>
      </w:r>
      <w:r>
        <w:rPr>
          <w:rStyle w:val="Strong"/>
        </w:rPr>
        <w:t>:</w:t>
      </w:r>
      <w:r>
        <w:rPr/>
        <w:t xml:space="preserve"> вектор неизвестных x=(x1​,x2​,x3​)^T.</w:t>
      </w:r>
    </w:p>
    <w:p>
      <w:pPr>
        <w:pStyle w:val="BodyText"/>
        <w:rPr/>
      </w:pPr>
      <w:r>
        <w:rPr>
          <w:rStyle w:val="Strong"/>
        </w:rPr>
        <w:t>Анализ задачи: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firstLine="426"/>
        <w:rPr/>
      </w:pPr>
      <w:r>
        <w:rPr/>
        <w:t>Число уравнений равно числу неизвестных (n=3), матрица квадратная.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firstLine="426"/>
        <w:rPr/>
      </w:pPr>
      <w:r>
        <w:rPr/>
        <w:t>Определитель матрицы A отличен от нуля, следовательно, решение существует и единственно.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firstLine="426"/>
        <w:rPr/>
      </w:pPr>
      <w:r>
        <w:rPr/>
        <w:t>Требуется решить систему двумя методами: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firstLine="426"/>
        <w:rPr/>
      </w:pPr>
      <w:r>
        <w:rPr/>
        <w:t>Прямым — методом Гаусса с выбором главного элемента и нормированием.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firstLine="426"/>
        <w:rPr/>
      </w:pPr>
      <w:r>
        <w:rPr/>
        <w:t>Итерационным — методом Зейделя с точностью ε=0.0001.</w:t>
      </w:r>
    </w:p>
    <w:p>
      <w:pPr>
        <w:pStyle w:val="Heading1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Heading1"/>
        <w:ind w:hanging="0" w:start="0"/>
        <w:jc w:val="both"/>
        <w:rPr/>
      </w:pPr>
      <w:bookmarkStart w:id="15" w:name="__RefHeading___Toc747_2316249806"/>
      <w:bookmarkEnd w:id="15"/>
      <w:r>
        <w:rPr/>
        <w:tab/>
        <w:t>3 Краткое описание метода</w:t>
      </w:r>
    </w:p>
    <w:p>
      <w:pPr>
        <w:pStyle w:val="Heading2"/>
        <w:rPr/>
      </w:pPr>
      <w:bookmarkStart w:id="16" w:name="__RefHeading___Toc749_2316249806"/>
      <w:bookmarkEnd w:id="16"/>
      <w:r>
        <w:rPr/>
        <w:t xml:space="preserve">3. 1 </w:t>
      </w:r>
      <w:r>
        <w:rPr>
          <w:sz w:val="28"/>
          <w:szCs w:val="28"/>
        </w:rPr>
        <w:t xml:space="preserve">Метод Гаусса </w:t>
      </w:r>
    </w:p>
    <w:p>
      <w:pPr>
        <w:pStyle w:val="BodyText"/>
        <w:rPr/>
      </w:pPr>
      <w:r>
        <w:rPr/>
        <w:t>Метод Гаусса — прямой метод решения СЛАУ, основанный на последовательном исключении неизвестных. Система приводится к диагональному виду, после чего решение находится без обратного хода.</w:t>
      </w:r>
    </w:p>
    <w:p>
      <w:pPr>
        <w:pStyle w:val="BodyText"/>
        <w:rPr/>
      </w:pPr>
      <w:r>
        <w:rPr>
          <w:rStyle w:val="Strong"/>
        </w:rPr>
        <w:t>Алгоритм: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/>
        <w:rPr/>
      </w:pPr>
      <w:r>
        <w:rPr/>
        <w:t>Строится расширенная матрица системы [A∣b].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/>
        <w:rPr/>
      </w:pPr>
      <w:r>
        <w:rPr/>
        <w:t xml:space="preserve">На каждом шаге k (k=1,…,n) среди элементов текущего столбца (начиная с k-й строки) выбирается </w:t>
      </w:r>
      <w:r>
        <w:rPr>
          <w:rStyle w:val="Strong"/>
        </w:rPr>
        <w:t>наибольший по модулю</w:t>
      </w:r>
      <w:r>
        <w:rPr/>
        <w:t xml:space="preserve"> элемент — </w:t>
      </w:r>
      <w:r>
        <w:rPr>
          <w:rStyle w:val="Emphasis"/>
        </w:rPr>
        <w:t>главный элемент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/>
        <w:rPr/>
      </w:pPr>
      <w:r>
        <w:rPr/>
        <w:t>Строка с главным элементом переставляется на позицию k.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/>
        <w:rPr/>
      </w:pPr>
      <w:r>
        <w:rPr/>
        <w:t xml:space="preserve">Строка k </w:t>
      </w:r>
      <w:r>
        <w:rPr>
          <w:rStyle w:val="Strong"/>
        </w:rPr>
        <w:t>нормируется</w:t>
      </w:r>
      <w:r>
        <w:rPr/>
        <w:t>: все её элементы делятся на главный элемент, чтобы на диагонали получилась 1.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/>
        <w:rPr/>
      </w:pPr>
      <w:r>
        <w:rPr/>
        <w:t xml:space="preserve">Столбец k </w:t>
      </w:r>
      <w:r>
        <w:rPr>
          <w:rStyle w:val="Strong"/>
        </w:rPr>
        <w:t>обнуляется</w:t>
      </w:r>
      <w:r>
        <w:rPr/>
        <w:t xml:space="preserve"> во всех остальных строках: для каждой строки i=k вычисляется множитель mi​=aik​ и из строки i вычитается mi​-кратная строка k.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firstLine="426"/>
        <w:rPr/>
      </w:pPr>
      <w:r>
        <w:rPr/>
        <w:t>После выполнения всех шагов слева получается единичная матрица, а в последнем столбце — решение.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Условие применимости:</w:t>
      </w:r>
      <w:r>
        <w:rPr>
          <w:b w:val="false"/>
          <w:bCs w:val="false"/>
        </w:rPr>
        <w:t xml:space="preserve"> </w:t>
      </w:r>
      <w:r>
        <w:rPr/>
        <w:t>матрица A невырождена (detA=0). Выбор главного элемента повышает устойчивость к ошибкам округления.</w:t>
      </w:r>
    </w:p>
    <w:p>
      <w:pPr>
        <w:pStyle w:val="Heading2"/>
        <w:rPr/>
      </w:pPr>
      <w:bookmarkStart w:id="17" w:name="__RefHeading___Toc751_2316249806"/>
      <w:bookmarkEnd w:id="17"/>
      <w:r>
        <w:rPr/>
        <w:t>3.2 Метод Зейделя</w:t>
      </w:r>
    </w:p>
    <w:p>
      <w:pPr>
        <w:pStyle w:val="BodyText"/>
        <w:rPr/>
      </w:pPr>
      <w:r>
        <w:rPr/>
        <w:t>Метод Зейделя — итерационный метод. Система Ax=b преобразуется к виду «x = Cx + d» где C — матрица коэффициентов, d — вектор свободных членов.</w:t>
      </w:r>
    </w:p>
    <w:p>
      <w:pPr>
        <w:pStyle w:val="BodyText"/>
        <w:rPr/>
      </w:pPr>
      <w:r>
        <w:rPr/>
        <w:t xml:space="preserve">Особенность: при вычислении (k+1)-го приближения xi​ используются </w:t>
      </w:r>
      <w:r>
        <w:rPr>
          <w:rStyle w:val="Strong"/>
        </w:rPr>
        <w:t>уже найденные</w:t>
      </w:r>
      <w:r>
        <w:rPr/>
        <w:t xml:space="preserve"> (k+1)-е приближения x1​,…,xi−1​.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Условие сходимости:</w:t>
      </w:r>
      <w:r>
        <w:rPr/>
        <w:t xml:space="preserve"> достаточно, чтобы выполнялось ∥C∥&lt;1 хотя бы в одной матричной норме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Приведение системы к виду с диагональным преобладанием.</w:t>
      </w:r>
      <w:r>
        <w:rPr/>
        <w:br/>
        <w:t>Для сходимости метода Зейделя исходная система преобразуется линейной комбинацией уравнений так, чтобы диагональные коэффициенты преобладали по модулю над суммой остальных коэффициентов строки/</w:t>
      </w:r>
    </w:p>
    <w:p>
      <w:pPr>
        <w:pStyle w:val="Heading1"/>
        <w:jc w:val="both"/>
        <w:rPr/>
      </w:pPr>
      <w:r>
        <w:rPr/>
        <w:t>4 Исходные данные для конкретных расчётов</w:t>
      </w:r>
    </w:p>
    <w:p>
      <w:pPr>
        <w:pStyle w:val="BodyText"/>
        <w:rPr/>
      </w:pPr>
      <w:r>
        <w:rPr/>
        <w:t>Исходная система (вариант №26):</w:t>
      </w:r>
    </w:p>
    <w:p>
      <w:pPr>
        <w:pStyle w:val="BodyTex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38525" cy="1123950"/>
            <wp:effectExtent l="0" t="0" r="0" b="0"/>
            <wp:wrapSquare wrapText="largest"/>
            <wp:docPr id="2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123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BodyText"/>
        <w:rPr/>
      </w:pPr>
      <w:r>
        <w:rPr>
          <w:rStyle w:val="Strong"/>
          <w:b w:val="false"/>
          <w:bCs w:val="false"/>
        </w:rPr>
        <w:t>Преобразование системы для метода Зейделя.</w:t>
      </w:r>
      <w:r>
        <w:rPr>
          <w:b w:val="false"/>
          <w:bCs w:val="false"/>
        </w:rPr>
        <w:br/>
        <w:t>Исходная матрица не обладает диагональным преобладанием. Выполним линейные комбинации уравнений:</w:t>
      </w:r>
    </w:p>
    <w:p>
      <w:pPr>
        <w:pStyle w:val="BodyTex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33775" cy="2619375"/>
            <wp:effectExtent l="0" t="0" r="0" b="0"/>
            <wp:wrapSquare wrapText="largest"/>
            <wp:docPr id="3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2619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Полученная эквивалентная система:</w:t>
      </w:r>
    </w:p>
    <w:p>
      <w:pPr>
        <w:pStyle w:val="BodyTex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48000" cy="807085"/>
            <wp:effectExtent l="0" t="0" r="0" b="0"/>
            <wp:wrapSquare wrapText="largest"/>
            <wp:docPr id="4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0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</w:r>
    </w:p>
    <w:p>
      <w:pPr>
        <w:pStyle w:val="Heading3"/>
        <w:ind w:hanging="0" w:start="0"/>
        <w:rPr/>
      </w:pPr>
      <w:r>
        <w:rPr/>
      </w:r>
    </w:p>
    <w:p>
      <w:pPr>
        <w:pStyle w:val="BodyText"/>
        <w:rPr/>
      </w:pPr>
      <w:r>
        <w:rPr/>
        <w:t>Эта система имеет диагональное преобладание и пригодна для метода Зейделя.</w:t>
      </w:r>
    </w:p>
    <w:p>
      <w:pPr>
        <w:pStyle w:val="Heading1"/>
        <w:jc w:val="both"/>
        <w:rPr/>
      </w:pPr>
      <w:bookmarkStart w:id="18" w:name="__RefHeading___Toc753_2316249806"/>
      <w:bookmarkEnd w:id="18"/>
      <w:r>
        <w:rPr/>
        <w:t>5 Результаты вычислений с пошаговым представлением</w:t>
      </w:r>
    </w:p>
    <w:p>
      <w:pPr>
        <w:pStyle w:val="Heading2"/>
        <w:rPr/>
      </w:pPr>
      <w:bookmarkStart w:id="19" w:name="__RefHeading___Toc755_2316249806"/>
      <w:bookmarkEnd w:id="19"/>
      <w:r>
        <w:rPr/>
        <w:t xml:space="preserve">5.1 </w:t>
      </w:r>
      <w:r>
        <w:rPr>
          <w:sz w:val="28"/>
          <w:szCs w:val="28"/>
        </w:rPr>
        <w:t>Метод Гаусса с выбором главного элемента и нормированием</w:t>
      </w:r>
    </w:p>
    <w:p>
      <w:pPr>
        <w:pStyle w:val="Normal"/>
        <w:jc w:val="both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36195</wp:posOffset>
            </wp:positionH>
            <wp:positionV relativeFrom="paragraph">
              <wp:posOffset>27940</wp:posOffset>
            </wp:positionV>
            <wp:extent cx="5940425" cy="5319395"/>
            <wp:effectExtent l="0" t="0" r="0" b="0"/>
            <wp:wrapSquare wrapText="largest"/>
            <wp:docPr id="5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19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</w:r>
    </w:p>
    <w:p>
      <w:pPr>
        <w:pStyle w:val="Heading2"/>
        <w:rPr/>
      </w:pPr>
      <w:bookmarkStart w:id="20" w:name="__RefHeading___Toc757_2316249806"/>
      <w:bookmarkEnd w:id="20"/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806565"/>
            <wp:effectExtent l="0" t="0" r="0" b="0"/>
            <wp:wrapSquare wrapText="largest"/>
            <wp:docPr id="6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0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5.2 Метод Зейделя</w:t>
      </w:r>
    </w:p>
    <w:p>
      <w:pPr>
        <w:pStyle w:val="Normal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428740"/>
            <wp:effectExtent l="0" t="0" r="0" b="0"/>
            <wp:wrapSquare wrapText="largest"/>
            <wp:docPr id="7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8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097270"/>
            <wp:effectExtent l="0" t="0" r="0" b="0"/>
            <wp:wrapSquare wrapText="largest"/>
            <wp:docPr id="8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97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904230"/>
            <wp:effectExtent l="0" t="0" r="0" b="0"/>
            <wp:wrapSquare wrapText="largest"/>
            <wp:docPr id="9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04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rPr/>
      </w:pPr>
      <w:r>
        <w:rPr/>
      </w:r>
      <w:r>
        <w:br w:type="page"/>
      </w:r>
    </w:p>
    <w:p>
      <w:pPr>
        <w:pStyle w:val="Heading1"/>
        <w:spacing w:before="0" w:after="0"/>
        <w:jc w:val="both"/>
        <w:rPr/>
      </w:pPr>
      <w:bookmarkStart w:id="21" w:name="__RefHeading___Toc759_2316249806"/>
      <w:bookmarkEnd w:id="21"/>
      <w:r>
        <w:rPr/>
        <w:t>6 Обсуждение результатов</w:t>
      </w:r>
    </w:p>
    <w:p>
      <w:pPr>
        <w:pStyle w:val="BodyText"/>
        <w:rPr/>
      </w:pPr>
      <w:r>
        <w:rPr/>
        <w:t>Сравнение: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2338"/>
        <w:gridCol w:w="2339"/>
        <w:gridCol w:w="2339"/>
        <w:gridCol w:w="2339"/>
      </w:tblGrid>
      <w:tr>
        <w:trPr/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Метод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x1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X2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X3</w:t>
            </w:r>
          </w:p>
        </w:tc>
      </w:tr>
      <w:tr>
        <w:trPr/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Гаусса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0.1388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0.5241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-0.2263</w:t>
            </w:r>
          </w:p>
        </w:tc>
      </w:tr>
      <w:tr>
        <w:trPr/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Зейделя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0.138808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0.524116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-0.226305</w:t>
            </w:r>
          </w:p>
        </w:tc>
      </w:tr>
    </w:tbl>
    <w:p>
      <w:pPr>
        <w:pStyle w:val="BodyText"/>
        <w:rPr/>
      </w:pPr>
      <w:r>
        <w:rPr>
          <w:rStyle w:val="Strong"/>
          <w:b w:val="false"/>
          <w:bCs w:val="false"/>
        </w:rPr>
        <w:t>Проверка подстановкой в исходную систему</w:t>
      </w:r>
      <w:r>
        <w:rPr>
          <w:b w:val="false"/>
          <w:bCs w:val="false"/>
        </w:rPr>
        <w:t xml:space="preserve"> (для решения методом Гаусса):</w:t>
      </w:r>
    </w:p>
    <w:p>
      <w:pPr>
        <w:pStyle w:val="BodyText"/>
        <w:rPr/>
      </w:pPr>
      <w:r>
        <w:rPr/>
        <w:t>0.9⋅0.1388+2.7⋅0.5241−3.8⋅(−0.2263)=0.1249+1.4151+0.8599=2.3999≈2.4</w:t>
      </w:r>
    </w:p>
    <w:p>
      <w:pPr>
        <w:pStyle w:val="BodyText"/>
        <w:rPr/>
      </w:pPr>
      <w:r>
        <w:rPr/>
        <w:t>2.5⋅0.1388+5.8⋅0.5241−0.5⋅(−0.2263)=0.3470+3.0398+0.1132=3.5000≈3.5</w:t>
      </w:r>
    </w:p>
    <w:p>
      <w:pPr>
        <w:pStyle w:val="BodyText"/>
        <w:rPr/>
      </w:pPr>
      <w:r>
        <w:rPr/>
        <w:t>4.5⋅0.1388−2.1⋅0.5241+3.2⋅(−0.2263)=0.6246−1.1006−0.7242=−1.2002≈−1.2</w:t>
      </w:r>
    </w:p>
    <w:p>
      <w:pPr>
        <w:pStyle w:val="BodyText"/>
        <w:rPr/>
      </w:pPr>
      <w:r>
        <w:rPr/>
        <w:t>Система выполняется с точностью до ошибок округления.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Анализ точности: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  <w:t>1) Метод Гаусса даёт решение за конечное число шагов; погрешность обусловлена только округлениями.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  <w:t>2) Метод Зейделя даёт приближённое решение; точность определяется заданным ε=0.0001. Расхождение с методом Гаусса объясняется тем, что итерации остановлены при достижении заданной точности.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Вывод</w:t>
      </w:r>
      <w:r>
        <w:rPr>
          <w:rStyle w:val="Strong"/>
        </w:rPr>
        <w:t>:</w:t>
      </w:r>
      <w:r>
        <w:rPr/>
        <w:t xml:space="preserve"> оба метода дают согласованные результаты. Метод Гаусса предпочтителен для небольших систем (n≲103), метод Зейделя — для больших разреженных систем, где важна экономия памяти и времени.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user4"/>
        <w:spacing w:before="0" w:after="0"/>
        <w:rPr/>
      </w:pPr>
      <w:bookmarkStart w:id="22" w:name="__RefHeading___Toc9666_1466283791"/>
      <w:bookmarkStart w:id="23" w:name="_Toc210657378"/>
      <w:bookmarkEnd w:id="22"/>
      <w:r>
        <w:rPr/>
        <w:t>З</w:t>
      </w:r>
      <w:bookmarkEnd w:id="23"/>
      <w:r>
        <w:rPr/>
        <w:t>АКЛЮЧЕНИЕ</w:t>
      </w:r>
    </w:p>
    <w:p>
      <w:pPr>
        <w:pStyle w:val="BodyText"/>
        <w:rPr/>
      </w:pPr>
      <w:r>
        <w:rPr/>
        <w:t xml:space="preserve">В ходе лабораторной работы была решена система линейных алгебраических уравнений </w:t>
      </w:r>
      <w:r>
        <w:rPr>
          <w:rStyle w:val="Strong"/>
        </w:rPr>
        <w:t>варианта №26</w:t>
      </w:r>
      <w:r>
        <w:rPr/>
        <w:t xml:space="preserve"> двумя методами: прямым методом Гаусса с выбором главного элемента и нормированием и итерационным методом Зейделя.</w:t>
      </w:r>
    </w:p>
    <w:p>
      <w:pPr>
        <w:pStyle w:val="BodyText"/>
        <w:rPr/>
      </w:pPr>
      <w:r>
        <w:rPr/>
        <w:t>Метод Гаусса дал решение x1​≈0.1388, x2​≈0.5241, x3​≈−0.2263. Метод Зейделя с точностью ε=0.0001 сошёлся к тем же значениям за 12 итераций. Оба решения проверены подстановкой в исходную систему — невязка не превышает заданной точности.</w:t>
      </w:r>
    </w:p>
    <w:p>
      <w:pPr>
        <w:pStyle w:val="BodyText"/>
        <w:rPr/>
      </w:pPr>
      <w:r>
        <w:rPr/>
        <w:t>Для обеспечения сходимости метода Зейделя исходная система была преобразована линейной комбинацией уравнений к виду с диагональным преобладанием. Проверка нормы матрицы C показала, что ∥C∥∞​=0.9474&lt;1, то есть условие сходимости выполнено.</w:t>
      </w:r>
    </w:p>
    <w:p>
      <w:pPr>
        <w:pStyle w:val="BodyText"/>
        <w:rPr/>
      </w:pPr>
      <w:r>
        <w:rPr/>
        <w:t>В ходе работы были закреплены теоретические знания о прямых и итерационных методах решения СЛАУ, получены практические навыки их реализации на языке C++ и анализа точности вычислений.</w:t>
      </w:r>
    </w:p>
    <w:p>
      <w:pPr>
        <w:pStyle w:val="BodyText"/>
        <w:rPr/>
      </w:pPr>
      <w:r>
        <w:rPr/>
      </w:r>
    </w:p>
    <w:p>
      <w:pPr>
        <w:pStyle w:val="Normal"/>
        <w:spacing w:lineRule="auto" w:line="360"/>
        <w:ind w:firstLine="709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spacing w:before="0" w:after="0"/>
        <w:rPr/>
      </w:pPr>
      <w:bookmarkStart w:id="24" w:name="__RefHeading___Toc761_2316249806"/>
      <w:bookmarkEnd w:id="24"/>
      <w:r>
        <w:rPr/>
        <w:t>Приложение</w:t>
      </w:r>
    </w:p>
    <w:p>
      <w:pPr>
        <w:pStyle w:val="BodyText"/>
        <w:rPr>
          <w:b/>
          <w:bCs/>
        </w:rPr>
      </w:pPr>
      <w:r>
        <w:rPr>
          <w:b/>
          <w:bCs/>
        </w:rPr>
        <w:t>Листинг программы</w:t>
      </w:r>
    </w:p>
    <w:p>
      <w:pPr>
        <w:pStyle w:val="BodyText"/>
        <w:bidi w:val="0"/>
        <w:rPr/>
      </w:pPr>
      <w:r>
        <w:rPr/>
        <w:t>#include &lt;iostream&gt;</w:t>
      </w:r>
    </w:p>
    <w:p>
      <w:pPr>
        <w:pStyle w:val="BodyText"/>
        <w:bidi w:val="0"/>
        <w:rPr/>
      </w:pPr>
      <w:r>
        <w:rPr/>
        <w:t>#include &lt;iomanip&gt;</w:t>
      </w:r>
    </w:p>
    <w:p>
      <w:pPr>
        <w:pStyle w:val="BodyText"/>
        <w:bidi w:val="0"/>
        <w:rPr/>
      </w:pPr>
      <w:r>
        <w:rPr/>
        <w:t>#include &lt;cmath&gt;</w:t>
      </w:r>
    </w:p>
    <w:p>
      <w:pPr>
        <w:pStyle w:val="BodyText"/>
        <w:bidi w:val="0"/>
        <w:rPr/>
      </w:pPr>
      <w:r>
        <w:rPr/>
        <w:t>using namespace std;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const int n = 3;</w:t>
      </w:r>
    </w:p>
    <w:p>
      <w:pPr>
        <w:pStyle w:val="BodyText"/>
        <w:bidi w:val="0"/>
        <w:rPr/>
      </w:pPr>
      <w:r>
        <w:rPr/>
        <w:t>const int m = n + 1;</w:t>
      </w:r>
    </w:p>
    <w:p>
      <w:pPr>
        <w:pStyle w:val="BodyText"/>
        <w:bidi w:val="0"/>
        <w:rPr/>
      </w:pPr>
      <w:r>
        <w:rPr/>
        <w:t>const double EPS = 0.0001;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// Пересчёт индексов (i, j) в одномерный массив</w:t>
      </w:r>
    </w:p>
    <w:p>
      <w:pPr>
        <w:pStyle w:val="BodyText"/>
        <w:bidi w:val="0"/>
        <w:rPr/>
      </w:pPr>
      <w:r>
        <w:rPr/>
        <w:t>int idx(int i, int j)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return i * m + j;</w:t>
      </w:r>
    </w:p>
    <w:p>
      <w:pPr>
        <w:pStyle w:val="BodyText"/>
        <w:bidi w:val="0"/>
        <w:rPr/>
      </w:pP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void printMatrix(const double a[])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"|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setw(10) &lt;&lt; setprecision(4) &lt;&lt; fixed &lt;&lt; a[idx(i, j)] &lt;&lt; "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"|" &lt;&lt; endl;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endl;</w:t>
      </w:r>
    </w:p>
    <w:p>
      <w:pPr>
        <w:pStyle w:val="BodyText"/>
        <w:bidi w:val="0"/>
        <w:rPr/>
      </w:pP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// Метод Гаусса с выбором главного элемента и нормированием</w:t>
      </w:r>
    </w:p>
    <w:p>
      <w:pPr>
        <w:pStyle w:val="BodyText"/>
        <w:bidi w:val="0"/>
        <w:rPr/>
      </w:pPr>
      <w:r>
        <w:rPr/>
        <w:t>// Метод Гаусса с выбором главного элемента и нормированием</w:t>
      </w:r>
    </w:p>
    <w:p>
      <w:pPr>
        <w:pStyle w:val="BodyText"/>
        <w:bidi w:val="0"/>
        <w:rPr/>
      </w:pPr>
      <w:r>
        <w:rPr/>
        <w:t>void gaussJordan(double a[], double x[])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"=== МЕТОД ГАУССА С ВЫБОРОМ ГЛАВНОГО ЭЛЕМЕНТА И НОРМИРОВАНИЕМ ===\n\n";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"Исходная расширенная матрица:\n";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printMatrix(a);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k = 0; k &lt; n; k++)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"--- Шаг " &lt;&lt; k + 1 &lt;&lt; " ---\n";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// Поиск главного элемента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"Ищем главный элемент в столбце " &lt;&lt; k + 1 &lt;&lt; ".\n";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int maxRow = k;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k + 1; i &lt; n; i++)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(fabs(a[idx(i, k)]) &gt; fabs(a[idx(maxRow, k)]))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maxRow = i;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"Максимальный по модулю: a[" &lt;&lt; maxRow + 1 &lt;&lt; "][" &lt;&lt; k + 1</w:t>
      </w:r>
    </w:p>
    <w:p>
      <w:pPr>
        <w:pStyle w:val="BodyText"/>
        <w:bidi w:val="0"/>
        <w:rPr/>
      </w:pPr>
      <w:r>
        <w:rPr/>
        <w:t xml:space="preserve">             </w:t>
      </w:r>
      <w:r>
        <w:rPr/>
        <w:t>&lt;&lt; "] = " &lt;&lt; a[idx(maxRow, k)] &lt;&lt; "\n";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// Перестановка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if (maxRow != k)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"Переставляем строки " &lt;&lt; k + 1 &lt;&lt; " и " &lt;&lt; maxRow + 1 &lt;&lt; ":\n";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swap(a[idx(k, j)], a[idx(maxRow, j)]);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printMatrix(a);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 else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"Перестановка не требуется.\n\n";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// Нормирование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double pivot = a[idx(k, k)];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"Нормируем строку " &lt;&lt; k + 1</w:t>
      </w:r>
    </w:p>
    <w:p>
      <w:pPr>
        <w:pStyle w:val="BodyText"/>
        <w:bidi w:val="0"/>
        <w:rPr/>
      </w:pPr>
      <w:r>
        <w:rPr/>
        <w:t xml:space="preserve">             </w:t>
      </w:r>
      <w:r>
        <w:rPr/>
        <w:t>&lt;&lt; ": делим все элементы на " &lt;&lt; pivot</w:t>
      </w:r>
    </w:p>
    <w:p>
      <w:pPr>
        <w:pStyle w:val="BodyText"/>
        <w:bidi w:val="0"/>
        <w:rPr/>
      </w:pPr>
      <w:r>
        <w:rPr/>
        <w:t xml:space="preserve">             </w:t>
      </w:r>
      <w:r>
        <w:rPr/>
        <w:t>&lt;&lt; " (a[" &lt;&lt; k + 1 &lt;&lt; "][" &lt;&lt; k + 1 &lt;&lt; "])\n";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a[idx(k, j)] /= pivot;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printMatrix(a);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// Обнуление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"Обнуляем столбец " &lt;&lt; k + 1 &lt;&lt; " в остальных строках.\n";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(i == k) continue;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double factor = a[idx(i, k)];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"Для строки " &lt;&lt; i + 1 &lt;&lt; ": множитель = " &lt;&lt; factor</w:t>
      </w:r>
    </w:p>
    <w:p>
      <w:pPr>
        <w:pStyle w:val="BodyText"/>
        <w:bidi w:val="0"/>
        <w:rPr/>
      </w:pPr>
      <w:r>
        <w:rPr/>
        <w:t xml:space="preserve">                 </w:t>
      </w:r>
      <w:r>
        <w:rPr/>
        <w:t>&lt;&lt; ", вычитаем " &lt;&lt; factor &lt;&lt; " * строку " &lt;&lt; k + 1 &lt;&lt; "\n";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a[idx(i, j)] -= factor * a[idx(k, j)];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printMatrix(a);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x[i] = a[idx(i, n)];</w:t>
      </w:r>
    </w:p>
    <w:p>
      <w:pPr>
        <w:pStyle w:val="BodyText"/>
        <w:bidi w:val="0"/>
        <w:rPr/>
      </w:pP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>// Метод Зейделя</w:t>
      </w:r>
    </w:p>
    <w:p>
      <w:pPr>
        <w:pStyle w:val="BodyText"/>
        <w:bidi w:val="0"/>
        <w:rPr/>
      </w:pPr>
      <w:r>
        <w:rPr/>
        <w:t>void seidel(const double a[], double x[], double eps)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"=== МЕТОД ЗЕЙДЕЛЯ ===\n\n";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"Система, приведённая к виду с диагональным преобладанием:\n";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printMatrix(a);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// --- Проверка условия сходимости ---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"Проверка условия сходимости ||C||_inf &lt; 1:\n";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norm = 0;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double sum = 0;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 Строка " &lt;&lt; i + 1 &lt;&lt; ":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n; j++)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(i == j) continue;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double c = fabs(a[idx(i, j)] / a[idx(i, i)]);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sum += c;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"|a" &lt;&lt; i + 1 &lt;&lt; j + 1 &lt;&lt; "/a" &lt;&lt; i + 1 &lt;&lt; i + 1 &lt;&lt; "|";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(j &lt; n - 1) cout &lt;&lt; " +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= " &lt;&lt; sum &lt;&lt; "\n";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if (sum &gt; norm) norm = sum;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"Норма ||C||_inf = " &lt;&lt; norm;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if (norm &lt; 1)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&lt; 1 — условие сходимости выполнено.\n\n";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else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&gt;= 1 — условие сходимости НЕ выполнено!\n\n";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// --- Приведение к виду x = Cx + d ---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"Приведение к виду x = Cx + d:\n";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 x" &lt;&lt; i + 1 &lt;&lt; " =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bool first = true;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n; j++)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(i == j) continue;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double c = -a[idx(i, j)] / a[idx(i, i)];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(!first) cout &lt;&lt; (c &gt;= 0 ? " + " : " - ");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else if (c &lt; 0) cout &lt;&lt; "-";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fabs(c) &lt;&lt; "*x" &lt;&lt; j + 1;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first = false;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double d = a[idx(i, n)] / a[idx(i, i)];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(d &gt;= 0 ? " + " : " - ") &lt;&lt; fabs(d) &lt;&lt; "\n";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// --- Начальное приближение ---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x[i] = 0;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"Начальное приближение: x = (0, 0, 0)\n\n";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"Итерации:\n";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setw(4)  &lt;&lt; "k"</w:t>
      </w:r>
    </w:p>
    <w:p>
      <w:pPr>
        <w:pStyle w:val="BodyText"/>
        <w:bidi w:val="0"/>
        <w:rPr/>
      </w:pPr>
      <w:r>
        <w:rPr/>
        <w:t xml:space="preserve">         </w:t>
      </w:r>
      <w:r>
        <w:rPr/>
        <w:t>&lt;&lt; setw(14) &lt;&lt; "x1"</w:t>
      </w:r>
    </w:p>
    <w:p>
      <w:pPr>
        <w:pStyle w:val="BodyText"/>
        <w:bidi w:val="0"/>
        <w:rPr/>
      </w:pPr>
      <w:r>
        <w:rPr/>
        <w:t xml:space="preserve">         </w:t>
      </w:r>
      <w:r>
        <w:rPr/>
        <w:t>&lt;&lt; setw(14) &lt;&lt; "x2"</w:t>
      </w:r>
    </w:p>
    <w:p>
      <w:pPr>
        <w:pStyle w:val="BodyText"/>
        <w:bidi w:val="0"/>
        <w:rPr/>
      </w:pPr>
      <w:r>
        <w:rPr/>
        <w:t xml:space="preserve">         </w:t>
      </w:r>
      <w:r>
        <w:rPr/>
        <w:t>&lt;&lt; setw(14) &lt;&lt; "x3"</w:t>
      </w:r>
    </w:p>
    <w:p>
      <w:pPr>
        <w:pStyle w:val="BodyText"/>
        <w:bidi w:val="0"/>
        <w:rPr/>
      </w:pPr>
      <w:r>
        <w:rPr/>
        <w:t xml:space="preserve">         </w:t>
      </w:r>
      <w:r>
        <w:rPr/>
        <w:t>&lt;&lt; setw(16) &lt;&lt; " погрешность" &lt;&lt; endl;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string(62, '-') &lt;&lt; endl;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int iter = 0;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error;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do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double x_old[n];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x_old[i] = x[i];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"\nИтерация " &lt;&lt; iter + 1 &lt;&lt; ":\n";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double sum = a[idx(i, n)] / a[idx(i, i)];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  x" &lt;&lt; i + 1 &lt;&lt; " = " &lt;&lt; a[idx(i, n)] &lt;&lt; "/"</w:t>
      </w:r>
    </w:p>
    <w:p>
      <w:pPr>
        <w:pStyle w:val="BodyText"/>
        <w:bidi w:val="0"/>
        <w:rPr/>
      </w:pPr>
      <w:r>
        <w:rPr/>
        <w:t xml:space="preserve">                 </w:t>
      </w:r>
      <w:r>
        <w:rPr/>
        <w:t>&lt;&lt; a[idx(i, i)];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for (int j = 0; j &lt; n; j++) {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if (i == j) continue;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double c = -a[idx(i, j)] / a[idx(i, i)];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double val = (j &lt; i) ? x[j] : x_old[j]; // новые или старые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cout &lt;&lt; (c &gt;= 0 ? " + " : " - ")</w:t>
      </w:r>
    </w:p>
    <w:p>
      <w:pPr>
        <w:pStyle w:val="BodyText"/>
        <w:bidi w:val="0"/>
        <w:rPr/>
      </w:pPr>
      <w:r>
        <w:rPr/>
        <w:t xml:space="preserve">                     </w:t>
      </w:r>
      <w:r>
        <w:rPr/>
        <w:t>&lt;&lt; fabs(c) &lt;&lt; "*" &lt;&lt; val;</w:t>
      </w:r>
    </w:p>
    <w:p>
      <w:pPr>
        <w:pStyle w:val="BodyText"/>
        <w:bidi w:val="0"/>
        <w:rPr/>
      </w:pPr>
      <w:r>
        <w:rPr/>
        <w:t xml:space="preserve">                </w:t>
      </w:r>
      <w:r>
        <w:rPr/>
        <w:t>sum += c * val;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x[i] = sum;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 = " &lt;&lt; x[i] &lt;&lt; "\n";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iter++;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error = 0;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error += fabs(x[i] - x_old[i]);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 Погрешность: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"|x" &lt;&lt; i + 1 &lt;&lt; " - x" &lt;&lt; i + 1 &lt;&lt; "_old|";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if (i &lt; n - 1) cout &lt;&lt; " + ";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" = " &lt;&lt; error &lt;&lt; "\n";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setw(4)  &lt;&lt; iter;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i = 0; i &lt; n; i++)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setw(14) &lt;&lt; setprecision(6) &lt;&lt; fixed &lt;&lt; x[i];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cout &lt;&lt; setw(16) &lt;&lt; setprecision(6) &lt;&lt; fixed &lt;&lt; error &lt;&lt; endl;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if (error &lt;= eps) {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cout &lt;&lt; "\nПогрешность " &lt;&lt; error &lt;&lt; " &lt;= " &lt;&lt; eps</w:t>
      </w:r>
    </w:p>
    <w:p>
      <w:pPr>
        <w:pStyle w:val="BodyText"/>
        <w:bidi w:val="0"/>
        <w:rPr/>
      </w:pPr>
      <w:r>
        <w:rPr/>
        <w:t xml:space="preserve">                 </w:t>
      </w:r>
      <w:r>
        <w:rPr/>
        <w:t>&lt;&lt; " — итерации завершены.\n";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break;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}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 while (true);</w:t>
      </w:r>
    </w:p>
    <w:p>
      <w:pPr>
        <w:pStyle w:val="BodyText"/>
        <w:bidi w:val="0"/>
        <w:rPr/>
      </w:pPr>
      <w:r>
        <w:rPr/>
        <w:t>}</w:t>
      </w:r>
    </w:p>
    <w:p>
      <w:pPr>
        <w:pStyle w:val="BodyText"/>
        <w:bidi w:val="0"/>
        <w:rPr/>
      </w:pPr>
      <w:r>
        <w:rPr/>
        <w:t>int main() {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a[n * m];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"Введите матрицу " &lt;&lt; n &lt;&lt; "x" &lt;&lt; m &lt;&lt; ":" &lt;&lt; endl;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for (int j = 0; j &lt; m; j++)</w:t>
      </w:r>
    </w:p>
    <w:p>
      <w:pPr>
        <w:pStyle w:val="BodyText"/>
        <w:bidi w:val="0"/>
        <w:rPr/>
      </w:pPr>
      <w:r>
        <w:rPr/>
        <w:t xml:space="preserve">            </w:t>
      </w:r>
      <w:r>
        <w:rPr/>
        <w:t>cin &gt;&gt; a[idx(i, j)];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a1[n * m], a2[n * m];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 * m; i++) a1[i] = a2[i] = a[i];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double x1[n], x2[n];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gaussJordan(a1, x1);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"Решение (Гаусс): 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cout &lt;&lt; x1[i] &lt;&lt; " 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endl;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// Преобразование системы для сходимости Зейделя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j = 0; j &lt; m; j++) {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a2[idx(0, j)] = a[idx(1, j)] + a[idx(2, j)];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a2[idx(1, j)] = a[idx(0, j)] + a[idx(1, j)];</w:t>
      </w:r>
    </w:p>
    <w:p>
      <w:pPr>
        <w:pStyle w:val="BodyText"/>
        <w:bidi w:val="0"/>
        <w:rPr/>
      </w:pPr>
      <w:r>
        <w:rPr/>
        <w:t xml:space="preserve">        </w:t>
      </w:r>
      <w:r>
        <w:rPr/>
        <w:t>a2[idx(2, j)] = a[idx(0, j)];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}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seidel(a2, x2, EPS);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"Решение (Зейдель): 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for (int i = 0; i &lt; n; i++) cout &lt;&lt; x2[i] &lt;&lt; " ";</w:t>
      </w:r>
    </w:p>
    <w:p>
      <w:pPr>
        <w:pStyle w:val="BodyText"/>
        <w:bidi w:val="0"/>
        <w:rPr/>
      </w:pPr>
      <w:r>
        <w:rPr/>
        <w:t xml:space="preserve">    </w:t>
      </w:r>
      <w:r>
        <w:rPr/>
        <w:t>cout &lt;&lt; endl;</w:t>
      </w:r>
    </w:p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    </w:t>
      </w:r>
      <w:r>
        <w:rPr/>
        <w:t>return 0;</w:t>
      </w:r>
    </w:p>
    <w:p>
      <w:pPr>
        <w:pStyle w:val="BodyText"/>
        <w:bidi w:val="0"/>
        <w:rPr/>
      </w:pPr>
      <w:r>
        <w:rPr/>
        <w:t>}</w:t>
      </w:r>
      <w:r>
        <w:br w:type="page"/>
      </w:r>
    </w:p>
    <w:p>
      <w:pPr>
        <w:pStyle w:val="Heading1"/>
        <w:spacing w:before="0" w:after="0"/>
        <w:rPr>
          <w:rFonts w:ascii="Times New Roman" w:hAnsi="Times New Roman" w:cs="Times New Roman"/>
        </w:rPr>
      </w:pPr>
      <w:bookmarkStart w:id="25" w:name="__RefHeading___Toc9670_1466283791"/>
      <w:bookmarkStart w:id="26" w:name="_Toc210657380"/>
      <w:bookmarkEnd w:id="25"/>
      <w:r>
        <w:rPr/>
        <w:t>ПРИЛОЖЕНИЕ А</w:t>
      </w:r>
      <w:bookmarkEnd w:id="26"/>
    </w:p>
    <w:p>
      <w:pPr>
        <w:pStyle w:val="BodyText"/>
        <w:rPr/>
      </w:pPr>
      <w:r>
        <w:rPr/>
        <w:t>Полный код лабораторной работы доступен по ссылке:</w:t>
      </w:r>
    </w:p>
    <w:p>
      <w:pPr>
        <w:pStyle w:val="BodyText"/>
        <w:bidi w:val="0"/>
        <w:rPr/>
      </w:pPr>
      <w:hyperlink r:id="rId11">
        <w:r>
          <w:rPr>
            <w:rStyle w:val="Hyperlink"/>
          </w:rPr>
          <w:t>https://github.com/ZentoTAG/LABS_DM/blob/main/lab_1/main.py</w:t>
        </w:r>
      </w:hyperlink>
    </w:p>
    <w:p>
      <w:pPr>
        <w:pStyle w:val="BodyText"/>
        <w:bidi w:val="0"/>
        <w:rPr>
          <w:sz w:val="28"/>
          <w:szCs w:val="28"/>
        </w:rPr>
      </w:pPr>
      <w:r>
        <w:rPr>
          <w:sz w:val="28"/>
          <w:szCs w:val="28"/>
        </w:rPr>
      </w:r>
    </w:p>
    <w:sectPr>
      <w:footerReference w:type="even" r:id="rId12"/>
      <w:footerReference w:type="default" r:id="rId13"/>
      <w:footerReference w:type="first" r:id="rId14"/>
      <w:type w:val="nextPage"/>
      <w:pgSz w:w="11906" w:h="16838"/>
      <w:pgMar w:left="1701" w:right="850" w:gutter="0" w:header="0" w:top="1134" w:footer="1134" w:bottom="155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Verdana">
    <w:charset w:val="01"/>
    <w:family w:val="swiss"/>
    <w:pitch w:val="variable"/>
  </w:font>
  <w:font w:name="Aptos Display">
    <w:charset w:val="01"/>
    <w:family w:val="swiss"/>
    <w:pitch w:val="variable"/>
  </w:font>
  <w:font w:name="Apto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2"/>
        <w:szCs w:val="22"/>
      </w:rPr>
    </w:pPr>
    <w:r>
      <w:rPr>
        <w:sz w:val="22"/>
        <w:szCs w:val="22"/>
      </w:rPr>
      <w:fldChar w:fldCharType="begin"/>
    </w:r>
    <w:r>
      <w:rPr>
        <w:sz w:val="22"/>
        <w:szCs w:val="22"/>
      </w:rPr>
      <w:instrText xml:space="preserve"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24</w:t>
    </w:r>
    <w:r>
      <w:rPr>
        <w:sz w:val="22"/>
        <w:szCs w:val="22"/>
      </w:rPr>
      <w:fldChar w:fldCharType="end"/>
    </w:r>
  </w:p>
  <w:p>
    <w:pPr>
      <w:pStyle w:val="Footer"/>
      <w:rPr>
        <w:sz w:val="22"/>
        <w:szCs w:val="22"/>
      </w:rPr>
    </w:pPr>
    <w:r>
      <w:rPr>
        <w:sz w:val="22"/>
        <w:szCs w:val="22"/>
      </w:rPr>
    </w:r>
  </w:p>
  <w:p>
    <w:pPr>
      <w:pStyle w:val="Footer"/>
      <w:rPr>
        <w:sz w:val="22"/>
        <w:szCs w:val="22"/>
      </w:rPr>
    </w:pPr>
    <w:r>
      <w:rPr>
        <w:sz w:val="22"/>
        <w:szCs w:val="2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stylePaneFormatFilter w:val="3F01" w:allStyles="1" w:customStyles="0" w:latentStyles="0" w:stylesInUse="0" w:headingStyles="0" w:numberingStyles="0" w:tableStyles="0" w:visibleStyles="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32688a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32688a"/>
    <w:pPr>
      <w:keepNext w:val="true"/>
      <w:spacing w:lineRule="auto" w:line="360" w:before="0" w:after="0"/>
      <w:ind w:firstLine="709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32688a"/>
    <w:pPr>
      <w:keepNext w:val="true"/>
      <w:spacing w:lineRule="auto" w:line="360" w:before="0" w:after="0"/>
      <w:ind w:firstLine="709"/>
      <w:jc w:val="both"/>
      <w:outlineLvl w:val="1"/>
    </w:pPr>
    <w:rPr>
      <w:rFonts w:ascii="Times new roman" w:hAnsi="Times new roman" w:cs="Arial"/>
      <w:b/>
      <w:bCs/>
      <w:i w:val="false"/>
      <w:iCs/>
      <w:sz w:val="32"/>
      <w:szCs w:val="28"/>
    </w:rPr>
  </w:style>
  <w:style w:type="paragraph" w:styleId="Heading3">
    <w:name w:val="heading 3"/>
    <w:basedOn w:val="Normal"/>
    <w:next w:val="Normal"/>
    <w:link w:val="3"/>
    <w:uiPriority w:val="9"/>
    <w:qFormat/>
    <w:rsid w:val="0032688a"/>
    <w:pPr>
      <w:keepNext w:val="true"/>
      <w:spacing w:lineRule="auto" w:line="360"/>
      <w:ind w:firstLine="709"/>
      <w:jc w:val="both"/>
      <w:outlineLvl w:val="2"/>
    </w:pPr>
    <w:rPr>
      <w:b/>
      <w:sz w:val="32"/>
    </w:rPr>
  </w:style>
  <w:style w:type="paragraph" w:styleId="Heading4">
    <w:name w:val="heading 4"/>
    <w:basedOn w:val="Normal"/>
    <w:next w:val="Normal"/>
    <w:qFormat/>
    <w:rsid w:val="0032688a"/>
    <w:pPr>
      <w:keepNext w:val="true"/>
      <w:spacing w:lineRule="auto" w:line="360" w:before="0" w:after="0"/>
      <w:ind w:firstLine="709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32688a"/>
    <w:pPr>
      <w:spacing w:lineRule="auto" w:line="360" w:before="0" w:after="0"/>
      <w:ind w:firstLine="709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32688a"/>
    <w:pPr>
      <w:spacing w:before="240" w:after="60"/>
      <w:outlineLvl w:val="5"/>
    </w:pPr>
    <w:rPr>
      <w:b/>
      <w:bCs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Style8" w:customStyle="1">
    <w:name w:val="Верхний колонтитул Знак"/>
    <w:basedOn w:val="DefaultParagraphFont"/>
    <w:rsid w:val="00477e34"/>
    <w:rPr/>
  </w:style>
  <w:style w:type="character" w:styleId="Style9" w:customStyle="1">
    <w:name w:val="Нижний колонтитул Знак"/>
    <w:basedOn w:val="DefaultParagraphFont"/>
    <w:uiPriority w:val="99"/>
    <w:rsid w:val="00477e34"/>
    <w:rPr/>
  </w:style>
  <w:style w:type="character" w:styleId="HTMLCode">
    <w:name w:val="HTML Code"/>
    <w:basedOn w:val="DefaultParagraphFont"/>
    <w:uiPriority w:val="99"/>
    <w:unhideWhenUsed/>
    <w:rsid w:val="008b4603"/>
    <w:rPr>
      <w:rFonts w:ascii="Courier New" w:hAnsi="Courier New" w:eastAsia="Times New Roman" w:cs="Courier New"/>
      <w:sz w:val="20"/>
      <w:szCs w:val="20"/>
    </w:rPr>
  </w:style>
  <w:style w:type="character" w:styleId="HTML" w:customStyle="1">
    <w:name w:val="Стандартный HTML Знак"/>
    <w:basedOn w:val="DefaultParagraphFont"/>
    <w:link w:val="HTMLPreformatted"/>
    <w:uiPriority w:val="99"/>
    <w:rsid w:val="008b4603"/>
    <w:rPr>
      <w:rFonts w:ascii="Courier New" w:hAnsi="Courier New" w:cs="Courier New"/>
    </w:rPr>
  </w:style>
  <w:style w:type="character" w:styleId="hljs-type" w:customStyle="1">
    <w:name w:val="hljs-type"/>
    <w:basedOn w:val="DefaultParagraphFont"/>
    <w:rsid w:val="008b4603"/>
    <w:rPr/>
  </w:style>
  <w:style w:type="character" w:styleId="3" w:customStyle="1">
    <w:name w:val="Заголовок 3 Знак"/>
    <w:basedOn w:val="DefaultParagraphFont"/>
    <w:uiPriority w:val="9"/>
    <w:rsid w:val="008b4603"/>
    <w:rPr>
      <w:sz w:val="24"/>
    </w:rPr>
  </w:style>
  <w:style w:type="character" w:styleId="Strong">
    <w:name w:val="Strong"/>
    <w:basedOn w:val="DefaultParagraphFont"/>
    <w:uiPriority w:val="22"/>
    <w:qFormat/>
    <w:rsid w:val="008b4603"/>
    <w:rPr>
      <w:b/>
      <w:bCs/>
    </w:rPr>
  </w:style>
  <w:style w:type="character" w:styleId="Hyperlink">
    <w:name w:val="Hyperlink"/>
    <w:basedOn w:val="DefaultParagraphFont"/>
    <w:uiPriority w:val="99"/>
    <w:unhideWhenUsed/>
    <w:rsid w:val="008b4603"/>
    <w:rPr>
      <w:color w:themeColor="hyperlink" w:val="467886"/>
      <w:u w:val="single"/>
    </w:rPr>
  </w:style>
  <w:style w:type="character" w:styleId="Style10">
    <w:name w:val="Ссылка указателя"/>
    <w:rPr/>
  </w:style>
  <w:style w:type="character" w:styleId="Style11">
    <w:name w:val="Маркеры"/>
    <w:rPr>
      <w:rFonts w:ascii="OpenSymbol" w:hAnsi="OpenSymbol" w:eastAsia="OpenSymbol" w:cs="OpenSymbol"/>
    </w:rPr>
  </w:style>
  <w:style w:type="character" w:styleId="user">
    <w:name w:val="Ссылка указателя (user)"/>
    <w:rPr/>
  </w:style>
  <w:style w:type="character" w:styleId="user1">
    <w:name w:val="Исходный текст (user)"/>
    <w:rPr>
      <w:rFonts w:ascii="Liberation Mono" w:hAnsi="Liberation Mono" w:eastAsia="Liberation Mono" w:cs="Liberation Mono"/>
    </w:rPr>
  </w:style>
  <w:style w:type="character" w:styleId="user2">
    <w:name w:val="Маркеры (user)"/>
    <w:rPr>
      <w:rFonts w:ascii="OpenSymbol" w:hAnsi="OpenSymbol" w:eastAsia="OpenSymbol" w:cs="OpenSymbol"/>
    </w:rPr>
  </w:style>
  <w:style w:type="character" w:styleId="Emphasis">
    <w:name w:val="Emphasis"/>
    <w:rPr>
      <w:i/>
      <w:iCs/>
    </w:rPr>
  </w:style>
  <w:style w:type="character" w:styleId="FollowedHyperlink">
    <w:name w:val="FollowedHyperlink"/>
    <w:rPr>
      <w:color w:val="800000"/>
      <w:u w:val="single"/>
    </w:rPr>
  </w:style>
  <w:style w:type="character" w:styleId="user3">
    <w:name w:val="Символ нумерации (user)"/>
    <w:rPr/>
  </w:style>
  <w:style w:type="paragraph" w:styleId="Style12">
    <w:name w:val="Заголовок"/>
    <w:basedOn w:val="Normal"/>
    <w:next w:val="BodyText"/>
    <w:pPr>
      <w:keepNext w:val="true"/>
      <w:spacing w:lineRule="auto" w:line="360" w:before="0" w:after="0"/>
      <w:jc w:val="center"/>
    </w:pPr>
    <w:rPr>
      <w:rFonts w:ascii="Liberation Sans" w:hAnsi="Liberation Sans" w:eastAsia="Noto Sans CJK SC" w:cs="Noto Sans Devanagari"/>
      <w:b/>
      <w:sz w:val="32"/>
      <w:szCs w:val="28"/>
    </w:rPr>
  </w:style>
  <w:style w:type="paragraph" w:styleId="BodyText">
    <w:name w:val="Body Text"/>
    <w:basedOn w:val="Normal"/>
    <w:rsid w:val="0032688a"/>
    <w:pPr>
      <w:spacing w:lineRule="auto" w:line="360"/>
      <w:ind w:firstLine="709"/>
      <w:jc w:val="both"/>
    </w:pPr>
    <w:rPr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 w:customStyle="1">
    <w:name w:val="caption"/>
    <w:basedOn w:val="Normal"/>
    <w:qFormat/>
    <w:rsid w:val="0032688a"/>
    <w:pPr>
      <w:spacing w:lineRule="auto" w:line="360"/>
      <w:ind w:firstLine="709"/>
      <w:jc w:val="center"/>
    </w:pPr>
    <w:rPr>
      <w:sz w:val="28"/>
      <w:szCs w:val="28"/>
    </w:rPr>
  </w:style>
  <w:style w:type="paragraph" w:styleId="Style13">
    <w:name w:val="Указатель"/>
    <w:basedOn w:val="Normal"/>
    <w:pPr>
      <w:suppressLineNumbers/>
    </w:pPr>
    <w:rPr>
      <w:rFonts w:cs="Noto Sans Devanagari"/>
    </w:rPr>
  </w:style>
  <w:style w:type="paragraph" w:styleId="user4">
    <w:name w:val="Заголовок (user)"/>
    <w:basedOn w:val="Normal"/>
    <w:next w:val="BodyText"/>
    <w:pPr>
      <w:keepNext w:val="true"/>
      <w:spacing w:lineRule="auto" w:line="360" w:before="0" w:after="0"/>
      <w:ind w:firstLine="709"/>
      <w:jc w:val="center"/>
    </w:pPr>
    <w:rPr>
      <w:rFonts w:ascii="Times New roman" w:hAnsi="Times New roman" w:eastAsia="Noto Sans CJK SC" w:cs="Noto Sans Devanagari"/>
      <w:b/>
      <w:sz w:val="32"/>
      <w:szCs w:val="28"/>
    </w:rPr>
  </w:style>
  <w:style w:type="paragraph" w:styleId="user5">
    <w:name w:val="Указатель (user)"/>
    <w:basedOn w:val="Normal"/>
    <w:pPr>
      <w:suppressLineNumbers/>
    </w:pPr>
    <w:rPr>
      <w:rFonts w:cs="Noto Sans Devanagari"/>
    </w:rPr>
  </w:style>
  <w:style w:type="paragraph" w:styleId="Subtitle">
    <w:name w:val="Subtitle"/>
    <w:basedOn w:val="Normal"/>
    <w:qFormat/>
    <w:rsid w:val="0032688a"/>
    <w:pPr>
      <w:jc w:val="both"/>
    </w:pPr>
    <w:rPr>
      <w:sz w:val="28"/>
      <w:szCs w:val="24"/>
    </w:rPr>
  </w:style>
  <w:style w:type="paragraph" w:styleId="FR5" w:customStyle="1">
    <w:name w:val="FR5"/>
    <w:rsid w:val="0032688a"/>
    <w:pPr>
      <w:widowControl w:val="false"/>
      <w:suppressAutoHyphens w:val="true"/>
      <w:bidi w:val="0"/>
      <w:spacing w:lineRule="auto" w:line="319" w:before="0" w:after="0"/>
      <w:jc w:val="start"/>
    </w:pPr>
    <w:rPr>
      <w:rFonts w:ascii="Arial" w:hAnsi="Arial" w:eastAsia="Times New Roman" w:cs="Times New Roman"/>
      <w:color w:val="auto"/>
      <w:kern w:val="0"/>
      <w:sz w:val="12"/>
      <w:szCs w:val="20"/>
      <w:lang w:val="ru-RU" w:eastAsia="ru-RU" w:bidi="ar-SA"/>
    </w:rPr>
  </w:style>
  <w:style w:type="paragraph" w:styleId="Style14" w:customStyle="1">
    <w:name w:val="Знак Знак Знак Знак Знак Знак Знак Знак Знак Знак Знак Знак Знак Знак Знак Знак Знак"/>
    <w:basedOn w:val="Normal"/>
    <w:rsid w:val="0032688a"/>
    <w:pPr>
      <w:spacing w:lineRule="exact" w:line="240" w:before="0" w:after="160"/>
    </w:pPr>
    <w:rPr>
      <w:rFonts w:ascii="Verdana" w:hAnsi="Verdana"/>
      <w:lang w:val="en-US" w:eastAsia="en-US"/>
    </w:rPr>
  </w:style>
  <w:style w:type="paragraph" w:styleId="Style15">
    <w:name w:val="Колонтитулы"/>
    <w:basedOn w:val="Normal"/>
    <w:pPr/>
    <w:rPr/>
  </w:style>
  <w:style w:type="paragraph" w:styleId="user6">
    <w:name w:val="Колонтитулы (user)"/>
    <w:basedOn w:val="Normal"/>
    <w:pPr/>
    <w:rPr/>
  </w:style>
  <w:style w:type="paragraph" w:styleId="Header">
    <w:name w:val="header"/>
    <w:basedOn w:val="Normal"/>
    <w:link w:val="Style8"/>
    <w:rsid w:val="00477e34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9"/>
    <w:uiPriority w:val="99"/>
    <w:rsid w:val="00477e34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ListParagraph">
    <w:name w:val="List Paragraph"/>
    <w:basedOn w:val="Normal"/>
    <w:uiPriority w:val="34"/>
    <w:qFormat/>
    <w:rsid w:val="00b30920"/>
    <w:pPr>
      <w:spacing w:before="0" w:after="0"/>
      <w:ind w:start="720"/>
      <w:contextualSpacing/>
    </w:pPr>
    <w:rPr/>
  </w:style>
  <w:style w:type="paragraph" w:styleId="NormalWeb">
    <w:name w:val="Normal (Web)"/>
    <w:basedOn w:val="Normal"/>
    <w:uiPriority w:val="99"/>
    <w:unhideWhenUsed/>
    <w:rsid w:val="008b4603"/>
    <w:pPr>
      <w:spacing w:beforeAutospacing="1" w:afterAutospacing="1"/>
    </w:pPr>
    <w:rPr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rsid w:val="008b4603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IndexHeading">
    <w:name w:val="index heading"/>
    <w:basedOn w:val="Style12"/>
    <w:pPr>
      <w:spacing w:before="0" w:after="0"/>
    </w:pPr>
    <w:rPr/>
  </w:style>
  <w:style w:type="paragraph" w:styleId="TOCHeading">
    <w:name w:val="TOC Heading"/>
    <w:basedOn w:val="Heading1"/>
    <w:next w:val="Normal"/>
    <w:uiPriority w:val="39"/>
    <w:unhideWhenUsed/>
    <w:qFormat/>
    <w:rsid w:val="008b4603"/>
    <w:pPr>
      <w:keepLines/>
      <w:spacing w:lineRule="auto" w:line="360" w:before="480" w:after="0"/>
      <w:outlineLvl w:val="9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0"/>
      <w:sz w:val="28"/>
      <w:szCs w:val="28"/>
    </w:rPr>
  </w:style>
  <w:style w:type="paragraph" w:styleId="TOC2">
    <w:name w:val="toc 2"/>
    <w:basedOn w:val="Normal"/>
    <w:next w:val="Normal"/>
    <w:autoRedefine/>
    <w:uiPriority w:val="39"/>
    <w:rsid w:val="008b4603"/>
    <w:pPr>
      <w:spacing w:before="0" w:after="0"/>
      <w:ind w:start="992"/>
    </w:pPr>
    <w:rPr>
      <w:rFonts w:ascii="Aptos" w:hAnsi="Aptos" w:asciiTheme="minorHAnsi" w:hAnsiTheme="minorHAnsi"/>
      <w:b w:val="false"/>
      <w:bCs/>
      <w:sz w:val="24"/>
      <w:szCs w:val="22"/>
    </w:rPr>
  </w:style>
  <w:style w:type="paragraph" w:styleId="TOC1">
    <w:name w:val="toc 1"/>
    <w:basedOn w:val="Normal"/>
    <w:next w:val="Normal"/>
    <w:autoRedefine/>
    <w:uiPriority w:val="39"/>
    <w:rsid w:val="008b4603"/>
    <w:pPr>
      <w:spacing w:lineRule="auto" w:line="240" w:before="0" w:after="0"/>
      <w:ind w:start="709"/>
    </w:pPr>
    <w:rPr>
      <w:rFonts w:ascii="Aptos" w:hAnsi="Aptos" w:asciiTheme="minorHAnsi" w:hAnsiTheme="minorHAnsi"/>
      <w:b w:val="false"/>
      <w:bCs/>
      <w:i w:val="false"/>
      <w:iCs/>
      <w:sz w:val="24"/>
      <w:szCs w:val="24"/>
    </w:rPr>
  </w:style>
  <w:style w:type="paragraph" w:styleId="TOC3">
    <w:name w:val="toc 3"/>
    <w:basedOn w:val="Normal"/>
    <w:next w:val="Normal"/>
    <w:autoRedefine/>
    <w:rsid w:val="008b4603"/>
    <w:pPr>
      <w:ind w:start="1134"/>
    </w:pPr>
    <w:rPr>
      <w:rFonts w:ascii="Aptos" w:hAnsi="Aptos" w:asciiTheme="minorHAnsi" w:hAnsiTheme="minorHAnsi"/>
      <w:sz w:val="24"/>
    </w:rPr>
  </w:style>
  <w:style w:type="paragraph" w:styleId="TOC4">
    <w:name w:val="toc 4"/>
    <w:basedOn w:val="Normal"/>
    <w:next w:val="Normal"/>
    <w:autoRedefine/>
    <w:rsid w:val="008b4603"/>
    <w:pPr>
      <w:ind w:start="2835"/>
    </w:pPr>
    <w:rPr>
      <w:rFonts w:ascii="Aptos" w:hAnsi="Aptos" w:asciiTheme="minorHAnsi" w:hAnsiTheme="minorHAnsi"/>
    </w:rPr>
  </w:style>
  <w:style w:type="paragraph" w:styleId="TOC5">
    <w:name w:val="toc 5"/>
    <w:basedOn w:val="Normal"/>
    <w:next w:val="Normal"/>
    <w:autoRedefine/>
    <w:rsid w:val="008b4603"/>
    <w:pPr>
      <w:ind w:start="3543"/>
    </w:pPr>
    <w:rPr>
      <w:rFonts w:ascii="Aptos" w:hAnsi="Aptos" w:asciiTheme="minorHAnsi" w:hAnsiTheme="minorHAnsi"/>
    </w:rPr>
  </w:style>
  <w:style w:type="paragraph" w:styleId="TOC6">
    <w:name w:val="toc 6"/>
    <w:basedOn w:val="Normal"/>
    <w:next w:val="Normal"/>
    <w:autoRedefine/>
    <w:rsid w:val="008b4603"/>
    <w:pPr>
      <w:ind w:start="1000"/>
    </w:pPr>
    <w:rPr>
      <w:rFonts w:ascii="Aptos" w:hAnsi="Aptos" w:asciiTheme="minorHAnsi" w:hAnsiTheme="minorHAnsi"/>
    </w:rPr>
  </w:style>
  <w:style w:type="paragraph" w:styleId="TOC7">
    <w:name w:val="toc 7"/>
    <w:basedOn w:val="Normal"/>
    <w:next w:val="Normal"/>
    <w:autoRedefine/>
    <w:rsid w:val="008b4603"/>
    <w:pPr>
      <w:ind w:start="1200"/>
    </w:pPr>
    <w:rPr>
      <w:rFonts w:ascii="Aptos" w:hAnsi="Aptos" w:asciiTheme="minorHAnsi" w:hAnsiTheme="minorHAnsi"/>
    </w:rPr>
  </w:style>
  <w:style w:type="paragraph" w:styleId="TOC8">
    <w:name w:val="toc 8"/>
    <w:basedOn w:val="Normal"/>
    <w:next w:val="Normal"/>
    <w:autoRedefine/>
    <w:rsid w:val="008b4603"/>
    <w:pPr>
      <w:ind w:start="1400"/>
    </w:pPr>
    <w:rPr>
      <w:rFonts w:ascii="Aptos" w:hAnsi="Aptos" w:asciiTheme="minorHAnsi" w:hAnsiTheme="minorHAnsi"/>
    </w:rPr>
  </w:style>
  <w:style w:type="paragraph" w:styleId="TOC9">
    <w:name w:val="toc 9"/>
    <w:basedOn w:val="Normal"/>
    <w:next w:val="Normal"/>
    <w:autoRedefine/>
    <w:rsid w:val="008b4603"/>
    <w:pPr>
      <w:ind w:start="1600"/>
    </w:pPr>
    <w:rPr>
      <w:rFonts w:ascii="Aptos" w:hAnsi="Aptos" w:asciiTheme="minorHAnsi" w:hAnsiTheme="minorHAnsi"/>
    </w:rPr>
  </w:style>
  <w:style w:type="paragraph" w:styleId="msonormal" w:customStyle="1">
    <w:name w:val="msonormal"/>
    <w:basedOn w:val="Normal"/>
    <w:rsid w:val="00f65a91"/>
    <w:pPr>
      <w:spacing w:beforeAutospacing="1" w:afterAutospacing="1"/>
    </w:pPr>
    <w:rPr>
      <w:sz w:val="24"/>
      <w:szCs w:val="24"/>
    </w:rPr>
  </w:style>
  <w:style w:type="paragraph" w:styleId="Style16">
    <w:name w:val="Заголовок второй"/>
    <w:basedOn w:val="Heading1"/>
    <w:pPr/>
    <w:rPr/>
  </w:style>
  <w:style w:type="paragraph" w:styleId="Style17">
    <w:name w:val="Заголовок (теор, практ)"/>
    <w:basedOn w:val="user4"/>
    <w:pPr>
      <w:jc w:val="both"/>
    </w:pPr>
    <w:rPr/>
  </w:style>
  <w:style w:type="paragraph" w:styleId="user7">
    <w:name w:val="Содержимое таблицы (user)"/>
    <w:basedOn w:val="Normal"/>
    <w:pPr>
      <w:widowControl w:val="false"/>
      <w:suppressLineNumbers/>
    </w:pPr>
    <w:rPr/>
  </w:style>
  <w:style w:type="numbering" w:styleId="Style18" w:default="1">
    <w:name w:val="Без списка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rsid w:val="001a587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https://github.com/ZentoTAG/LABS_DM/blob/main/lab_1/main.py" TargetMode="Externa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8F9B8F-B5C5-40C3-8B8C-32D38F751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Application>LibreOffice/26.8.0.3$Linux_X86_64 LibreOffice_project/680$Build-3</Application>
  <AppVersion>15.0000</AppVersion>
  <Pages>24</Pages>
  <Words>2353</Words>
  <Characters>11725</Characters>
  <CharactersWithSpaces>15937</CharactersWithSpaces>
  <Paragraphs>341</Paragraphs>
  <Company>УМУ 238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2025-07-02T09:11:00Z</dcterms:created>
  <dc:creator>Голосов В.А.</dc:creator>
  <dc:description/>
  <dc:language>ru-RU</dc:language>
  <cp:lastModifiedBy/>
  <cp:lastPrinted>2026-10-07T00:43:10Z</cp:lastPrinted>
  <dcterms:modified xsi:type="dcterms:W3CDTF">2026-10-07T00:53:26Z</dcterms:modified>
  <cp:revision>22</cp:revision>
  <dc:subject/>
  <dc:title>Министерство образования и науки Российской Федерации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