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CLOUD COMPUTING LAB 4</w:t>
      </w:r>
    </w:p>
    <w:p>
      <w:pPr>
        <w:jc w:val="center"/>
      </w:pPr>
      <w:r>
        <w:rPr>
          <w:b/>
          <w:sz w:val="32"/>
        </w:rPr>
        <w:t>Mealie Recipe Manager Deployment on Amazon EC2</w:t>
      </w:r>
    </w:p>
    <w:p>
      <w:pPr>
        <w:jc w:val="center"/>
      </w:pPr>
      <w:r>
        <w:rPr>
          <w:i/>
        </w:rPr>
        <w:t>Technical Report, Lab 5 Readiness Sheet &amp; Runbook</w:t>
      </w:r>
    </w:p>
    <w:p/>
    <w:tbl>
      <w:tblPr>
        <w:tblStyle w:val="TableGrid"/>
        <w:tblW w:type="auto" w:w="0"/>
        <w:tblLook w:firstColumn="1" w:firstRow="1" w:lastColumn="0" w:lastRow="0" w:noHBand="0" w:noVBand="1" w:val="04A0"/>
      </w:tblPr>
      <w:tblGrid>
        <w:gridCol w:w="4968"/>
        <w:gridCol w:w="4968"/>
      </w:tblGrid>
      <w:tr>
        <w:tc>
          <w:tcPr>
            <w:tcW w:type="dxa" w:w="4968"/>
          </w:tcPr>
          <w:p>
            <w:r>
              <w:t>Student</w:t>
            </w:r>
          </w:p>
        </w:tc>
        <w:tc>
          <w:tcPr>
            <w:tcW w:type="dxa" w:w="4968"/>
          </w:tcPr>
          <w:p>
            <w:r>
              <w:t>____________________________</w:t>
            </w:r>
          </w:p>
        </w:tc>
      </w:tr>
      <w:tr>
        <w:tc>
          <w:tcPr>
            <w:tcW w:type="dxa" w:w="4968"/>
          </w:tcPr>
          <w:p>
            <w:r>
              <w:t>Experiment</w:t>
            </w:r>
          </w:p>
        </w:tc>
        <w:tc>
          <w:tcPr>
            <w:tcW w:type="dxa" w:w="4968"/>
          </w:tcPr>
          <w:p>
            <w:r>
              <w:t>Exercise 20 — Mealie Recipe Manager</w:t>
            </w:r>
          </w:p>
        </w:tc>
      </w:tr>
      <w:tr>
        <w:tc>
          <w:tcPr>
            <w:tcW w:type="dxa" w:w="4968"/>
          </w:tcPr>
          <w:p>
            <w:r>
              <w:t>Platform</w:t>
            </w:r>
          </w:p>
        </w:tc>
        <w:tc>
          <w:tcPr>
            <w:tcW w:type="dxa" w:w="4968"/>
          </w:tcPr>
          <w:p>
            <w:r>
              <w:t>Amazon EC2</w:t>
            </w:r>
          </w:p>
        </w:tc>
      </w:tr>
      <w:tr>
        <w:tc>
          <w:tcPr>
            <w:tcW w:type="dxa" w:w="4968"/>
          </w:tcPr>
          <w:p>
            <w:r>
              <w:t>Application</w:t>
            </w:r>
          </w:p>
        </w:tc>
        <w:tc>
          <w:tcPr>
            <w:tcW w:type="dxa" w:w="4968"/>
          </w:tcPr>
          <w:p>
            <w:r>
              <w:t>Mealie Recipe Manager</w:t>
            </w:r>
          </w:p>
        </w:tc>
      </w:tr>
      <w:tr>
        <w:tc>
          <w:tcPr>
            <w:tcW w:type="dxa" w:w="4968"/>
          </w:tcPr>
          <w:p>
            <w:r>
              <w:t>Edge Layer</w:t>
            </w:r>
          </w:p>
        </w:tc>
        <w:tc>
          <w:tcPr>
            <w:tcW w:type="dxa" w:w="4968"/>
          </w:tcPr>
          <w:p>
            <w:r>
              <w:t>Nginx reverse proxy</w:t>
            </w:r>
          </w:p>
        </w:tc>
      </w:tr>
      <w:tr>
        <w:tc>
          <w:tcPr>
            <w:tcW w:type="dxa" w:w="4968"/>
          </w:tcPr>
          <w:p>
            <w:r>
              <w:t>Application Port</w:t>
            </w:r>
          </w:p>
        </w:tc>
        <w:tc>
          <w:tcPr>
            <w:tcW w:type="dxa" w:w="4968"/>
          </w:tcPr>
          <w:p>
            <w:r>
              <w:t>9000</w:t>
            </w:r>
          </w:p>
        </w:tc>
      </w:tr>
      <w:tr>
        <w:tc>
          <w:tcPr>
            <w:tcW w:type="dxa" w:w="4968"/>
          </w:tcPr>
          <w:p>
            <w:r>
              <w:t>Public Edge Port</w:t>
            </w:r>
          </w:p>
        </w:tc>
        <w:tc>
          <w:tcPr>
            <w:tcW w:type="dxa" w:w="4968"/>
          </w:tcPr>
          <w:p>
            <w:r>
              <w:t>80</w:t>
            </w:r>
          </w:p>
        </w:tc>
      </w:tr>
    </w:tbl>
    <w:p>
      <w:r>
        <w:br w:type="page"/>
      </w:r>
    </w:p>
    <w:p>
      <w:pPr>
        <w:pStyle w:val="Heading1"/>
      </w:pPr>
      <w:r>
        <w:t>1. Introduction</w:t>
      </w:r>
    </w:p>
    <w:p>
      <w:r>
        <w:t>This experiment deploys Mealie Recipe Manager as a maintainable service on a single Amazon EC2 instance. The deployment includes an EC2 host, Docker-based application deployment, an Nginx reverse proxy, persistent application data, local database services, automatic service startup and operational validation. The exercise also prepares the deployment for a later migration to Amazon RDS PostgreSQL in Lab 5.</w:t>
      </w:r>
    </w:p>
    <w:p>
      <w:r>
        <w:t>The lab requires a current supported Mealie release, secure network exposure, persistent storage, service recovery, logs, backup and restore evidence, and functional validation beyond simply displaying the login page.</w:t>
      </w:r>
    </w:p>
    <w:p>
      <w:pPr>
        <w:pStyle w:val="Heading1"/>
      </w:pPr>
      <w:r>
        <w:t>2. Architecture</w:t>
      </w:r>
    </w:p>
    <w:p>
      <w:r>
        <w:t>The implemented edge path is Internet → AWS Security Group → Nginx on port 80 → Mealie on internal port 9000. The EC2 instance also contains persistent application data and database services. SSH is restricted to the student's IP address, while HTTP is exposed through the selected edge listener.</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Configuration</w:t>
            </w:r>
          </w:p>
        </w:tc>
      </w:tr>
      <w:tr>
        <w:tc>
          <w:tcPr>
            <w:tcW w:type="dxa" w:w="4968"/>
          </w:tcPr>
          <w:p>
            <w:r>
              <w:t>Client / Internet</w:t>
            </w:r>
          </w:p>
        </w:tc>
        <w:tc>
          <w:tcPr>
            <w:tcW w:type="dxa" w:w="4968"/>
          </w:tcPr>
          <w:p>
            <w:r>
              <w:t>Public IPv4 access</w:t>
            </w:r>
          </w:p>
        </w:tc>
      </w:tr>
      <w:tr>
        <w:tc>
          <w:tcPr>
            <w:tcW w:type="dxa" w:w="4968"/>
          </w:tcPr>
          <w:p>
            <w:r>
              <w:t>Security Group</w:t>
            </w:r>
          </w:p>
        </w:tc>
        <w:tc>
          <w:tcPr>
            <w:tcW w:type="dxa" w:w="4968"/>
          </w:tcPr>
          <w:p>
            <w:r>
              <w:t>SSH 22 restricted to student's IP; HTTP 80 public; HTTPS 443 optional</w:t>
            </w:r>
          </w:p>
        </w:tc>
      </w:tr>
      <w:tr>
        <w:tc>
          <w:tcPr>
            <w:tcW w:type="dxa" w:w="4968"/>
          </w:tcPr>
          <w:p>
            <w:r>
              <w:t>Nginx</w:t>
            </w:r>
          </w:p>
        </w:tc>
        <w:tc>
          <w:tcPr>
            <w:tcW w:type="dxa" w:w="4968"/>
          </w:tcPr>
          <w:p>
            <w:r>
              <w:t>Public edge listener on port 80</w:t>
            </w:r>
          </w:p>
        </w:tc>
      </w:tr>
      <w:tr>
        <w:tc>
          <w:tcPr>
            <w:tcW w:type="dxa" w:w="4968"/>
          </w:tcPr>
          <w:p>
            <w:r>
              <w:t>Mealie</w:t>
            </w:r>
          </w:p>
        </w:tc>
        <w:tc>
          <w:tcPr>
            <w:tcW w:type="dxa" w:w="4968"/>
          </w:tcPr>
          <w:p>
            <w:r>
              <w:t>Internal application listener on port 9000</w:t>
            </w:r>
          </w:p>
        </w:tc>
      </w:tr>
      <w:tr>
        <w:tc>
          <w:tcPr>
            <w:tcW w:type="dxa" w:w="4968"/>
          </w:tcPr>
          <w:p>
            <w:r>
              <w:t>Persistent data</w:t>
            </w:r>
          </w:p>
        </w:tc>
        <w:tc>
          <w:tcPr>
            <w:tcW w:type="dxa" w:w="4968"/>
          </w:tcPr>
          <w:p>
            <w:r>
              <w:t>~/mealie/data mapped into the container</w:t>
            </w:r>
          </w:p>
        </w:tc>
      </w:tr>
      <w:tr>
        <w:tc>
          <w:tcPr>
            <w:tcW w:type="dxa" w:w="4968"/>
          </w:tcPr>
          <w:p>
            <w:r>
              <w:t>Database</w:t>
            </w:r>
          </w:p>
        </w:tc>
        <w:tc>
          <w:tcPr>
            <w:tcW w:type="dxa" w:w="4968"/>
          </w:tcPr>
          <w:p>
            <w:r>
              <w:t>PostgreSQL was installed on EC2; application deployment logs currently report SQLite</w:t>
            </w:r>
          </w:p>
        </w:tc>
      </w:tr>
      <w:tr>
        <w:tc>
          <w:tcPr>
            <w:tcW w:type="dxa" w:w="4968"/>
          </w:tcPr>
          <w:p>
            <w:r>
              <w:t>Future Lab 5</w:t>
            </w:r>
          </w:p>
        </w:tc>
        <w:tc>
          <w:tcPr>
            <w:tcW w:type="dxa" w:w="4968"/>
          </w:tcPr>
          <w:p>
            <w:r>
              <w:t>Amazon RDS PostgreSQL on port 5432 with EC2-SG → RDS-SG access</w:t>
            </w:r>
          </w:p>
        </w:tc>
      </w:tr>
    </w:tbl>
    <w:p>
      <w:r>
        <w:t>Architecture diagram:</w:t>
      </w:r>
    </w:p>
    <w:p>
      <w:r>
        <w:t>[Internet / Client]</w:t>
        <w:br/>
        <w:t xml:space="preserve">        |</w:t>
        <w:br/>
        <w:t xml:space="preserve">        v</w:t>
        <w:br/>
        <w:t>[AWS Security Group]</w:t>
        <w:br/>
        <w:t xml:space="preserve"> SSH 22: Student IP | HTTP 80: Public | HTTPS 443: Optional</w:t>
        <w:br/>
        <w:t xml:space="preserve">        |</w:t>
        <w:br/>
        <w:t xml:space="preserve">        v</w:t>
        <w:br/>
        <w:t>[Nginx :80]</w:t>
        <w:br/>
        <w:t xml:space="preserve">        |</w:t>
        <w:br/>
        <w:t xml:space="preserve">        v</w:t>
        <w:br/>
        <w:t>[Mealie Container :9000]</w:t>
        <w:br/>
        <w:t xml:space="preserve">        |</w:t>
        <w:br/>
        <w:t xml:space="preserve">        +--------------------+</w:t>
        <w:br/>
        <w:t xml:space="preserve">        |                    |</w:t>
        <w:br/>
        <w:t xml:space="preserve">        v                    v</w:t>
        <w:br/>
        <w:t>[Persistent Data]     [Local DB Service]</w:t>
        <w:br/>
        <w:t xml:space="preserve"> ~/mealie/data       PostgreSQL service installed</w:t>
        <w:br/>
        <w:t xml:space="preserve">                              |</w:t>
        <w:br/>
        <w:t xml:space="preserve">                 - - - Future Lab 5 - - -</w:t>
        <w:br/>
        <w:t xml:space="preserve">                              v</w:t>
        <w:br/>
        <w:t xml:space="preserve">                     [RDS PostgreSQL :5432]</w:t>
      </w:r>
    </w:p>
    <w:p>
      <w:pPr>
        <w:pStyle w:val="Heading1"/>
      </w:pPr>
      <w:r>
        <w:t>3. Release Provenance and Runtime</w:t>
      </w:r>
    </w:p>
    <w:p>
      <w:r>
        <w:t>The deployed Mealie container was started from the official Mealie container image. The runtime logs report the application Git commit as 1eea0254a35e82bf80c255909890ba49c8cb660b. The logs also show API port 9000, BASE_URL set to the EC2 public IPv4 address, production mode enabled, and Uvicorn serving the application.</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Observed value</w:t>
            </w:r>
          </w:p>
        </w:tc>
      </w:tr>
      <w:tr>
        <w:tc>
          <w:tcPr>
            <w:tcW w:type="dxa" w:w="4968"/>
          </w:tcPr>
          <w:p>
            <w:r>
              <w:t>Mealie image</w:t>
            </w:r>
          </w:p>
        </w:tc>
        <w:tc>
          <w:tcPr>
            <w:tcW w:type="dxa" w:w="4968"/>
          </w:tcPr>
          <w:p>
            <w:r>
              <w:t>ghcr.io/mealie-recipes/mealie:latest</w:t>
            </w:r>
          </w:p>
        </w:tc>
      </w:tr>
      <w:tr>
        <w:tc>
          <w:tcPr>
            <w:tcW w:type="dxa" w:w="4968"/>
          </w:tcPr>
          <w:p>
            <w:r>
              <w:t>Git commit</w:t>
            </w:r>
          </w:p>
        </w:tc>
        <w:tc>
          <w:tcPr>
            <w:tcW w:type="dxa" w:w="4968"/>
          </w:tcPr>
          <w:p>
            <w:r>
              <w:t>1eea0254a35e82bf80c255909890ba49c8cb660b</w:t>
            </w:r>
          </w:p>
        </w:tc>
      </w:tr>
      <w:tr>
        <w:tc>
          <w:tcPr>
            <w:tcW w:type="dxa" w:w="4968"/>
          </w:tcPr>
          <w:p>
            <w:r>
              <w:t>BASE_URL</w:t>
            </w:r>
          </w:p>
        </w:tc>
        <w:tc>
          <w:tcPr>
            <w:tcW w:type="dxa" w:w="4968"/>
          </w:tcPr>
          <w:p>
            <w:r>
              <w:t>http://34.200.252.235</w:t>
            </w:r>
          </w:p>
        </w:tc>
      </w:tr>
      <w:tr>
        <w:tc>
          <w:tcPr>
            <w:tcW w:type="dxa" w:w="4968"/>
          </w:tcPr>
          <w:p>
            <w:r>
              <w:t>API host</w:t>
            </w:r>
          </w:p>
        </w:tc>
        <w:tc>
          <w:tcPr>
            <w:tcW w:type="dxa" w:w="4968"/>
          </w:tcPr>
          <w:p>
            <w:r>
              <w:t>0.0.0.0</w:t>
            </w:r>
          </w:p>
        </w:tc>
      </w:tr>
      <w:tr>
        <w:tc>
          <w:tcPr>
            <w:tcW w:type="dxa" w:w="4968"/>
          </w:tcPr>
          <w:p>
            <w:r>
              <w:t>API port</w:t>
            </w:r>
          </w:p>
        </w:tc>
        <w:tc>
          <w:tcPr>
            <w:tcW w:type="dxa" w:w="4968"/>
          </w:tcPr>
          <w:p>
            <w:r>
              <w:t>9000</w:t>
            </w:r>
          </w:p>
        </w:tc>
      </w:tr>
      <w:tr>
        <w:tc>
          <w:tcPr>
            <w:tcW w:type="dxa" w:w="4968"/>
          </w:tcPr>
          <w:p>
            <w:r>
              <w:t>Application mode</w:t>
            </w:r>
          </w:p>
        </w:tc>
        <w:tc>
          <w:tcPr>
            <w:tcW w:type="dxa" w:w="4968"/>
          </w:tcPr>
          <w:p>
            <w:r>
              <w:t>Production</w:t>
            </w:r>
          </w:p>
        </w:tc>
      </w:tr>
      <w:tr>
        <w:tc>
          <w:tcPr>
            <w:tcW w:type="dxa" w:w="4968"/>
          </w:tcPr>
          <w:p>
            <w:r>
              <w:t>Server</w:t>
            </w:r>
          </w:p>
        </w:tc>
        <w:tc>
          <w:tcPr>
            <w:tcW w:type="dxa" w:w="4968"/>
          </w:tcPr>
          <w:p>
            <w:r>
              <w:t>Uvicorn</w:t>
            </w:r>
          </w:p>
        </w:tc>
      </w:tr>
    </w:tbl>
    <w:p>
      <w:r>
        <w:t>The application log also reports successful database initialization, schema migrations, creation of the default group/household and default user, followed by successful application startup.</w:t>
      </w:r>
    </w:p>
    <w:p>
      <w:pPr>
        <w:pStyle w:val="Heading1"/>
      </w:pPr>
      <w:r>
        <w:t>4. EC2 Sizing and Operating Environment</w:t>
      </w:r>
    </w:p>
    <w:p>
      <w:r>
        <w:t>The exercise specifies t3.small for the new Free Plan account model or t3.micro with swap for the legacy account model. The deployed instance should be documented in the final screenshot SS-1 together with its architecture and 20–30 GB gp3 storage. The sizing is intended for a low-volume educational deployment rather than aggressive production workloads. Resource measurements are therefore limited to idle and short, low-volume validation as required by the exercise.</w:t>
      </w:r>
    </w:p>
    <w:p>
      <w:pPr>
        <w:pStyle w:val="Heading1"/>
      </w:pPr>
      <w:r>
        <w:t>5. Deployment and Configuration</w:t>
      </w:r>
    </w:p>
    <w:p>
      <w:r>
        <w:t>The server was prepared using Ubuntu package updates and a dedicated deployment identity. Docker and Docker Compose were already available and were verified before deployment.</w:t>
      </w:r>
    </w:p>
    <w:p>
      <w:pPr>
        <w:spacing w:after="80"/>
      </w:pPr>
      <w:r>
        <w:rPr>
          <w:rFonts w:ascii="Consolas" w:hAnsi="Consolas"/>
          <w:sz w:val="17"/>
        </w:rPr>
        <w:t>sudo apt update</w:t>
        <w:br/>
        <w:t>sudo apt upgrade -y</w:t>
        <w:br/>
        <w:t>sudo apt install postgresql postgresql-contrib -y</w:t>
        <w:br/>
        <w:t>docker --version</w:t>
        <w:br/>
        <w:t>docker compose version</w:t>
      </w:r>
    </w:p>
    <w:p>
      <w:r>
        <w:t>A dedicated PostgreSQL database and least-privilege user were created on the EC2 host:</w:t>
      </w:r>
    </w:p>
    <w:p>
      <w:pPr>
        <w:spacing w:after="80"/>
      </w:pPr>
      <w:r>
        <w:rPr>
          <w:rFonts w:ascii="Consolas" w:hAnsi="Consolas"/>
          <w:sz w:val="17"/>
        </w:rPr>
        <w:t>CREATE DATABASE mealie;</w:t>
        <w:br/>
        <w:t>CREATE USER mealieuser WITH PASSWORD '&lt;REDACTED&gt;';</w:t>
        <w:br/>
        <w:t>GRANT ALL PRIVILEGES ON DATABASE mealie TO mealieuser;</w:t>
      </w:r>
    </w:p>
    <w:p>
      <w:r>
        <w:t>The Mealie application was deployed using Docker Compose with persistent data under ~/mealie/data and port 9000 exposed for the application listener.</w:t>
      </w:r>
    </w:p>
    <w:p>
      <w:pPr>
        <w:spacing w:after="80"/>
      </w:pPr>
      <w:r>
        <w:rPr>
          <w:rFonts w:ascii="Consolas" w:hAnsi="Consolas"/>
          <w:sz w:val="17"/>
        </w:rPr>
        <w:t>mkdir ~/mealie</w:t>
        <w:br/>
        <w:t>cd ~/mealie</w:t>
        <w:br/>
        <w:t>mkdir data</w:t>
        <w:br/>
        <w:t>docker compose up -d</w:t>
        <w:br/>
        <w:t>docker ps</w:t>
        <w:br/>
        <w:t>docker logs mealie --tail 30</w:t>
      </w:r>
    </w:p>
    <w:p>
      <w:r>
        <w:t>Nginx was then installed and configured as the edge reverse proxy. The proxy forwards public port 80 traffic to 127.0.0.1:9000 and sets the standard Host and X-Forwarded headers.</w:t>
      </w:r>
    </w:p>
    <w:p>
      <w:pPr>
        <w:spacing w:after="80"/>
      </w:pPr>
      <w:r>
        <w:rPr>
          <w:rFonts w:ascii="Consolas" w:hAnsi="Consolas"/>
          <w:sz w:val="17"/>
        </w:rPr>
        <w:t>sudo apt install nginx -y</w:t>
        <w:br/>
        <w:t>sudo nginx -t</w:t>
        <w:br/>
        <w:t>sudo systemctl enable nginx</w:t>
        <w:br/>
        <w:t>sudo systemctl restart nginx</w:t>
      </w:r>
    </w:p>
    <w:p>
      <w:pPr>
        <w:pStyle w:val="Heading1"/>
      </w:pPr>
      <w:r>
        <w:t>6. Network Security and Service Binding</w:t>
      </w:r>
    </w:p>
    <w:p>
      <w:r>
        <w:t>The intended public exposure is through Nginx. SSH is restricted to the student's IP address. PostgreSQL management traffic is not intended to be exposed publicly. During troubleshooting, port 9000 was temporarily used for direct application testing; once Nginx is validated, the final Security Group should expose only the edge ports required by the submission.</w:t>
      </w:r>
    </w:p>
    <w:p>
      <w:r>
        <w:t>Local testing confirmed that Nginx can return the Mealie HTML page from the EC2 instance using curl. This demonstrates that the application and reverse proxy are functioning locally even when public connectivity needs additional Security Group verification.</w:t>
      </w:r>
    </w:p>
    <w:p>
      <w:pPr>
        <w:pStyle w:val="Heading1"/>
      </w:pPr>
      <w:r>
        <w:t>7. Functional Validation</w:t>
      </w:r>
    </w:p>
    <w:p>
      <w:r>
        <w:t>The Mealie web interface was opened successfully and test data was created to satisfy the exercise-specific functional requirements. The validation included household/user data, categories, a recipe, a meal plan and a shopping list. A manual recipe was used to demonstrate application functionality.</w:t>
      </w:r>
    </w:p>
    <w:p>
      <w:pPr>
        <w:pStyle w:val="ListBullet"/>
      </w:pPr>
      <w:r>
        <w:t>Household created</w:t>
      </w:r>
    </w:p>
    <w:p>
      <w:pPr>
        <w:pStyle w:val="ListBullet"/>
      </w:pPr>
      <w:r>
        <w:t>User created</w:t>
      </w:r>
    </w:p>
    <w:p>
      <w:pPr>
        <w:pStyle w:val="ListBullet"/>
      </w:pPr>
      <w:r>
        <w:t>Categories created</w:t>
      </w:r>
    </w:p>
    <w:p>
      <w:pPr>
        <w:pStyle w:val="ListBullet"/>
      </w:pPr>
      <w:r>
        <w:t>Recipe manually created</w:t>
      </w:r>
    </w:p>
    <w:p>
      <w:pPr>
        <w:pStyle w:val="ListBullet"/>
      </w:pPr>
      <w:r>
        <w:t>Meal plan created</w:t>
      </w:r>
    </w:p>
    <w:p>
      <w:pPr>
        <w:pStyle w:val="ListBullet"/>
      </w:pPr>
      <w:r>
        <w:t>Shopping list created</w:t>
      </w:r>
    </w:p>
    <w:p>
      <w:r>
        <w:t>Evidence: SS-7.</w:t>
      </w:r>
    </w:p>
    <w:p>
      <w:pPr>
        <w:pStyle w:val="Heading1"/>
      </w:pPr>
      <w:r>
        <w:t>8. Failure, Recovery and Operational Testing</w:t>
      </w:r>
    </w:p>
    <w:tbl>
      <w:tblPr>
        <w:tblStyle w:val="TableGrid"/>
        <w:tblW w:type="auto" w:w="0"/>
        <w:tblLook w:firstColumn="1" w:firstRow="1" w:lastColumn="0" w:lastRow="0" w:noHBand="0" w:noVBand="1" w:val="04A0"/>
      </w:tblPr>
      <w:tblGrid>
        <w:gridCol w:w="3312"/>
        <w:gridCol w:w="3312"/>
        <w:gridCol w:w="3312"/>
      </w:tblGrid>
      <w:tr>
        <w:tc>
          <w:tcPr>
            <w:tcW w:type="dxa" w:w="3312"/>
          </w:tcPr>
          <w:p>
            <w:r>
              <w:t>Test / Failure</w:t>
            </w:r>
          </w:p>
        </w:tc>
        <w:tc>
          <w:tcPr>
            <w:tcW w:type="dxa" w:w="3312"/>
          </w:tcPr>
          <w:p>
            <w:r>
              <w:t>Observation</w:t>
            </w:r>
          </w:p>
        </w:tc>
        <w:tc>
          <w:tcPr>
            <w:tcW w:type="dxa" w:w="3312"/>
          </w:tcPr>
          <w:p>
            <w:r>
              <w:t>Resolution / Result</w:t>
            </w:r>
          </w:p>
        </w:tc>
      </w:tr>
      <w:tr>
        <w:tc>
          <w:tcPr>
            <w:tcW w:type="dxa" w:w="3312"/>
          </w:tcPr>
          <w:p>
            <w:r>
              <w:t>SSH connection timeout</w:t>
            </w:r>
          </w:p>
        </w:tc>
        <w:tc>
          <w:tcPr>
            <w:tcW w:type="dxa" w:w="3312"/>
          </w:tcPr>
          <w:p>
            <w:r>
              <w:t>Private 172.31.x.x address was used from the local PC</w:t>
            </w:r>
          </w:p>
        </w:tc>
        <w:tc>
          <w:tcPr>
            <w:tcW w:type="dxa" w:w="3312"/>
          </w:tcPr>
          <w:p>
            <w:r>
              <w:t>Connected using the EC2 public IPv4 address</w:t>
            </w:r>
          </w:p>
        </w:tc>
      </w:tr>
      <w:tr>
        <w:tc>
          <w:tcPr>
            <w:tcW w:type="dxa" w:w="3312"/>
          </w:tcPr>
          <w:p>
            <w:r>
              <w:t>Mealie public access timeout</w:t>
            </w:r>
          </w:p>
        </w:tc>
        <w:tc>
          <w:tcPr>
            <w:tcW w:type="dxa" w:w="3312"/>
          </w:tcPr>
          <w:p>
            <w:r>
              <w:t>Direct public application path initially timed out</w:t>
            </w:r>
          </w:p>
        </w:tc>
        <w:tc>
          <w:tcPr>
            <w:tcW w:type="dxa" w:w="3312"/>
          </w:tcPr>
          <w:p>
            <w:r>
              <w:t>Security Group/network path was checked and direct access was restored</w:t>
            </w:r>
          </w:p>
        </w:tc>
      </w:tr>
      <w:tr>
        <w:tc>
          <w:tcPr>
            <w:tcW w:type="dxa" w:w="3312"/>
          </w:tcPr>
          <w:p>
            <w:r>
              <w:t>Nginx public access issue</w:t>
            </w:r>
          </w:p>
        </w:tc>
        <w:tc>
          <w:tcPr>
            <w:tcW w:type="dxa" w:w="3312"/>
          </w:tcPr>
          <w:p>
            <w:r>
              <w:t>Nginx worked locally but public port 80 required Security Group verification</w:t>
            </w:r>
          </w:p>
        </w:tc>
        <w:tc>
          <w:tcPr>
            <w:tcW w:type="dxa" w:w="3312"/>
          </w:tcPr>
          <w:p>
            <w:r>
              <w:t>Nginx syntax/status were verified and local proxy response confirmed</w:t>
            </w:r>
          </w:p>
        </w:tc>
      </w:tr>
      <w:tr>
        <w:tc>
          <w:tcPr>
            <w:tcW w:type="dxa" w:w="3312"/>
          </w:tcPr>
          <w:p>
            <w:r>
              <w:t>Process recovery</w:t>
            </w:r>
          </w:p>
        </w:tc>
        <w:tc>
          <w:tcPr>
            <w:tcW w:type="dxa" w:w="3312"/>
          </w:tcPr>
          <w:p>
            <w:r>
              <w:t>Mealie container was restarted</w:t>
            </w:r>
          </w:p>
        </w:tc>
        <w:tc>
          <w:tcPr>
            <w:tcW w:type="dxa" w:w="3312"/>
          </w:tcPr>
          <w:p>
            <w:r>
              <w:t>Container returned to running state</w:t>
            </w:r>
          </w:p>
        </w:tc>
      </w:tr>
      <w:tr>
        <w:tc>
          <w:tcPr>
            <w:tcW w:type="dxa" w:w="3312"/>
          </w:tcPr>
          <w:p>
            <w:r>
              <w:t>Reboot persistence</w:t>
            </w:r>
          </w:p>
        </w:tc>
        <w:tc>
          <w:tcPr>
            <w:tcW w:type="dxa" w:w="3312"/>
          </w:tcPr>
          <w:p>
            <w:r>
              <w:t>EC2 was rebooted from the OS</w:t>
            </w:r>
          </w:p>
        </w:tc>
        <w:tc>
          <w:tcPr>
            <w:tcW w:type="dxa" w:w="3312"/>
          </w:tcPr>
          <w:p>
            <w:r>
              <w:t>Services were checked after reconnecting</w:t>
            </w:r>
          </w:p>
        </w:tc>
      </w:tr>
    </w:tbl>
    <w:p>
      <w:r>
        <w:t>The application logs showed successful database initialization, migration execution, application startup and Uvicorn listening on 0.0.0.0:9000. These logs form evidence that the application reached a healthy running state.</w:t>
      </w:r>
    </w:p>
    <w:p>
      <w:pPr>
        <w:pStyle w:val="Heading1"/>
      </w:pPr>
      <w:r>
        <w:t>9. Resource and Performance Validation</w:t>
      </w:r>
    </w:p>
    <w:p>
      <w:r>
        <w:t>The required resource evidence is collected using free -h, df -h and docker stats --no-stream. These commands measure host RAM, disk usage and container resource consumption without performing aggressive load testing. The exercise specifically advises avoiding aggressive load tests on Free Tier resources.</w:t>
      </w:r>
    </w:p>
    <w:p>
      <w:pPr>
        <w:spacing w:after="80"/>
      </w:pPr>
      <w:r>
        <w:rPr>
          <w:rFonts w:ascii="Consolas" w:hAnsi="Consolas"/>
          <w:sz w:val="17"/>
        </w:rPr>
        <w:t>free -h</w:t>
        <w:br/>
        <w:t>df -h</w:t>
        <w:br/>
        <w:t>docker stats --no-stream</w:t>
      </w:r>
    </w:p>
    <w:p>
      <w:r>
        <w:t>Evidence: SS-10.</w:t>
      </w:r>
    </w:p>
    <w:p>
      <w:pPr>
        <w:pStyle w:val="Heading1"/>
      </w:pPr>
      <w:r>
        <w:t>10. Backup and Restore</w:t>
      </w:r>
    </w:p>
    <w:p>
      <w:r>
        <w:t>A timestamped application-data backup should be created and validated in an isolated restore directory. The backup must include the actual database/data used by the deployed application and representative persistent files. A checksum should be recorded so that the backup can be identified and validated.</w:t>
      </w:r>
    </w:p>
    <w:p>
      <w:pPr>
        <w:spacing w:after="80"/>
      </w:pPr>
      <w:r>
        <w:rPr>
          <w:rFonts w:ascii="Consolas" w:hAnsi="Consolas"/>
          <w:sz w:val="17"/>
        </w:rPr>
        <w:t>mkdir -p backup restore-test</w:t>
        <w:br/>
        <w:t>sha256sum &lt;backup-file&gt;</w:t>
        <w:br/>
        <w:t># restore to an isolated validation location</w:t>
        <w:br/>
        <w:t>ls -lh restore-test/</w:t>
      </w:r>
    </w:p>
    <w:p>
      <w:r>
        <w:t>The final evidence should show the backup file, timestamp/checksum and successful access to restored data. Evidence: SS-11.</w:t>
      </w:r>
    </w:p>
    <w:p>
      <w:pPr>
        <w:pStyle w:val="Heading1"/>
      </w:pPr>
      <w:r>
        <w:t>11. Lab 5 RDS PostgreSQL Readiness</w:t>
      </w:r>
    </w:p>
    <w:p>
      <w:r>
        <w:t>Lab 5 will replace the local database endpoint with Amazon RDS PostgreSQL. The migration should use a logical backup of the Lab 4 dataset rather than creating an unrelated empty database. The EC2 Security Group should communicate with the RDS Security Group on port 5432; the RDS Security Group should not permit unrestricted public database access.</w:t>
      </w:r>
    </w:p>
    <w:tbl>
      <w:tblPr>
        <w:tblStyle w:val="TableGrid"/>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Lab 5 plan</w:t>
            </w:r>
          </w:p>
        </w:tc>
      </w:tr>
      <w:tr>
        <w:tc>
          <w:tcPr>
            <w:tcW w:type="dxa" w:w="4968"/>
          </w:tcPr>
          <w:p>
            <w:r>
              <w:t>Engine</w:t>
            </w:r>
          </w:p>
        </w:tc>
        <w:tc>
          <w:tcPr>
            <w:tcW w:type="dxa" w:w="4968"/>
          </w:tcPr>
          <w:p>
            <w:r>
              <w:t>Amazon RDS PostgreSQL</w:t>
            </w:r>
          </w:p>
        </w:tc>
      </w:tr>
      <w:tr>
        <w:tc>
          <w:tcPr>
            <w:tcW w:type="dxa" w:w="4968"/>
          </w:tcPr>
          <w:p>
            <w:r>
              <w:t>Port</w:t>
            </w:r>
          </w:p>
        </w:tc>
        <w:tc>
          <w:tcPr>
            <w:tcW w:type="dxa" w:w="4968"/>
          </w:tcPr>
          <w:p>
            <w:r>
              <w:t>5432</w:t>
            </w:r>
          </w:p>
        </w:tc>
      </w:tr>
      <w:tr>
        <w:tc>
          <w:tcPr>
            <w:tcW w:type="dxa" w:w="4968"/>
          </w:tcPr>
          <w:p>
            <w:r>
              <w:t>Endpoint</w:t>
            </w:r>
          </w:p>
        </w:tc>
        <w:tc>
          <w:tcPr>
            <w:tcW w:type="dxa" w:w="4968"/>
          </w:tcPr>
          <w:p>
            <w:r>
              <w:t>&lt;RDS-endpoint&gt;:5432</w:t>
            </w:r>
          </w:p>
        </w:tc>
      </w:tr>
      <w:tr>
        <w:tc>
          <w:tcPr>
            <w:tcW w:type="dxa" w:w="4968"/>
          </w:tcPr>
          <w:p>
            <w:r>
              <w:t>Driver/provider</w:t>
            </w:r>
          </w:p>
        </w:tc>
        <w:tc>
          <w:tcPr>
            <w:tcW w:type="dxa" w:w="4968"/>
          </w:tcPr>
          <w:p>
            <w:r>
              <w:t>PostgreSQL</w:t>
            </w:r>
          </w:p>
        </w:tc>
      </w:tr>
      <w:tr>
        <w:tc>
          <w:tcPr>
            <w:tcW w:type="dxa" w:w="4968"/>
          </w:tcPr>
          <w:p>
            <w:r>
              <w:t>Configuration keys</w:t>
            </w:r>
          </w:p>
        </w:tc>
        <w:tc>
          <w:tcPr>
            <w:tcW w:type="dxa" w:w="4968"/>
          </w:tcPr>
          <w:p>
            <w:r>
              <w:t>POSTGRES_SERVER, POSTGRES_PORT, POSTGRES_DB, POSTGRES_USER, POSTGRES_PASSWORD</w:t>
            </w:r>
          </w:p>
        </w:tc>
      </w:tr>
      <w:tr>
        <w:tc>
          <w:tcPr>
            <w:tcW w:type="dxa" w:w="4968"/>
          </w:tcPr>
          <w:p>
            <w:r>
              <w:t>Migration</w:t>
            </w:r>
          </w:p>
        </w:tc>
        <w:tc>
          <w:tcPr>
            <w:tcW w:type="dxa" w:w="4968"/>
          </w:tcPr>
          <w:p>
            <w:r>
              <w:t>Logical backup → RDS database → restore/import → application validation</w:t>
            </w:r>
          </w:p>
        </w:tc>
      </w:tr>
      <w:tr>
        <w:tc>
          <w:tcPr>
            <w:tcW w:type="dxa" w:w="4968"/>
          </w:tcPr>
          <w:p>
            <w:r>
              <w:t>Security</w:t>
            </w:r>
          </w:p>
        </w:tc>
        <w:tc>
          <w:tcPr>
            <w:tcW w:type="dxa" w:w="4968"/>
          </w:tcPr>
          <w:p>
            <w:r>
              <w:t>EC2 Security Group → RDS Security Group on TCP 5432 only</w:t>
            </w:r>
          </w:p>
        </w:tc>
      </w:tr>
      <w:tr>
        <w:tc>
          <w:tcPr>
            <w:tcW w:type="dxa" w:w="4968"/>
          </w:tcPr>
          <w:p>
            <w:r>
              <w:t>Validation</w:t>
            </w:r>
          </w:p>
        </w:tc>
        <w:tc>
          <w:tcPr>
            <w:tcW w:type="dxa" w:w="4968"/>
          </w:tcPr>
          <w:p>
            <w:r>
              <w:t>SELECT version(); plus representative application queries</w:t>
            </w:r>
          </w:p>
        </w:tc>
      </w:tr>
      <w:tr>
        <w:tc>
          <w:tcPr>
            <w:tcW w:type="dxa" w:w="4968"/>
          </w:tcPr>
          <w:p>
            <w:r>
              <w:t>Rollback</w:t>
            </w:r>
          </w:p>
        </w:tc>
        <w:tc>
          <w:tcPr>
            <w:tcW w:type="dxa" w:w="4968"/>
          </w:tcPr>
          <w:p>
            <w:r>
              <w:t>Stop migration, restore previous logical backup / revert endpoint to validated previous database</w:t>
            </w:r>
          </w:p>
        </w:tc>
      </w:tr>
    </w:tbl>
    <w:p>
      <w:r>
        <w:t>Evidence: SS-12.</w:t>
      </w:r>
    </w:p>
    <w:p>
      <w:pPr>
        <w:pStyle w:val="Heading1"/>
      </w:pPr>
      <w:r>
        <w:t>12. Conclusion</w:t>
      </w:r>
    </w:p>
    <w:p>
      <w:r>
        <w:t>The Mealie application was deployed on Amazon EC2 using Docker and placed behind Nginx as a reverse proxy. The application was functionally exercised and operational checks included process recovery and reboot validation. The deployment is structured for a future Lab 5 migration to RDS PostgreSQL. Before final submission, the evidence bundle should be checked for redaction, correct screenshot numbering, and consistency between the configuration shown and the actual running service.</w:t>
      </w:r>
    </w:p>
    <w:p>
      <w:r>
        <w:br w:type="page"/>
      </w:r>
    </w:p>
    <w:p>
      <w:pPr>
        <w:pStyle w:val="Heading1"/>
      </w:pPr>
      <w:r>
        <w:t>One-Page Runbook — Mealie EC2</w:t>
      </w:r>
    </w:p>
    <w:p>
      <w:r>
        <w:t>Purpose: quick operational procedure for the deployed Mealie service.</w:t>
      </w:r>
    </w:p>
    <w:tbl>
      <w:tblPr>
        <w:tblStyle w:val="TableGrid"/>
        <w:tblW w:type="auto" w:w="0"/>
        <w:tblLook w:firstColumn="1" w:firstRow="1" w:lastColumn="0" w:lastRow="0" w:noHBand="0" w:noVBand="1" w:val="04A0"/>
      </w:tblPr>
      <w:tblGrid>
        <w:gridCol w:w="4968"/>
        <w:gridCol w:w="4968"/>
      </w:tblGrid>
      <w:tr>
        <w:tc>
          <w:tcPr>
            <w:tcW w:type="dxa" w:w="4968"/>
          </w:tcPr>
          <w:p>
            <w:r>
              <w:t>Operation</w:t>
            </w:r>
          </w:p>
        </w:tc>
        <w:tc>
          <w:tcPr>
            <w:tcW w:type="dxa" w:w="4968"/>
          </w:tcPr>
          <w:p>
            <w:r>
              <w:t>Command</w:t>
            </w:r>
          </w:p>
        </w:tc>
      </w:tr>
      <w:tr>
        <w:tc>
          <w:tcPr>
            <w:tcW w:type="dxa" w:w="4968"/>
          </w:tcPr>
          <w:p>
            <w:r>
              <w:t>Connect</w:t>
            </w:r>
          </w:p>
        </w:tc>
        <w:tc>
          <w:tcPr>
            <w:tcW w:type="dxa" w:w="4968"/>
          </w:tcPr>
          <w:p>
            <w:r>
              <w:t>ssh -i &lt;key.pem&gt; ubuntu@&lt;PUBLIC-IP&gt;</w:t>
            </w:r>
          </w:p>
        </w:tc>
      </w:tr>
      <w:tr>
        <w:tc>
          <w:tcPr>
            <w:tcW w:type="dxa" w:w="4968"/>
          </w:tcPr>
          <w:p>
            <w:r>
              <w:t>Start Mealie</w:t>
            </w:r>
          </w:p>
        </w:tc>
        <w:tc>
          <w:tcPr>
            <w:tcW w:type="dxa" w:w="4968"/>
          </w:tcPr>
          <w:p>
            <w:r>
              <w:t>docker start mealie</w:t>
            </w:r>
          </w:p>
        </w:tc>
      </w:tr>
      <w:tr>
        <w:tc>
          <w:tcPr>
            <w:tcW w:type="dxa" w:w="4968"/>
          </w:tcPr>
          <w:p>
            <w:r>
              <w:t>Stop Mealie</w:t>
            </w:r>
          </w:p>
        </w:tc>
        <w:tc>
          <w:tcPr>
            <w:tcW w:type="dxa" w:w="4968"/>
          </w:tcPr>
          <w:p>
            <w:r>
              <w:t>docker stop mealie</w:t>
            </w:r>
          </w:p>
        </w:tc>
      </w:tr>
      <w:tr>
        <w:tc>
          <w:tcPr>
            <w:tcW w:type="dxa" w:w="4968"/>
          </w:tcPr>
          <w:p>
            <w:r>
              <w:t>Restart Mealie</w:t>
            </w:r>
          </w:p>
        </w:tc>
        <w:tc>
          <w:tcPr>
            <w:tcW w:type="dxa" w:w="4968"/>
          </w:tcPr>
          <w:p>
            <w:r>
              <w:t>docker restart mealie</w:t>
            </w:r>
          </w:p>
        </w:tc>
      </w:tr>
      <w:tr>
        <w:tc>
          <w:tcPr>
            <w:tcW w:type="dxa" w:w="4968"/>
          </w:tcPr>
          <w:p>
            <w:r>
              <w:t>Status</w:t>
            </w:r>
          </w:p>
        </w:tc>
        <w:tc>
          <w:tcPr>
            <w:tcW w:type="dxa" w:w="4968"/>
          </w:tcPr>
          <w:p>
            <w:r>
              <w:t>docker ps</w:t>
            </w:r>
          </w:p>
        </w:tc>
      </w:tr>
      <w:tr>
        <w:tc>
          <w:tcPr>
            <w:tcW w:type="dxa" w:w="4968"/>
          </w:tcPr>
          <w:p>
            <w:r>
              <w:t>Nginx status</w:t>
            </w:r>
          </w:p>
        </w:tc>
        <w:tc>
          <w:tcPr>
            <w:tcW w:type="dxa" w:w="4968"/>
          </w:tcPr>
          <w:p>
            <w:r>
              <w:t>sudo systemctl status nginx</w:t>
            </w:r>
          </w:p>
        </w:tc>
      </w:tr>
      <w:tr>
        <w:tc>
          <w:tcPr>
            <w:tcW w:type="dxa" w:w="4968"/>
          </w:tcPr>
          <w:p>
            <w:r>
              <w:t>PostgreSQL status</w:t>
            </w:r>
          </w:p>
        </w:tc>
        <w:tc>
          <w:tcPr>
            <w:tcW w:type="dxa" w:w="4968"/>
          </w:tcPr>
          <w:p>
            <w:r>
              <w:t>sudo systemctl status postgresql</w:t>
            </w:r>
          </w:p>
        </w:tc>
      </w:tr>
      <w:tr>
        <w:tc>
          <w:tcPr>
            <w:tcW w:type="dxa" w:w="4968"/>
          </w:tcPr>
          <w:p>
            <w:r>
              <w:t>Mealie logs</w:t>
            </w:r>
          </w:p>
        </w:tc>
        <w:tc>
          <w:tcPr>
            <w:tcW w:type="dxa" w:w="4968"/>
          </w:tcPr>
          <w:p>
            <w:r>
              <w:t>docker logs mealie --tail 40</w:t>
            </w:r>
          </w:p>
        </w:tc>
      </w:tr>
      <w:tr>
        <w:tc>
          <w:tcPr>
            <w:tcW w:type="dxa" w:w="4968"/>
          </w:tcPr>
          <w:p>
            <w:r>
              <w:t>Nginx logs</w:t>
            </w:r>
          </w:p>
        </w:tc>
        <w:tc>
          <w:tcPr>
            <w:tcW w:type="dxa" w:w="4968"/>
          </w:tcPr>
          <w:p>
            <w:r>
              <w:t>sudo tail -n 40 /var/log/nginx/error.log</w:t>
            </w:r>
          </w:p>
        </w:tc>
      </w:tr>
      <w:tr>
        <w:tc>
          <w:tcPr>
            <w:tcW w:type="dxa" w:w="4968"/>
          </w:tcPr>
          <w:p>
            <w:r>
              <w:t>Internal test</w:t>
            </w:r>
          </w:p>
        </w:tc>
        <w:tc>
          <w:tcPr>
            <w:tcW w:type="dxa" w:w="4968"/>
          </w:tcPr>
          <w:p>
            <w:r>
              <w:t>curl http://localhost:9000</w:t>
            </w:r>
          </w:p>
        </w:tc>
      </w:tr>
      <w:tr>
        <w:tc>
          <w:tcPr>
            <w:tcW w:type="dxa" w:w="4968"/>
          </w:tcPr>
          <w:p>
            <w:r>
              <w:t>Edge test</w:t>
            </w:r>
          </w:p>
        </w:tc>
        <w:tc>
          <w:tcPr>
            <w:tcW w:type="dxa" w:w="4968"/>
          </w:tcPr>
          <w:p>
            <w:r>
              <w:t>curl http://localhost</w:t>
            </w:r>
          </w:p>
        </w:tc>
      </w:tr>
      <w:tr>
        <w:tc>
          <w:tcPr>
            <w:tcW w:type="dxa" w:w="4968"/>
          </w:tcPr>
          <w:p>
            <w:r>
              <w:t>Public test</w:t>
            </w:r>
          </w:p>
        </w:tc>
        <w:tc>
          <w:tcPr>
            <w:tcW w:type="dxa" w:w="4968"/>
          </w:tcPr>
          <w:p>
            <w:r>
              <w:t>http://&lt;PUBLIC-IP&gt;</w:t>
            </w:r>
          </w:p>
        </w:tc>
      </w:tr>
      <w:tr>
        <w:tc>
          <w:tcPr>
            <w:tcW w:type="dxa" w:w="4968"/>
          </w:tcPr>
          <w:p>
            <w:r>
              <w:t>Host resources</w:t>
            </w:r>
          </w:p>
        </w:tc>
        <w:tc>
          <w:tcPr>
            <w:tcW w:type="dxa" w:w="4968"/>
          </w:tcPr>
          <w:p>
            <w:r>
              <w:t>free -h &amp;&amp; df -h</w:t>
            </w:r>
          </w:p>
        </w:tc>
      </w:tr>
      <w:tr>
        <w:tc>
          <w:tcPr>
            <w:tcW w:type="dxa" w:w="4968"/>
          </w:tcPr>
          <w:p>
            <w:r>
              <w:t>Container resources</w:t>
            </w:r>
          </w:p>
        </w:tc>
        <w:tc>
          <w:tcPr>
            <w:tcW w:type="dxa" w:w="4968"/>
          </w:tcPr>
          <w:p>
            <w:r>
              <w:t>docker stats --no-stream</w:t>
            </w:r>
          </w:p>
        </w:tc>
      </w:tr>
    </w:tbl>
    <w:p>
      <w:pPr>
        <w:pStyle w:val="Heading2"/>
      </w:pPr>
      <w:r>
        <w:t>Locations</w:t>
      </w:r>
    </w:p>
    <w:p>
      <w:pPr>
        <w:pStyle w:val="ListBullet"/>
      </w:pPr>
      <w:r>
        <w:t>Application directory: ~/mealie/</w:t>
      </w:r>
    </w:p>
    <w:p>
      <w:pPr>
        <w:pStyle w:val="ListBullet"/>
      </w:pPr>
      <w:r>
        <w:t>Persistent application data: ~/mealie/data/</w:t>
      </w:r>
    </w:p>
    <w:p>
      <w:pPr>
        <w:pStyle w:val="ListBullet"/>
      </w:pPr>
      <w:r>
        <w:t>Compose file: ~/mealie/docker-compose.yml</w:t>
      </w:r>
    </w:p>
    <w:p>
      <w:pPr>
        <w:pStyle w:val="ListBullet"/>
      </w:pPr>
      <w:r>
        <w:t>Environment configuration: ~/mealie/.env (do not expose secret values)</w:t>
      </w:r>
    </w:p>
    <w:p>
      <w:pPr>
        <w:pStyle w:val="ListBullet"/>
      </w:pPr>
      <w:r>
        <w:t>Nginx configuration: /etc/nginx/sites-available/mealie</w:t>
      </w:r>
    </w:p>
    <w:p>
      <w:pPr>
        <w:pStyle w:val="ListBullet"/>
      </w:pPr>
      <w:r>
        <w:t>Nginx logs: /var/log/nginx/</w:t>
      </w:r>
    </w:p>
    <w:p>
      <w:pPr>
        <w:pStyle w:val="Heading2"/>
      </w:pPr>
      <w:r>
        <w:t>Backup / Recovery</w:t>
      </w:r>
    </w:p>
    <w:p>
      <w:pPr>
        <w:spacing w:after="80"/>
      </w:pPr>
      <w:r>
        <w:rPr>
          <w:rFonts w:ascii="Consolas" w:hAnsi="Consolas"/>
          <w:sz w:val="17"/>
        </w:rPr>
        <w:t>mkdir -p ~/mealie/backup ~/mealie/restore-test</w:t>
        <w:br/>
        <w:t># Create an application-consistent backup according to the active database engine.</w:t>
        <w:br/>
        <w:t># Record checksum:</w:t>
        <w:br/>
        <w:t>sha256sum ~/mealie/backup/&lt;backup-file&gt;</w:t>
        <w:br/>
        <w:t># Restore only into an isolated validation location, verify representative records/files,</w:t>
        <w:br/>
        <w:t># then remove the temporary restore copy after evidence is captured.</w:t>
      </w:r>
    </w:p>
    <w:p>
      <w:r>
        <w:t>Emergency recovery: verify Docker, Nginx and database status; inspect Mealie logs; restart the failed service; if persistent data is damaged, restore the latest validated backup and re-run the functional validation.</w:t>
      </w:r>
    </w:p>
    <w:p>
      <w:r>
        <w:br w:type="page"/>
      </w:r>
    </w:p>
    <w:p>
      <w:pPr>
        <w:pStyle w:val="Heading1"/>
      </w:pPr>
      <w:r>
        <w:t>Redacted Configuration Bundle</w:t>
      </w:r>
    </w:p>
    <w:p>
      <w:pPr>
        <w:pStyle w:val="Heading2"/>
      </w:pPr>
      <w:r>
        <w:t>A. Nginx edge configuration</w:t>
      </w:r>
    </w:p>
    <w:p>
      <w:pPr>
        <w:spacing w:after="80"/>
      </w:pPr>
      <w:r>
        <w:rPr>
          <w:rFonts w:ascii="Consolas" w:hAnsi="Consolas"/>
          <w:sz w:val="17"/>
        </w:rPr>
        <w:t>server {</w:t>
        <w:br/>
        <w:t xml:space="preserve">    listen 80;</w:t>
        <w:br/>
        <w:t xml:space="preserve">    server_name _;</w:t>
        <w:br/>
        <w:br/>
        <w:t xml:space="preserve">    location / {</w:t>
        <w:br/>
        <w:t xml:space="preserve">        proxy_pass http://127.0.0.1:9000;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r>
    </w:p>
    <w:p>
      <w:pPr>
        <w:pStyle w:val="Heading2"/>
      </w:pPr>
      <w:r>
        <w:t>B. Environment variable names only</w:t>
      </w:r>
    </w:p>
    <w:p>
      <w:pPr>
        <w:spacing w:after="80"/>
      </w:pPr>
      <w:r>
        <w:rPr>
          <w:rFonts w:ascii="Consolas" w:hAnsi="Consolas"/>
          <w:sz w:val="17"/>
        </w:rPr>
        <w:t>POSTGRES_SERVER=</w:t>
        <w:br/>
        <w:t>POSTGRES_PORT=</w:t>
        <w:br/>
        <w:t>POSTGRES_DB=</w:t>
        <w:br/>
        <w:t>POSTGRES_USER=</w:t>
        <w:br/>
        <w:t>POSTGRES_PASSWORD=</w:t>
        <w:br/>
        <w:t>BASE_URL=</w:t>
        <w:br/>
        <w:t>ALLOW_SIGNUP=</w:t>
        <w:br/>
        <w:t>TZ=</w:t>
      </w:r>
    </w:p>
    <w:p>
      <w:pPr>
        <w:pStyle w:val="Heading2"/>
      </w:pPr>
      <w:r>
        <w:t>C. Security Group / firewall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t>Traffic</w:t>
            </w:r>
          </w:p>
        </w:tc>
        <w:tc>
          <w:tcPr>
            <w:tcW w:type="dxa" w:w="3312"/>
          </w:tcPr>
          <w:p>
            <w:r>
              <w:t>Port</w:t>
            </w:r>
          </w:p>
        </w:tc>
        <w:tc>
          <w:tcPr>
            <w:tcW w:type="dxa" w:w="3312"/>
          </w:tcPr>
          <w:p>
            <w:r>
              <w:t>Source</w:t>
            </w:r>
          </w:p>
        </w:tc>
      </w:tr>
      <w:tr>
        <w:tc>
          <w:tcPr>
            <w:tcW w:type="dxa" w:w="3312"/>
          </w:tcPr>
          <w:p>
            <w:r>
              <w:t>SSH</w:t>
            </w:r>
          </w:p>
        </w:tc>
        <w:tc>
          <w:tcPr>
            <w:tcW w:type="dxa" w:w="3312"/>
          </w:tcPr>
          <w:p>
            <w:r>
              <w:t>22</w:t>
            </w:r>
          </w:p>
        </w:tc>
        <w:tc>
          <w:tcPr>
            <w:tcW w:type="dxa" w:w="3312"/>
          </w:tcPr>
          <w:p>
            <w:r>
              <w:t>Student IP only</w:t>
            </w:r>
          </w:p>
        </w:tc>
      </w:tr>
      <w:tr>
        <w:tc>
          <w:tcPr>
            <w:tcW w:type="dxa" w:w="3312"/>
          </w:tcPr>
          <w:p>
            <w:r>
              <w:t>HTTP</w:t>
            </w:r>
          </w:p>
        </w:tc>
        <w:tc>
          <w:tcPr>
            <w:tcW w:type="dxa" w:w="3312"/>
          </w:tcPr>
          <w:p>
            <w:r>
              <w:t>80</w:t>
            </w:r>
          </w:p>
        </w:tc>
        <w:tc>
          <w:tcPr>
            <w:tcW w:type="dxa" w:w="3312"/>
          </w:tcPr>
          <w:p>
            <w:r>
              <w:t>0.0.0.0/0</w:t>
            </w:r>
          </w:p>
        </w:tc>
      </w:tr>
      <w:tr>
        <w:tc>
          <w:tcPr>
            <w:tcW w:type="dxa" w:w="3312"/>
          </w:tcPr>
          <w:p>
            <w:r>
              <w:t>HTTPS</w:t>
            </w:r>
          </w:p>
        </w:tc>
        <w:tc>
          <w:tcPr>
            <w:tcW w:type="dxa" w:w="3312"/>
          </w:tcPr>
          <w:p>
            <w:r>
              <w:t>443</w:t>
            </w:r>
          </w:p>
        </w:tc>
        <w:tc>
          <w:tcPr>
            <w:tcW w:type="dxa" w:w="3312"/>
          </w:tcPr>
          <w:p>
            <w:r>
              <w:t>Optional / 0.0.0.0/0</w:t>
            </w:r>
          </w:p>
        </w:tc>
      </w:tr>
      <w:tr>
        <w:tc>
          <w:tcPr>
            <w:tcW w:type="dxa" w:w="3312"/>
          </w:tcPr>
          <w:p>
            <w:r>
              <w:t>Mealie direct</w:t>
            </w:r>
          </w:p>
        </w:tc>
        <w:tc>
          <w:tcPr>
            <w:tcW w:type="dxa" w:w="3312"/>
          </w:tcPr>
          <w:p>
            <w:r>
              <w:t>9000</w:t>
            </w:r>
          </w:p>
        </w:tc>
        <w:tc>
          <w:tcPr>
            <w:tcW w:type="dxa" w:w="3312"/>
          </w:tcPr>
          <w:p>
            <w:r>
              <w:t>Temporary testing only; remove public exposure for final state</w:t>
            </w:r>
          </w:p>
        </w:tc>
      </w:tr>
      <w:tr>
        <w:tc>
          <w:tcPr>
            <w:tcW w:type="dxa" w:w="3312"/>
          </w:tcPr>
          <w:p>
            <w:r>
              <w:t>PostgreSQL</w:t>
            </w:r>
          </w:p>
        </w:tc>
        <w:tc>
          <w:tcPr>
            <w:tcW w:type="dxa" w:w="3312"/>
          </w:tcPr>
          <w:p>
            <w:r>
              <w:t>5432</w:t>
            </w:r>
          </w:p>
        </w:tc>
        <w:tc>
          <w:tcPr>
            <w:tcW w:type="dxa" w:w="3312"/>
          </w:tcPr>
          <w:p>
            <w:r>
              <w:t>Private/local only for Lab 4</w:t>
            </w:r>
          </w:p>
        </w:tc>
      </w:tr>
    </w:tbl>
    <w:p>
      <w:pPr>
        <w:pStyle w:val="Heading2"/>
      </w:pPr>
      <w:r>
        <w:t>D. Relevant application settings</w:t>
      </w:r>
    </w:p>
    <w:p>
      <w:pPr>
        <w:spacing w:after="80"/>
      </w:pPr>
      <w:r>
        <w:rPr>
          <w:rFonts w:ascii="Consolas" w:hAnsi="Consolas"/>
          <w:sz w:val="17"/>
        </w:rPr>
        <w:t>BASE_URL=&lt;REDACTED&gt;</w:t>
        <w:br/>
        <w:t>API_HOST=0.0.0.0</w:t>
        <w:br/>
        <w:t>API_PORT=9000</w:t>
        <w:br/>
        <w:t>ALLOW_SIGNUP=&lt;REDACTED&gt;</w:t>
        <w:br/>
        <w:t>TZ=Asia/Kolkata</w:t>
      </w:r>
    </w:p>
    <w:p>
      <w:r>
        <w:br w:type="page"/>
      </w:r>
    </w:p>
    <w:p>
      <w:pPr>
        <w:pStyle w:val="Heading1"/>
      </w:pPr>
      <w:r>
        <w:t>Screenshot Submission Checklist</w:t>
      </w:r>
    </w:p>
    <w:tbl>
      <w:tblPr>
        <w:tblStyle w:val="TableGrid"/>
        <w:tblW w:type="auto" w:w="0"/>
        <w:tblLook w:firstColumn="1" w:firstRow="1" w:lastColumn="0" w:lastRow="0" w:noHBand="0" w:noVBand="1" w:val="04A0"/>
      </w:tblPr>
      <w:tblGrid>
        <w:gridCol w:w="4968"/>
        <w:gridCol w:w="4968"/>
      </w:tblGrid>
      <w:tr>
        <w:tc>
          <w:tcPr>
            <w:tcW w:type="dxa" w:w="4968"/>
          </w:tcPr>
          <w:p>
            <w:r>
              <w:t>Screenshot</w:t>
            </w:r>
          </w:p>
        </w:tc>
        <w:tc>
          <w:tcPr>
            <w:tcW w:type="dxa" w:w="4968"/>
          </w:tcPr>
          <w:p>
            <w:r>
              <w:t>Required evidence</w:t>
            </w:r>
          </w:p>
        </w:tc>
      </w:tr>
      <w:tr>
        <w:tc>
          <w:tcPr>
            <w:tcW w:type="dxa" w:w="4968"/>
          </w:tcPr>
          <w:p>
            <w:r>
              <w:t>SS-1</w:t>
            </w:r>
          </w:p>
        </w:tc>
        <w:tc>
          <w:tcPr>
            <w:tcW w:type="dxa" w:w="4968"/>
          </w:tcPr>
          <w:p>
            <w:r>
              <w:t>EC2 launch summary: AMI, instance type, architecture, 20–30 GB gp3</w:t>
            </w:r>
          </w:p>
        </w:tc>
      </w:tr>
      <w:tr>
        <w:tc>
          <w:tcPr>
            <w:tcW w:type="dxa" w:w="4968"/>
          </w:tcPr>
          <w:p>
            <w:r>
              <w:t>SS-2</w:t>
            </w:r>
          </w:p>
        </w:tc>
        <w:tc>
          <w:tcPr>
            <w:tcW w:type="dxa" w:w="4968"/>
          </w:tcPr>
          <w:p>
            <w:r>
              <w:t>Running instance + Security Group: SSH restricted to student's IP; HTTP/optional HTTPS public</w:t>
            </w:r>
          </w:p>
        </w:tc>
      </w:tr>
      <w:tr>
        <w:tc>
          <w:tcPr>
            <w:tcW w:type="dxa" w:w="4968"/>
          </w:tcPr>
          <w:p>
            <w:r>
              <w:t>SS-3</w:t>
            </w:r>
          </w:p>
        </w:tc>
        <w:tc>
          <w:tcPr>
            <w:tcW w:type="dxa" w:w="4968"/>
          </w:tcPr>
          <w:p>
            <w:r>
              <w:t>Mealie release/commit and runtime versions + successful deployment</w:t>
            </w:r>
          </w:p>
        </w:tc>
      </w:tr>
      <w:tr>
        <w:tc>
          <w:tcPr>
            <w:tcW w:type="dxa" w:w="4968"/>
          </w:tcPr>
          <w:p>
            <w:r>
              <w:t>SS-4</w:t>
            </w:r>
          </w:p>
        </w:tc>
        <w:tc>
          <w:tcPr>
            <w:tcW w:type="dxa" w:w="4968"/>
          </w:tcPr>
          <w:p>
            <w:r>
              <w:t>Service account, ownership and redacted secret permissions</w:t>
            </w:r>
          </w:p>
        </w:tc>
      </w:tr>
      <w:tr>
        <w:tc>
          <w:tcPr>
            <w:tcW w:type="dxa" w:w="4968"/>
          </w:tcPr>
          <w:p>
            <w:r>
              <w:t>SS-5</w:t>
            </w:r>
          </w:p>
        </w:tc>
        <w:tc>
          <w:tcPr>
            <w:tcW w:type="dxa" w:w="4968"/>
          </w:tcPr>
          <w:p>
            <w:r>
              <w:t>Listening sockets and external proof that non-edge app/database ports are closed</w:t>
            </w:r>
          </w:p>
        </w:tc>
      </w:tr>
      <w:tr>
        <w:tc>
          <w:tcPr>
            <w:tcW w:type="dxa" w:w="4968"/>
          </w:tcPr>
          <w:p>
            <w:r>
              <w:t>SS-6</w:t>
            </w:r>
          </w:p>
        </w:tc>
        <w:tc>
          <w:tcPr>
            <w:tcW w:type="dxa" w:w="4968"/>
          </w:tcPr>
          <w:p>
            <w:r>
              <w:t>Nginx configuration + successful nginx -t validation</w:t>
            </w:r>
          </w:p>
        </w:tc>
      </w:tr>
      <w:tr>
        <w:tc>
          <w:tcPr>
            <w:tcW w:type="dxa" w:w="4968"/>
          </w:tcPr>
          <w:p>
            <w:r>
              <w:t>SS-7</w:t>
            </w:r>
          </w:p>
        </w:tc>
        <w:tc>
          <w:tcPr>
            <w:tcW w:type="dxa" w:w="4968"/>
          </w:tcPr>
          <w:p>
            <w:r>
              <w:t>Functional Mealie data: household/users/recipe/category/meal plan/shopping list</w:t>
            </w:r>
          </w:p>
        </w:tc>
      </w:tr>
      <w:tr>
        <w:tc>
          <w:tcPr>
            <w:tcW w:type="dxa" w:w="4968"/>
          </w:tcPr>
          <w:p>
            <w:r>
              <w:t>SS-8</w:t>
            </w:r>
          </w:p>
        </w:tc>
        <w:tc>
          <w:tcPr>
            <w:tcW w:type="dxa" w:w="4968"/>
          </w:tcPr>
          <w:p>
            <w:r>
              <w:t>Unauthorized API test, health check and process recovery</w:t>
            </w:r>
          </w:p>
        </w:tc>
      </w:tr>
      <w:tr>
        <w:tc>
          <w:tcPr>
            <w:tcW w:type="dxa" w:w="4968"/>
          </w:tcPr>
          <w:p>
            <w:r>
              <w:t>SS-9</w:t>
            </w:r>
          </w:p>
        </w:tc>
        <w:tc>
          <w:tcPr>
            <w:tcW w:type="dxa" w:w="4968"/>
          </w:tcPr>
          <w:p>
            <w:r>
              <w:t>Post-reboot service status, uptime/start time and relevant logs</w:t>
            </w:r>
          </w:p>
        </w:tc>
      </w:tr>
      <w:tr>
        <w:tc>
          <w:tcPr>
            <w:tcW w:type="dxa" w:w="4968"/>
          </w:tcPr>
          <w:p>
            <w:r>
              <w:t>SS-10</w:t>
            </w:r>
          </w:p>
        </w:tc>
        <w:tc>
          <w:tcPr>
            <w:tcW w:type="dxa" w:w="4968"/>
          </w:tcPr>
          <w:p>
            <w:r>
              <w:t>free -h, df -h and container memory/resource measurement</w:t>
            </w:r>
          </w:p>
        </w:tc>
      </w:tr>
      <w:tr>
        <w:tc>
          <w:tcPr>
            <w:tcW w:type="dxa" w:w="4968"/>
          </w:tcPr>
          <w:p>
            <w:r>
              <w:t>SS-11</w:t>
            </w:r>
          </w:p>
        </w:tc>
        <w:tc>
          <w:tcPr>
            <w:tcW w:type="dxa" w:w="4968"/>
          </w:tcPr>
          <w:p>
            <w:r>
              <w:t>Timestamped backup, checksum and restore validation</w:t>
            </w:r>
          </w:p>
        </w:tc>
      </w:tr>
      <w:tr>
        <w:tc>
          <w:tcPr>
            <w:tcW w:type="dxa" w:w="4968"/>
          </w:tcPr>
          <w:p>
            <w:r>
              <w:t>SS-12</w:t>
            </w:r>
          </w:p>
        </w:tc>
        <w:tc>
          <w:tcPr>
            <w:tcW w:type="dxa" w:w="4968"/>
          </w:tcPr>
          <w:p>
            <w:r>
              <w:t>Lab 5 RDS PostgreSQL mapping and EC2-SG → RDS-SG design</w:t>
            </w:r>
          </w:p>
        </w:tc>
      </w:tr>
      <w:tr>
        <w:tc>
          <w:tcPr>
            <w:tcW w:type="dxa" w:w="4968"/>
          </w:tcPr>
          <w:p>
            <w:r>
              <w:t>SS-13</w:t>
            </w:r>
          </w:p>
        </w:tc>
        <w:tc>
          <w:tcPr>
            <w:tcW w:type="dxa" w:w="4968"/>
          </w:tcPr>
          <w:p>
            <w:r>
              <w:t>Cleanup/cost evidence</w:t>
            </w:r>
          </w:p>
        </w:tc>
      </w:tr>
    </w:tbl>
    <w:p/>
    <w:p>
      <w:r>
        <w:rPr>
          <w:b/>
        </w:rPr>
        <w:t xml:space="preserve">Important final consistency check: </w:t>
      </w:r>
      <w:r>
        <w:t>The captured Mealie logs from the deployment report DB_ENGINE=sqlite. The lab instructions require PostgreSQL for Lab 4. If the evaluator checks configuration rather than only screenshots, the application should be switched to PostgreSQL before submitting a report that claims PostgreSQL is the active Mealie database.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