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66666"/>
          <w:sz w:val="22"/>
          <w:szCs w:val="22"/>
        </w:rPr>
        <w:t xml:space="preserve">AnalystLab Africa — Data Analytics Internship</w:t>
      </w:r>
    </w:p>
    <w:p>
      <w:pPr>
        <w:spacing w:after="40"/>
      </w:pPr>
      <w:r>
        <w:rPr>
          <w:b/>
          <w:bCs/>
          <w:color w:val="1F4E79"/>
          <w:sz w:val="40"/>
          <w:szCs w:val="40"/>
        </w:rPr>
        <w:t xml:space="preserve">Week 3: SQL &amp; Data Querying</w:t>
      </w:r>
    </w:p>
    <w:p>
      <w:pPr>
        <w:spacing w:after="300"/>
      </w:pPr>
      <w:r>
        <w:rPr>
          <w:i/>
          <w:iCs/>
          <w:color w:val="666666"/>
          <w:sz w:val="26"/>
          <w:szCs w:val="26"/>
        </w:rPr>
        <w:t xml:space="preserve">Query Documentation &amp; Insights Report</w:t>
      </w:r>
    </w:p>
    <w:p>
      <w:pPr>
        <w:spacing w:after="60"/>
      </w:pPr>
      <w:r>
        <w:rPr>
          <w:b/>
          <w:bCs/>
        </w:rPr>
        <w:t xml:space="preserve">Intern Batch: </w:t>
      </w:r>
      <w:r>
        <w:t xml:space="preserve">Batch B (1 June – 1 August)</w:t>
      </w:r>
    </w:p>
    <w:p>
      <w:pPr>
        <w:spacing w:after="60"/>
      </w:pPr>
      <w:r>
        <w:rPr>
          <w:b/>
          <w:bCs/>
        </w:rPr>
        <w:t xml:space="preserve">Environment: </w:t>
      </w:r>
      <w:r>
        <w:t xml:space="preserve">Microsoft SQL Server / SSMS</w:t>
      </w:r>
    </w:p>
    <w:p>
      <w:pPr>
        <w:spacing w:after="60"/>
      </w:pPr>
      <w:r>
        <w:rPr>
          <w:b/>
          <w:bCs/>
        </w:rPr>
        <w:t xml:space="preserve">Datasets Used: </w:t>
      </w:r>
      <w:r>
        <w:t xml:space="preserve">1) Chinook Database (Music Store)   2) Sample Sales Data (Kaggle)</w:t>
      </w:r>
    </w:p>
    <w:p>
      <w:pPr>
        <w:pStyle w:val="Heading1"/>
      </w:pPr>
      <w:r>
        <w:t xml:space="preserve">1. Introduction</w:t>
      </w:r>
    </w:p>
    <w:p>
      <w:pPr>
        <w:spacing w:after="120"/>
      </w:pPr>
      <w:r>
        <w:t xml:space="preserve">This document accompanies the two SQL script files submitted for Week 3 of the AnalystLab Africa Data Analytics Internship: 01_chinook_queries.sql and 02_sales_data_queries.sql. For each query, this report explains its purpose, the SQL concept it demonstrates, and the business insight obtained from running it against the dataset in SSMS.</w:t>
      </w:r>
    </w:p>
    <w:p>
      <w:pPr>
        <w:spacing w:after="120"/>
      </w:pPr>
      <w:r>
        <w:t xml:space="preserve">Instructions: This document has been completed using results computed by running each query against the actual datasets. If your numbers in SSMS differ slightly, double-check your table/column names and import settings against the notes in the SQL script headers.</w:t>
      </w:r>
    </w:p>
    <w:p>
      <w:pPr>
        <w:spacing w:after="120"/>
      </w:pPr>
      <w:r>
        <w:rPr>
          <w:i/>
          <w:iCs/>
          <w:color w:val="555555"/>
        </w:rPr>
        <w:t xml:space="preserve">Note: All insights below — for both Chinook and the Sales dataset — were generated by running each query against the source data, including the user's uploaded sales_data_sample.csv.</w:t>
      </w:r>
    </w:p>
    <w:p>
      <w:r>
        <w:br w:type="page"/>
      </w:r>
    </w:p>
    <w:p>
      <w:pPr>
        <w:pStyle w:val="Heading1"/>
      </w:pPr>
      <w:r>
        <w:t xml:space="preserve">2. Dataset 1 — Chinook Database (Music Store)</w:t>
      </w:r>
    </w:p>
    <w:p>
      <w:pPr>
        <w:spacing w:after="120"/>
      </w:pPr>
      <w:r>
        <w:t xml:space="preserve">The Chinook database represents a digital media store, including tables for customers, invoices, tracks, albums, artists, and genres. It was imported into SQL Server using the official Chinook_SqlServer.sql script and queried via SSMS.</w:t>
      </w:r>
    </w:p>
    <w:p>
      <w:pPr>
        <w:spacing w:after="120"/>
      </w:pPr>
      <w:r>
        <w:rPr>
          <w:i/>
          <w:iCs/>
        </w:rPr>
        <w:t xml:space="preserve">Reference SQL file: 01_chinook_queries.sql</w:t>
      </w:r>
    </w:p>
    <w:p>
      <w:pPr>
        <w:pStyle w:val="Heading2"/>
      </w:pPr>
      <w:r>
        <w:t xml:space="preserve">1. Core SQL Queries</w:t>
      </w:r>
    </w:p>
    <w:p>
      <w:pPr>
        <w:pStyle w:val="Heading3"/>
      </w:pPr>
      <w:r>
        <w:t xml:space="preserve">1.1 SELECT / WHERE / ORDER BY — Tracks priced above $0.99</w:t>
      </w:r>
    </w:p>
    <w:p>
      <w:pPr>
        <w:spacing w:after="60"/>
      </w:pPr>
      <w:r>
        <w:rPr>
          <w:b/>
          <w:bCs/>
        </w:rPr>
        <w:t xml:space="preserve">Purpose: </w:t>
      </w:r>
      <w:r>
        <w:t xml:space="preserve">Filters the Track table to find premium-priced tracks and sorts them from most to least expensive.</w:t>
      </w:r>
    </w:p>
    <w:p>
      <w:pPr>
        <w:spacing w:after="60"/>
      </w:pPr>
      <w:r>
        <w:rPr>
          <w:b/>
          <w:bCs/>
        </w:rPr>
        <w:t xml:space="preserve">SQL Concept Demonstrated: </w:t>
      </w:r>
      <w:r>
        <w:t xml:space="preserve">Demonstrates basic filtering with WHERE and sorting with ORDER BY.</w:t>
      </w:r>
    </w:p>
    <w:p>
      <w:pPr>
        <w:spacing w:after="200"/>
      </w:pPr>
      <w:r>
        <w:rPr>
          <w:b/>
          <w:bCs/>
        </w:rPr>
        <w:t xml:space="preserve">Insight: </w:t>
      </w:r>
      <w:r>
        <w:t xml:space="preserve">213 of the 3,503 tracks (about 6%) are priced above $0.99 — all of them at $1.99. These are almost entirely TV-show episodes and longer audio/video content (e.g. 'Battlestar Galactica: The Story So Far' at ~44 minutes), versus the standard ~$0.99 song track. The overall average track price across the catalog is $1.05, so the $1.99 tier represents a clear premium-content pricing segment.</w:t>
      </w:r>
    </w:p>
    <w:p>
      <w:pPr>
        <w:pStyle w:val="Heading3"/>
      </w:pPr>
      <w:r>
        <w:t xml:space="preserve">1.2 GROUP BY / HAVING / Aggregates — Genre revenue above $400</w:t>
      </w:r>
    </w:p>
    <w:p>
      <w:pPr>
        <w:spacing w:after="60"/>
      </w:pPr>
      <w:r>
        <w:rPr>
          <w:b/>
          <w:bCs/>
        </w:rPr>
        <w:t xml:space="preserve">Purpose: </w:t>
      </w:r>
      <w:r>
        <w:t xml:space="preserve">Groups sales by genre, calculates total revenue, units sold, and average price per genre, then filters to only show genres above a revenue threshold.</w:t>
      </w:r>
    </w:p>
    <w:p>
      <w:pPr>
        <w:spacing w:after="60"/>
      </w:pPr>
      <w:r>
        <w:rPr>
          <w:b/>
          <w:bCs/>
        </w:rPr>
        <w:t xml:space="preserve">SQL Concept Demonstrated: </w:t>
      </w:r>
      <w:r>
        <w:t xml:space="preserve">Demonstrates GROUP BY with SUM, COUNT, AVG, and filtering grouped results with HAVING (HAVING filters groups; WHERE would filter rows before grouping).</w:t>
      </w:r>
    </w:p>
    <w:p>
      <w:pPr>
        <w:spacing w:after="200"/>
      </w:pPr>
      <w:r>
        <w:rPr>
          <w:b/>
          <w:bCs/>
        </w:rPr>
        <w:t xml:space="preserve">Insight: </w:t>
      </w:r>
      <w:r>
        <w:t xml:space="preserve">Only one genre — Rock — exceeds $400 in revenue, generating $826.65 from 835 units sold at an average price of $0.99. Against total store revenue of $2,328.60 across 24 genres with sales, Rock alone accounts for roughly 35% of all revenue, making it by far the store's dominant genre. Every other genre falls below the $400 threshold, showing revenue is heavily concentrated rather than evenly spread.</w:t>
      </w:r>
    </w:p>
    <w:p>
      <w:pPr>
        <w:pStyle w:val="Heading2"/>
      </w:pPr>
      <w:r>
        <w:t xml:space="preserve">2. Advanced SQL Concepts</w:t>
      </w:r>
    </w:p>
    <w:p>
      <w:pPr>
        <w:pStyle w:val="Heading3"/>
      </w:pPr>
      <w:r>
        <w:t xml:space="preserve">2.1 INNER JOIN — Customers and their invoices</w:t>
      </w:r>
    </w:p>
    <w:p>
      <w:pPr>
        <w:spacing w:after="60"/>
      </w:pPr>
      <w:r>
        <w:rPr>
          <w:b/>
          <w:bCs/>
        </w:rPr>
        <w:t xml:space="preserve">Purpose: </w:t>
      </w:r>
      <w:r>
        <w:t xml:space="preserve">Combines Customer and Invoice tables to show which customer placed each order and how much they spent.</w:t>
      </w:r>
    </w:p>
    <w:p>
      <w:pPr>
        <w:spacing w:after="60"/>
      </w:pPr>
      <w:r>
        <w:rPr>
          <w:b/>
          <w:bCs/>
        </w:rPr>
        <w:t xml:space="preserve">SQL Concept Demonstrated: </w:t>
      </w:r>
      <w:r>
        <w:t xml:space="preserve">INNER JOIN returns only rows that have a match in both tables — customers with at least one invoice.</w:t>
      </w:r>
    </w:p>
    <w:p>
      <w:pPr>
        <w:spacing w:after="200"/>
      </w:pPr>
      <w:r>
        <w:rPr>
          <w:b/>
          <w:bCs/>
        </w:rPr>
        <w:t xml:space="preserve">Insight: </w:t>
      </w:r>
      <w:r>
        <w:t xml:space="preserve">The highest single invoice in the store is $25.86, placed by Helena Holý (Czech Republic), followed by Richard Cunningham at $23.86. Most other top invoices cluster around $21-22, suggesting that even the 'biggest' single orders are modest multi-track purchases rather than bulk transactions — consistent with a per-track digital pricing model.</w:t>
      </w:r>
    </w:p>
    <w:p>
      <w:pPr>
        <w:pStyle w:val="Heading3"/>
      </w:pPr>
      <w:r>
        <w:t xml:space="preserve">2.2 LEFT JOIN — Customers with no invoices</w:t>
      </w:r>
    </w:p>
    <w:p>
      <w:pPr>
        <w:spacing w:after="60"/>
      </w:pPr>
      <w:r>
        <w:rPr>
          <w:b/>
          <w:bCs/>
        </w:rPr>
        <w:t xml:space="preserve">Purpose: </w:t>
      </w:r>
      <w:r>
        <w:t xml:space="preserve">Returns all customers, including any with no matching invoice records (these would show NULL in the invoice columns).</w:t>
      </w:r>
    </w:p>
    <w:p>
      <w:pPr>
        <w:spacing w:after="60"/>
      </w:pPr>
      <w:r>
        <w:rPr>
          <w:b/>
          <w:bCs/>
        </w:rPr>
        <w:t xml:space="preserve">SQL Concept Demonstrated: </w:t>
      </w:r>
      <w:r>
        <w:t xml:space="preserve">LEFT JOIN keeps all rows from the left table (Customer) regardless of whether a match exists in the right table (Invoice). Useful for finding 'missing' relationships.</w:t>
      </w:r>
    </w:p>
    <w:p>
      <w:pPr>
        <w:spacing w:after="200"/>
      </w:pPr>
      <w:r>
        <w:rPr>
          <w:b/>
          <w:bCs/>
        </w:rPr>
        <w:t xml:space="preserve">Insight: </w:t>
      </w:r>
      <w:r>
        <w:t xml:space="preserve">The query returns zero rows — all 59 customers in the database have placed at least one order (59 customers with invoices out of 59 total). There are no 'dormant' or never-purchased customers in this dataset, so any customer retention analysis would need to look at purchase recency/frequency rather than first-purchase conversion.</w:t>
      </w:r>
    </w:p>
    <w:p>
      <w:pPr>
        <w:pStyle w:val="Heading3"/>
      </w:pPr>
      <w:r>
        <w:t xml:space="preserve">2.3 RIGHT JOIN — Genres and their tracks</w:t>
      </w:r>
    </w:p>
    <w:p>
      <w:pPr>
        <w:spacing w:after="60"/>
      </w:pPr>
      <w:r>
        <w:rPr>
          <w:b/>
          <w:bCs/>
        </w:rPr>
        <w:t xml:space="preserve">Purpose: </w:t>
      </w:r>
      <w:r>
        <w:t xml:space="preserve">Lists every genre alongside its tracks, including genres that may have zero tracks assigned.</w:t>
      </w:r>
    </w:p>
    <w:p>
      <w:pPr>
        <w:spacing w:after="60"/>
      </w:pPr>
      <w:r>
        <w:rPr>
          <w:b/>
          <w:bCs/>
        </w:rPr>
        <w:t xml:space="preserve">SQL Concept Demonstrated: </w:t>
      </w:r>
      <w:r>
        <w:t xml:space="preserve">RIGHT JOIN keeps all rows from the right table (Genre) regardless of matches in the left table (Track). Functionally a mirrored LEFT JOIN.</w:t>
      </w:r>
    </w:p>
    <w:p>
      <w:pPr>
        <w:spacing w:after="200"/>
      </w:pPr>
      <w:r>
        <w:rPr>
          <w:b/>
          <w:bCs/>
        </w:rPr>
        <w:t xml:space="preserve">Insight: </w:t>
      </w:r>
      <w:r>
        <w:t xml:space="preserve">The query returns zero rows — all 25 genres in the Genre table have at least one track assigned to them. Combined with the 1.2 result (only 24 genres had any sales), this means exactly one genre has tracks in the catalog but has never been purchased — a candidate for a 'low-visibility catalog' discussion in a merchandising review.</w:t>
      </w:r>
    </w:p>
    <w:p>
      <w:pPr>
        <w:pStyle w:val="Heading3"/>
      </w:pPr>
      <w:r>
        <w:t xml:space="preserve">2.4 Subquery — Customers spending above average</w:t>
      </w:r>
    </w:p>
    <w:p>
      <w:pPr>
        <w:spacing w:after="60"/>
      </w:pPr>
      <w:r>
        <w:rPr>
          <w:b/>
          <w:bCs/>
        </w:rPr>
        <w:t xml:space="preserve">Purpose: </w:t>
      </w:r>
      <w:r>
        <w:t xml:space="preserve">Identifies high-value customers by comparing each customer's total spend to the average spend across all customers.</w:t>
      </w:r>
    </w:p>
    <w:p>
      <w:pPr>
        <w:spacing w:after="60"/>
      </w:pPr>
      <w:r>
        <w:rPr>
          <w:b/>
          <w:bCs/>
        </w:rPr>
        <w:t xml:space="preserve">SQL Concept Demonstrated: </w:t>
      </w:r>
      <w:r>
        <w:t xml:space="preserve">A subquery in the HAVING clause calculates a single aggregate value (the average) that the outer query's grouped results are compared against.</w:t>
      </w:r>
    </w:p>
    <w:p>
      <w:pPr>
        <w:spacing w:after="200"/>
      </w:pPr>
      <w:r>
        <w:rPr>
          <w:b/>
          <w:bCs/>
        </w:rPr>
        <w:t xml:space="preserve">Insight: </w:t>
      </w:r>
      <w:r>
        <w:t xml:space="preserve">The average total spend per customer is $39.47. 22 of the 59 customers (about 37%) spend above this average, led by Helena Holý at $49.62. This is a useful 'high-value customer' segment definition — it's a meaningfully sized group (over a third of the base) rather than a tiny elite, suggesting spend is fairly evenly distributed with a moderate right skew.</w:t>
      </w:r>
    </w:p>
    <w:p>
      <w:pPr>
        <w:pStyle w:val="Heading3"/>
      </w:pPr>
      <w:r>
        <w:t xml:space="preserve">2.5 Window Function — RANK() PARTITION BY country</w:t>
      </w:r>
    </w:p>
    <w:p>
      <w:pPr>
        <w:spacing w:after="60"/>
      </w:pPr>
      <w:r>
        <w:rPr>
          <w:b/>
          <w:bCs/>
        </w:rPr>
        <w:t xml:space="preserve">Purpose: </w:t>
      </w:r>
      <w:r>
        <w:t xml:space="preserve">Ranks customers by total spend, but resets the ranking separately for each country — so you can see the top spender per country.</w:t>
      </w:r>
    </w:p>
    <w:p>
      <w:pPr>
        <w:spacing w:after="60"/>
      </w:pPr>
      <w:r>
        <w:rPr>
          <w:b/>
          <w:bCs/>
        </w:rPr>
        <w:t xml:space="preserve">SQL Concept Demonstrated: </w:t>
      </w:r>
      <w:r>
        <w:t xml:space="preserve">RANK() OVER (PARTITION BY ... ORDER BY ...) assigns a rank within each partition (group) without collapsing the detail rows like GROUP BY would.</w:t>
      </w:r>
    </w:p>
    <w:p>
      <w:pPr>
        <w:spacing w:after="200"/>
      </w:pPr>
      <w:r>
        <w:rPr>
          <w:b/>
          <w:bCs/>
        </w:rPr>
        <w:t xml:space="preserve">Insight: </w:t>
      </w:r>
      <w:r>
        <w:t xml:space="preserve">Every country's top customer matches that country's overall total exactly once, except the United Kingdom, where three different customers (Emma Jones, Phil Hughes, Steve Murray) are tied at $37.62 and all receive rank 1 — illustrating how RANK() (unlike ROW_NUMBER()) assigns the same rank to tied values. Helena Holý ($49.62, Czech Republic) remains the global top spender across all countries.</w:t>
      </w:r>
    </w:p>
    <w:p>
      <w:pPr>
        <w:pStyle w:val="Heading3"/>
      </w:pPr>
      <w:r>
        <w:t xml:space="preserve">2.6 Window Function — ROW_NUMBER() PARTITION BY genre</w:t>
      </w:r>
    </w:p>
    <w:p>
      <w:pPr>
        <w:spacing w:after="60"/>
      </w:pPr>
      <w:r>
        <w:rPr>
          <w:b/>
          <w:bCs/>
        </w:rPr>
        <w:t xml:space="preserve">Purpose: </w:t>
      </w:r>
      <w:r>
        <w:t xml:space="preserve">Finds the single best-selling track within each genre.</w:t>
      </w:r>
    </w:p>
    <w:p>
      <w:pPr>
        <w:spacing w:after="60"/>
      </w:pPr>
      <w:r>
        <w:rPr>
          <w:b/>
          <w:bCs/>
        </w:rPr>
        <w:t xml:space="preserve">SQL Concept Demonstrated: </w:t>
      </w:r>
      <w:r>
        <w:t xml:space="preserve">ROW_NUMBER() assigns a unique sequential number within each partition; filtering WHERE rn = 1 isolates the top row per group.</w:t>
      </w:r>
    </w:p>
    <w:p>
      <w:pPr>
        <w:spacing w:after="200"/>
      </w:pPr>
      <w:r>
        <w:rPr>
          <w:b/>
          <w:bCs/>
        </w:rPr>
        <w:t xml:space="preserve">Insight: </w:t>
      </w:r>
      <w:r>
        <w:t xml:space="preserve">'Sure Know Something' (Rock) is the single best-selling track overall with 4 units, but most genres' top tracks sold only 1-3 units each (e.g. 'Release' in Alternative &amp; Punk and 'Selvagem' in Latin each sold 3). This shows there's no runaway 'hit' driving the catalog — sales are spread thinly across many individual tracks, reinforcing that Rock's dominance (from 1.2) comes from volume across many tracks, not from one blockbuster.</w:t>
      </w:r>
    </w:p>
    <w:p>
      <w:pPr>
        <w:pStyle w:val="Heading2"/>
      </w:pPr>
      <w:r>
        <w:t xml:space="preserve">3. Business Problem Solving</w:t>
      </w:r>
    </w:p>
    <w:p>
      <w:pPr>
        <w:pStyle w:val="Heading3"/>
      </w:pPr>
      <w:r>
        <w:t xml:space="preserve">3.1 Top 10 customers by revenue</w:t>
      </w:r>
    </w:p>
    <w:p>
      <w:pPr>
        <w:spacing w:after="60"/>
      </w:pPr>
      <w:r>
        <w:rPr>
          <w:b/>
          <w:bCs/>
        </w:rPr>
        <w:t xml:space="preserve">Purpose: </w:t>
      </w:r>
      <w:r>
        <w:t xml:space="preserve">Identifies the highest-value customers — useful for loyalty programs or targeted marketing.</w:t>
      </w:r>
    </w:p>
    <w:p>
      <w:pPr>
        <w:spacing w:after="60"/>
      </w:pPr>
      <w:r>
        <w:rPr>
          <w:b/>
          <w:bCs/>
        </w:rPr>
        <w:t xml:space="preserve">SQL Concept Demonstrated: </w:t>
      </w:r>
      <w:r>
        <w:t xml:space="preserve">TOP N with ORDER BY DESC on an aggregated total.</w:t>
      </w:r>
    </w:p>
    <w:p>
      <w:pPr>
        <w:spacing w:after="200"/>
      </w:pPr>
      <w:r>
        <w:rPr>
          <w:b/>
          <w:bCs/>
        </w:rPr>
        <w:t xml:space="preserve">Insight: </w:t>
      </w:r>
      <w:r>
        <w:t xml:space="preserve">All 10 top customers have placed exactly 7 orders, with total spend ranging from $42.62 to $49.62. Helena Holý leads at $49.62, but the spread between #1 and #10 is small (under $7), meaning the 'top 10' isn't dramatically different from each other — there's no single whale customer, so a loyalty program targeting this group should be broad rather than ultra-exclusive.</w:t>
      </w:r>
    </w:p>
    <w:p>
      <w:pPr>
        <w:pStyle w:val="Heading3"/>
      </w:pPr>
      <w:r>
        <w:t xml:space="preserve">3.2 Top 10 tracks by revenue</w:t>
      </w:r>
    </w:p>
    <w:p>
      <w:pPr>
        <w:spacing w:after="60"/>
      </w:pPr>
      <w:r>
        <w:rPr>
          <w:b/>
          <w:bCs/>
        </w:rPr>
        <w:t xml:space="preserve">Purpose: </w:t>
      </w:r>
      <w:r>
        <w:t xml:space="preserve">Identifies best-performing products (tracks/artists) by revenue and units sold.</w:t>
      </w:r>
    </w:p>
    <w:p>
      <w:pPr>
        <w:spacing w:after="60"/>
      </w:pPr>
      <w:r>
        <w:rPr>
          <w:b/>
          <w:bCs/>
        </w:rPr>
        <w:t xml:space="preserve">SQL Concept Demonstrated: </w:t>
      </w:r>
      <w:r>
        <w:t xml:space="preserve">Multi-table JOIN (InvoiceLine → Track → Album → Artist) combined with aggregation.</w:t>
      </w:r>
    </w:p>
    <w:p>
      <w:pPr>
        <w:spacing w:after="200"/>
      </w:pPr>
      <w:r>
        <w:rPr>
          <w:b/>
          <w:bCs/>
        </w:rPr>
        <w:t xml:space="preserve">Insight: </w:t>
      </w:r>
      <w:r>
        <w:t xml:space="preserve">'The Trooper' by Iron Maiden is the single top-revenue track at $4.95 (5 units sold). The rest of the top 10 are all tied at $3.98 (2 units each) and are dominated by TV-show tracks (The Office, Heroes, Lost, Battlestar Galactica, Aquaman) rather than music — reflecting the $1.99 premium pricing for video content seen in query 1.1.</w:t>
      </w:r>
    </w:p>
    <w:p>
      <w:pPr>
        <w:pStyle w:val="Heading3"/>
      </w:pPr>
      <w:r>
        <w:t xml:space="preserve">3.3 Revenue trends over time (by year and month)</w:t>
      </w:r>
    </w:p>
    <w:p>
      <w:pPr>
        <w:spacing w:after="60"/>
      </w:pPr>
      <w:r>
        <w:rPr>
          <w:b/>
          <w:bCs/>
        </w:rPr>
        <w:t xml:space="preserve">Purpose: </w:t>
      </w:r>
      <w:r>
        <w:t xml:space="preserve">Shows how revenue moves month-to-month and year-to-year — useful for spotting seasonality or growth/decline trends.</w:t>
      </w:r>
    </w:p>
    <w:p>
      <w:pPr>
        <w:spacing w:after="60"/>
      </w:pPr>
      <w:r>
        <w:rPr>
          <w:b/>
          <w:bCs/>
        </w:rPr>
        <w:t xml:space="preserve">SQL Concept Demonstrated: </w:t>
      </w:r>
      <w:r>
        <w:t xml:space="preserve">Date functions (YEAR(), MONTH()) combined with GROUP BY for time-series analysis.</w:t>
      </w:r>
    </w:p>
    <w:p>
      <w:pPr>
        <w:spacing w:after="200"/>
      </w:pPr>
      <w:r>
        <w:rPr>
          <w:b/>
          <w:bCs/>
        </w:rPr>
        <w:t xml:space="preserve">Insight: </w:t>
      </w:r>
      <w:r>
        <w:t xml:space="preserve">Annual revenue is remarkably flat across the dataset: 2021 = $449.46, 2022 = $481.45, 2023 = $469.58, 2024 = $477.53, 2025 = $450.58 (partial year, through February). Each year has almost exactly 83 invoices (~7 per month), so there's no strong growth or seasonal trend — the business appears to be operating at a steady, mature run-rate rather than scaling.</w:t>
      </w:r>
    </w:p>
    <w:p>
      <w:pPr>
        <w:pStyle w:val="Heading3"/>
      </w:pPr>
      <w:r>
        <w:t xml:space="preserve">3.4 Customer purchasing behavior</w:t>
      </w:r>
    </w:p>
    <w:p>
      <w:pPr>
        <w:spacing w:after="60"/>
      </w:pPr>
      <w:r>
        <w:rPr>
          <w:b/>
          <w:bCs/>
        </w:rPr>
        <w:t xml:space="preserve">Purpose: </w:t>
      </w:r>
      <w:r>
        <w:t xml:space="preserve">Measures how often customers buy and how much they spend per order, plus their first and last purchase dates (useful for identifying loyal vs. one-time customers).</w:t>
      </w:r>
    </w:p>
    <w:p>
      <w:pPr>
        <w:spacing w:after="60"/>
      </w:pPr>
      <w:r>
        <w:rPr>
          <w:b/>
          <w:bCs/>
        </w:rPr>
        <w:t xml:space="preserve">SQL Concept Demonstrated: </w:t>
      </w:r>
      <w:r>
        <w:t xml:space="preserve">COUNT, AVG, MIN, and MAX aggregates applied per customer.</w:t>
      </w:r>
    </w:p>
    <w:p>
      <w:pPr>
        <w:spacing w:after="200"/>
      </w:pPr>
      <w:r>
        <w:rPr>
          <w:b/>
          <w:bCs/>
        </w:rPr>
        <w:t xml:space="preserve">Insight: </w:t>
      </w:r>
      <w:r>
        <w:t xml:space="preserve">The overall average invoice value is $5.65 across 412 invoices. The most active customers (7 orders each) span purchase histories of roughly 3-4 years (e.g. Helena Holý: July 2021 to November 2025), with average order values between $5.37 and $7.09. This indicates a base of long-tenured, repeat customers making small, frequent purchases rather than infrequent large ones.</w:t>
      </w:r>
    </w:p>
    <w:p>
      <w:pPr>
        <w:pStyle w:val="Heading3"/>
      </w:pPr>
      <w:r>
        <w:t xml:space="preserve">3.5 Revenue by country</w:t>
      </w:r>
    </w:p>
    <w:p>
      <w:pPr>
        <w:spacing w:after="60"/>
      </w:pPr>
      <w:r>
        <w:rPr>
          <w:b/>
          <w:bCs/>
        </w:rPr>
        <w:t xml:space="preserve">Purpose: </w:t>
      </w:r>
      <w:r>
        <w:t xml:space="preserve">Shows which markets (billing countries) generate the most revenue — useful for regional strategy.</w:t>
      </w:r>
    </w:p>
    <w:p>
      <w:pPr>
        <w:spacing w:after="60"/>
      </w:pPr>
      <w:r>
        <w:rPr>
          <w:b/>
          <w:bCs/>
        </w:rPr>
        <w:t xml:space="preserve">SQL Concept Demonstrated: </w:t>
      </w:r>
      <w:r>
        <w:t xml:space="preserve">Simple GROUP BY aggregation on a geographic dimension.</w:t>
      </w:r>
    </w:p>
    <w:p>
      <w:pPr>
        <w:spacing w:after="200"/>
      </w:pPr>
      <w:r>
        <w:rPr>
          <w:b/>
          <w:bCs/>
        </w:rPr>
        <w:t xml:space="preserve">Insight: </w:t>
      </w:r>
      <w:r>
        <w:t xml:space="preserve">The USA dominates with $523.06 from 91 orders (about 22.5% of total revenue), followed by Canada ($303.96, 13.1%), France ($195.10), and Brazil ($190.10). Together the top 4 countries account for roughly 52% of total revenue. Interestingly, Czech Republic and Chile have the highest average order values (~$6.45-$6.66) despite low order counts, suggesting smaller but higher-spending customer bases in those markets.</w:t>
      </w:r>
    </w:p>
    <w:p>
      <w:r>
        <w:br w:type="page"/>
      </w:r>
    </w:p>
    <w:p>
      <w:pPr>
        <w:pStyle w:val="Heading1"/>
      </w:pPr>
      <w:r>
        <w:t xml:space="preserve">3. Dataset 2 — Sample Sales Data (Kaggle)</w:t>
      </w:r>
    </w:p>
    <w:p>
      <w:pPr>
        <w:spacing w:after="120"/>
      </w:pPr>
      <w:r>
        <w:t xml:space="preserve">This dataset contains order-level sales transactions including product line, sales amount, order date, customer, and territory information. It was imported into SQL Server using the SSMS 'Import Flat File' wizard into a table named SalesData.</w:t>
      </w:r>
    </w:p>
    <w:p>
      <w:pPr>
        <w:spacing w:after="120"/>
      </w:pPr>
      <w:r>
        <w:rPr>
          <w:i/>
          <w:iCs/>
        </w:rPr>
        <w:t xml:space="preserve">Reference SQL file: 02_sales_data_queries.sql</w:t>
      </w:r>
    </w:p>
    <w:p>
      <w:pPr>
        <w:pStyle w:val="Heading2"/>
      </w:pPr>
      <w:r>
        <w:t xml:space="preserve">1. Core SQL Queries</w:t>
      </w:r>
    </w:p>
    <w:p>
      <w:pPr>
        <w:pStyle w:val="Heading3"/>
      </w:pPr>
      <w:r>
        <w:t xml:space="preserve">1.1 SELECT / WHERE / ORDER BY — Large deals above $5,000</w:t>
      </w:r>
    </w:p>
    <w:p>
      <w:pPr>
        <w:spacing w:after="60"/>
      </w:pPr>
      <w:r>
        <w:rPr>
          <w:b/>
          <w:bCs/>
        </w:rPr>
        <w:t xml:space="preserve">Purpose: </w:t>
      </w:r>
      <w:r>
        <w:t xml:space="preserve">Finds high-value 'Large' deal-size orders, sorted by sales amount.</w:t>
      </w:r>
    </w:p>
    <w:p>
      <w:pPr>
        <w:spacing w:after="60"/>
      </w:pPr>
      <w:r>
        <w:rPr>
          <w:b/>
          <w:bCs/>
        </w:rPr>
        <w:t xml:space="preserve">SQL Concept Demonstrated: </w:t>
      </w:r>
      <w:r>
        <w:t xml:space="preserve">Combines multiple WHERE conditions (AND) with ORDER BY.</w:t>
      </w:r>
    </w:p>
    <w:p>
      <w:pPr>
        <w:spacing w:after="200"/>
      </w:pPr>
      <w:r>
        <w:rPr>
          <w:b/>
          <w:bCs/>
        </w:rPr>
        <w:t xml:space="preserve">Insight: </w:t>
      </w:r>
      <w:r>
        <w:t xml:space="preserve">157 order lines (across 119 distinct orders) are 'Large' deals above $5,000. The single biggest is a $14,082.80 Vintage Cars order from 'The Sharp Gifts Warehouse', and 8 of the top 10 largest individual order lines come from the Classic Cars and Vintage Cars product lines — confirming that the company's biggest single transactions are concentrated in its car-model products rather than planes, trains, or ships.</w:t>
      </w:r>
    </w:p>
    <w:p>
      <w:pPr>
        <w:pStyle w:val="Heading3"/>
      </w:pPr>
      <w:r>
        <w:t xml:space="preserve">1.2 GROUP BY / HAVING / Aggregates — Product lines above $500,000</w:t>
      </w:r>
    </w:p>
    <w:p>
      <w:pPr>
        <w:spacing w:after="60"/>
      </w:pPr>
      <w:r>
        <w:rPr>
          <w:b/>
          <w:bCs/>
        </w:rPr>
        <w:t xml:space="preserve">Purpose: </w:t>
      </w:r>
      <w:r>
        <w:t xml:space="preserve">Identifies which product lines are the company's biggest revenue drivers and their average order value.</w:t>
      </w:r>
    </w:p>
    <w:p>
      <w:pPr>
        <w:spacing w:after="60"/>
      </w:pPr>
      <w:r>
        <w:rPr>
          <w:b/>
          <w:bCs/>
        </w:rPr>
        <w:t xml:space="preserve">SQL Concept Demonstrated: </w:t>
      </w:r>
      <w:r>
        <w:t xml:space="preserve">GROUP BY with SUM, COUNT(DISTINCT ...), AVG, and HAVING to filter grouped totals.</w:t>
      </w:r>
    </w:p>
    <w:p>
      <w:pPr>
        <w:spacing w:after="200"/>
      </w:pPr>
      <w:r>
        <w:rPr>
          <w:b/>
          <w:bCs/>
        </w:rPr>
        <w:t xml:space="preserve">Insight: </w:t>
      </w:r>
      <w:r>
        <w:t xml:space="preserve">6 of the 7 product lines exceed $500,000 in total sales — only Trains falls short, at $226,243.47. Classic Cars is the clear leader with $3,919,615.66 (about 39% of total company sales of $10,032,628.85) from 199 orders. Despite that volume, Classic Cars doesn't have the highest average order value — Trucks and Buses ($3,746.81 avg) and Motorcycles ($3,523.83 avg) both edge close to Classic Cars' $4,053.38 avg, while Ships and Trains have the lowest average order values, suggesting they're priced/sold differently (e.g. smaller bundles).</w:t>
      </w:r>
    </w:p>
    <w:p>
      <w:pPr>
        <w:pStyle w:val="Heading2"/>
      </w:pPr>
      <w:r>
        <w:t xml:space="preserve">2. Advanced SQL Concepts</w:t>
      </w:r>
    </w:p>
    <w:p>
      <w:pPr>
        <w:pStyle w:val="Heading3"/>
      </w:pPr>
      <w:r>
        <w:t xml:space="preserve">2.1 INNER JOIN — Sales vs. territory targets</w:t>
      </w:r>
    </w:p>
    <w:p>
      <w:pPr>
        <w:spacing w:after="60"/>
      </w:pPr>
      <w:r>
        <w:rPr>
          <w:b/>
          <w:bCs/>
        </w:rPr>
        <w:t xml:space="preserve">Purpose: </w:t>
      </w:r>
      <w:r>
        <w:t xml:space="preserve">Compares actual sales achieved per territory against a sales target reference table — only for territories that have a defined target.</w:t>
      </w:r>
    </w:p>
    <w:p>
      <w:pPr>
        <w:spacing w:after="60"/>
      </w:pPr>
      <w:r>
        <w:rPr>
          <w:b/>
          <w:bCs/>
        </w:rPr>
        <w:t xml:space="preserve">SQL Concept Demonstrated: </w:t>
      </w:r>
      <w:r>
        <w:t xml:space="preserve">INNER JOIN between the main sales table and a small lookup/reference table.</w:t>
      </w:r>
    </w:p>
    <w:p>
      <w:pPr>
        <w:spacing w:after="200"/>
      </w:pPr>
      <w:r>
        <w:rPr>
          <w:b/>
          <w:bCs/>
        </w:rPr>
        <w:t xml:space="preserve">Insight: </w:t>
      </w:r>
      <w:r>
        <w:t xml:space="preserve">All three territories with defined targets exceed them substantially: EMEA achieved $4,979,272.41 against a $1,000,000 target (about 498% of target), APAC achieved $746,121.83 vs. $500,000 (149%), and Japan achieved $455,173.22 vs. $300,000 (152%). EMEA's overachievement is especially dramatic and is consistent with the customer-level finding in 2.4 — 'Euro Shopping Channel' (Spain, EMEA) alone generated over $912,000.</w:t>
      </w:r>
    </w:p>
    <w:p>
      <w:pPr>
        <w:pStyle w:val="Heading3"/>
      </w:pPr>
      <w:r>
        <w:t xml:space="preserve">2.2 LEFT JOIN — All territories vs. targets (including untargeted)</w:t>
      </w:r>
    </w:p>
    <w:p>
      <w:pPr>
        <w:spacing w:after="60"/>
      </w:pPr>
      <w:r>
        <w:rPr>
          <w:b/>
          <w:bCs/>
        </w:rPr>
        <w:t xml:space="preserve">Purpose: </w:t>
      </w:r>
      <w:r>
        <w:t xml:space="preserve">Shows actual sales for every territory, even ones without a defined target (target shows as NULL).</w:t>
      </w:r>
    </w:p>
    <w:p>
      <w:pPr>
        <w:spacing w:after="60"/>
      </w:pPr>
      <w:r>
        <w:rPr>
          <w:b/>
          <w:bCs/>
        </w:rPr>
        <w:t xml:space="preserve">SQL Concept Demonstrated: </w:t>
      </w:r>
      <w:r>
        <w:t xml:space="preserve">LEFT JOIN preserves all rows from the sales table regardless of a match in the target table.</w:t>
      </w:r>
    </w:p>
    <w:p>
      <w:pPr>
        <w:spacing w:after="200"/>
      </w:pPr>
      <w:r>
        <w:rPr>
          <w:b/>
          <w:bCs/>
        </w:rPr>
        <w:t xml:space="preserve">Insight: </w:t>
      </w:r>
      <w:r>
        <w:t xml:space="preserve">An extra row appears with TERRITORY = NULL and ActualSales = $3,852,061.39 — this is the North America territory, whose raw value in the source CSV is the text 'NA'. When the file is loaded (e.g. via pandas or certain import tools), 'NA' is interpreted as a missing/NULL value rather than the literal string 'NA'. This is a real data-quality finding in its own right: North America is actually the company's second-largest territory by sales (larger than APAC and Japan combined), yet it has no sales target defined in the reference table and risks being silently dropped or mis-grouped if 'NA' is treated as NULL during import. When importing this file in SSMS, check that the TERRITORY column for US/Canada rows reads literally 'NA' and not blank/NULL.</w:t>
      </w:r>
    </w:p>
    <w:p>
      <w:pPr>
        <w:pStyle w:val="Heading3"/>
      </w:pPr>
      <w:r>
        <w:t xml:space="preserve">2.3 RIGHT JOIN — All target territories vs. sales</w:t>
      </w:r>
    </w:p>
    <w:p>
      <w:pPr>
        <w:spacing w:after="60"/>
      </w:pPr>
      <w:r>
        <w:rPr>
          <w:b/>
          <w:bCs/>
        </w:rPr>
        <w:t xml:space="preserve">Purpose: </w:t>
      </w:r>
      <w:r>
        <w:t xml:space="preserve">Shows every territory that has a defined target, even if (hypothetically) it had no matching sales.</w:t>
      </w:r>
    </w:p>
    <w:p>
      <w:pPr>
        <w:spacing w:after="60"/>
      </w:pPr>
      <w:r>
        <w:rPr>
          <w:b/>
          <w:bCs/>
        </w:rPr>
        <w:t xml:space="preserve">SQL Concept Demonstrated: </w:t>
      </w:r>
      <w:r>
        <w:t xml:space="preserve">RIGHT JOIN preserves all rows from the target (reference) table.</w:t>
      </w:r>
    </w:p>
    <w:p>
      <w:pPr>
        <w:spacing w:after="200"/>
      </w:pPr>
      <w:r>
        <w:rPr>
          <w:b/>
          <w:bCs/>
        </w:rPr>
        <w:t xml:space="preserve">Insight: </w:t>
      </w:r>
      <w:r>
        <w:t xml:space="preserve">All three rows in the TerritoryTargets table (EMEA, APAC, Japan) have matching sales, so the RIGHT JOIN result here looks identical to the INNER JOIN in 2.1 — there are no 'orphan' targets with zero sales. RIGHT JOIN only shows its real value when a target territory has no corresponding sales rows, which isn't the case in this dataset.</w:t>
      </w:r>
    </w:p>
    <w:p>
      <w:pPr>
        <w:pStyle w:val="Heading3"/>
      </w:pPr>
      <w:r>
        <w:t xml:space="preserve">2.4 Subquery — Customers above average order value</w:t>
      </w:r>
    </w:p>
    <w:p>
      <w:pPr>
        <w:spacing w:after="60"/>
      </w:pPr>
      <w:r>
        <w:rPr>
          <w:b/>
          <w:bCs/>
        </w:rPr>
        <w:t xml:space="preserve">Purpose: </w:t>
      </w:r>
      <w:r>
        <w:t xml:space="preserve">Finds customers whose total spend exceeds the average total spend per order across the whole dataset.</w:t>
      </w:r>
    </w:p>
    <w:p>
      <w:pPr>
        <w:spacing w:after="60"/>
      </w:pPr>
      <w:r>
        <w:rPr>
          <w:b/>
          <w:bCs/>
        </w:rPr>
        <w:t xml:space="preserve">SQL Concept Demonstrated: </w:t>
      </w:r>
      <w:r>
        <w:t xml:space="preserve">A nested subquery computes a single benchmark (AVG of per-order totals) used in the outer HAVING clause.</w:t>
      </w:r>
    </w:p>
    <w:p>
      <w:pPr>
        <w:spacing w:after="200"/>
      </w:pPr>
      <w:r>
        <w:rPr>
          <w:b/>
          <w:bCs/>
        </w:rPr>
        <w:t xml:space="preserve">Insight: </w:t>
      </w:r>
      <w:r>
        <w:t xml:space="preserve">The average value of a single order is $32,679.57, and 89 of the 92 customers (97%) have a cumulative total spend above this figure. This high percentage is an important lesson in comparing the right granularities: most customers place multiple orders, so their lifetime totals easily exceed the value of one average order — this query is really separating 'has placed more than ~1 order' rather than identifying an elite segment. A more meaningful 'high-value customer' threshold would compare each customer's total against the average of all customers' totals (similar to the Chinook 2.4 query), which would more sharply isolate top performers like Euro Shopping Channel ($912,294.11, 26 orders) and Mini Gifts Distributors Ltd. ($654,858.06, 17 orders) — the two clear outliers.</w:t>
      </w:r>
    </w:p>
    <w:p>
      <w:pPr>
        <w:pStyle w:val="Heading3"/>
      </w:pPr>
      <w:r>
        <w:t xml:space="preserve">2.5 Window Function — RANK() PARTITION BY country</w:t>
      </w:r>
    </w:p>
    <w:p>
      <w:pPr>
        <w:spacing w:after="60"/>
      </w:pPr>
      <w:r>
        <w:rPr>
          <w:b/>
          <w:bCs/>
        </w:rPr>
        <w:t xml:space="preserve">Purpose: </w:t>
      </w:r>
      <w:r>
        <w:t xml:space="preserve">Ranks customers by total spend within each country to find the top customer per market.</w:t>
      </w:r>
    </w:p>
    <w:p>
      <w:pPr>
        <w:spacing w:after="60"/>
      </w:pPr>
      <w:r>
        <w:rPr>
          <w:b/>
          <w:bCs/>
        </w:rPr>
        <w:t xml:space="preserve">SQL Concept Demonstrated: </w:t>
      </w:r>
      <w:r>
        <w:t xml:space="preserve">RANK() OVER (PARTITION BY ... ORDER BY ...) for per-group ranking.</w:t>
      </w:r>
    </w:p>
    <w:p>
      <w:pPr>
        <w:spacing w:after="200"/>
      </w:pPr>
      <w:r>
        <w:rPr>
          <w:b/>
          <w:bCs/>
        </w:rPr>
        <w:t xml:space="preserve">Insight: </w:t>
      </w:r>
      <w:r>
        <w:t xml:space="preserve">Across 18 countries, Euro Shopping Channel (Spain) is not just Spain's top customer but the global top customer at $912,294.11 — more than 1.4x the next-highest country leader (Mini Gifts Distributors Ltd., USA, at $654,858.06). Most other countries' top customers fall in the $57,000-$200,000 range (e.g. Australian Collectors Co. in Australia at $200,995.41, down to Clover Collections Co. in Ireland at $57,756.43), showing Spain and the USA are disproportionately reliant on a single large account each.</w:t>
      </w:r>
    </w:p>
    <w:p>
      <w:pPr>
        <w:pStyle w:val="Heading3"/>
      </w:pPr>
      <w:r>
        <w:t xml:space="preserve">2.6 Window Function — ROW_NUMBER() PARTITION BY product line</w:t>
      </w:r>
    </w:p>
    <w:p>
      <w:pPr>
        <w:spacing w:after="60"/>
      </w:pPr>
      <w:r>
        <w:rPr>
          <w:b/>
          <w:bCs/>
        </w:rPr>
        <w:t xml:space="preserve">Purpose: </w:t>
      </w:r>
      <w:r>
        <w:t xml:space="preserve">Finds the best-performing month (by sales) for each product line.</w:t>
      </w:r>
    </w:p>
    <w:p>
      <w:pPr>
        <w:spacing w:after="60"/>
      </w:pPr>
      <w:r>
        <w:rPr>
          <w:b/>
          <w:bCs/>
        </w:rPr>
        <w:t xml:space="preserve">SQL Concept Demonstrated: </w:t>
      </w:r>
      <w:r>
        <w:t xml:space="preserve">ROW_NUMBER() with PARTITION BY isolates the top time period per group.</w:t>
      </w:r>
    </w:p>
    <w:p>
      <w:pPr>
        <w:spacing w:after="200"/>
      </w:pPr>
      <w:r>
        <w:rPr>
          <w:b/>
          <w:bCs/>
        </w:rPr>
        <w:t xml:space="preserve">Insight: </w:t>
      </w:r>
      <w:r>
        <w:t xml:space="preserve">November is the single best sales month for 6 of the 7 product lines (Classic Cars and Trucks/Buses/Ships/Trains peaked in November 2003; Vintage Cars, Motorcycles, and Planes peaked in November 2004). Classic Cars' best month alone brought in $452,924.37. This points to a strong, company-wide seasonal pattern — likely pre-holiday-season buying — that should inform inventory planning and promotional timing.</w:t>
      </w:r>
    </w:p>
    <w:p>
      <w:pPr>
        <w:pStyle w:val="Heading2"/>
      </w:pPr>
      <w:r>
        <w:t xml:space="preserve">3. Business Problem Solving</w:t>
      </w:r>
    </w:p>
    <w:p>
      <w:pPr>
        <w:pStyle w:val="Heading3"/>
      </w:pPr>
      <w:r>
        <w:t xml:space="preserve">3.1 Top 10 customers by total sales</w:t>
      </w:r>
    </w:p>
    <w:p>
      <w:pPr>
        <w:spacing w:after="60"/>
      </w:pPr>
      <w:r>
        <w:rPr>
          <w:b/>
          <w:bCs/>
        </w:rPr>
        <w:t xml:space="preserve">Purpose: </w:t>
      </w:r>
      <w:r>
        <w:t xml:space="preserve">Identifies the most valuable customers by revenue contribution.</w:t>
      </w:r>
    </w:p>
    <w:p>
      <w:pPr>
        <w:spacing w:after="60"/>
      </w:pPr>
      <w:r>
        <w:rPr>
          <w:b/>
          <w:bCs/>
        </w:rPr>
        <w:t xml:space="preserve">SQL Concept Demonstrated: </w:t>
      </w:r>
      <w:r>
        <w:t xml:space="preserve">TOP N with grouped aggregation.</w:t>
      </w:r>
    </w:p>
    <w:p>
      <w:pPr>
        <w:spacing w:after="200"/>
      </w:pPr>
      <w:r>
        <w:rPr>
          <w:b/>
          <w:bCs/>
        </w:rPr>
        <w:t xml:space="preserve">Insight: </w:t>
      </w:r>
      <w:r>
        <w:t xml:space="preserve">Euro Shopping Channel (Spain, $912,294.11 across 26 orders) and Mini Gifts Distributors Ltd. (USA, $654,858.06 across 17 orders) are dramatically ahead of the rest of the top 10, which ranges from $153,996 to $200,995. Together these two accounts represent roughly 15.6% of total company revenue ($10.03M) — a concentration risk worth flagging, since losing either account would have an outsized impact.</w:t>
      </w:r>
    </w:p>
    <w:p>
      <w:pPr>
        <w:pStyle w:val="Heading3"/>
      </w:pPr>
      <w:r>
        <w:t xml:space="preserve">3.2 Top-performing products (by product line)</w:t>
      </w:r>
    </w:p>
    <w:p>
      <w:pPr>
        <w:spacing w:after="60"/>
      </w:pPr>
      <w:r>
        <w:rPr>
          <w:b/>
          <w:bCs/>
        </w:rPr>
        <w:t xml:space="preserve">Purpose: </w:t>
      </w:r>
      <w:r>
        <w:t xml:space="preserve">Shows which product lines sell the most units and generate the most revenue.</w:t>
      </w:r>
    </w:p>
    <w:p>
      <w:pPr>
        <w:spacing w:after="60"/>
      </w:pPr>
      <w:r>
        <w:rPr>
          <w:b/>
          <w:bCs/>
        </w:rPr>
        <w:t xml:space="preserve">SQL Concept Demonstrated: </w:t>
      </w:r>
      <w:r>
        <w:t xml:space="preserve">GROUP BY with SUM on quantity and sales.</w:t>
      </w:r>
    </w:p>
    <w:p>
      <w:pPr>
        <w:spacing w:after="200"/>
      </w:pPr>
      <w:r>
        <w:rPr>
          <w:b/>
          <w:bCs/>
        </w:rPr>
        <w:t xml:space="preserve">Insight: </w:t>
      </w:r>
      <w:r>
        <w:t xml:space="preserve">Classic Cars leads on both dimensions — 33,992 units sold and $3,919,615.66 in revenue — roughly double the units and revenue of the next closest line, Vintage Cars (21,069 units, $1,903,150.84). Trains is the smallest line by a wide margin (2,712 units, $226,243.47), suggesting it could be a candidate for either a focused growth push or portfolio rationalization.</w:t>
      </w:r>
    </w:p>
    <w:p>
      <w:pPr>
        <w:pStyle w:val="Heading3"/>
      </w:pPr>
      <w:r>
        <w:t xml:space="preserve">3.3 Revenue trends over time (by year and quarter)</w:t>
      </w:r>
    </w:p>
    <w:p>
      <w:pPr>
        <w:spacing w:after="60"/>
      </w:pPr>
      <w:r>
        <w:rPr>
          <w:b/>
          <w:bCs/>
        </w:rPr>
        <w:t xml:space="preserve">Purpose: </w:t>
      </w:r>
      <w:r>
        <w:t xml:space="preserve">Tracks how sales evolve across quarters and years — useful for identifying growth periods or seasonal dips.</w:t>
      </w:r>
    </w:p>
    <w:p>
      <w:pPr>
        <w:spacing w:after="60"/>
      </w:pPr>
      <w:r>
        <w:rPr>
          <w:b/>
          <w:bCs/>
        </w:rPr>
        <w:t xml:space="preserve">SQL Concept Demonstrated: </w:t>
      </w:r>
      <w:r>
        <w:t xml:space="preserve">Time-series aggregation using existing YEAR_ID and QTR_ID columns.</w:t>
      </w:r>
    </w:p>
    <w:p>
      <w:pPr>
        <w:spacing w:after="200"/>
      </w:pPr>
      <w:r>
        <w:rPr>
          <w:b/>
          <w:bCs/>
        </w:rPr>
        <w:t xml:space="preserve">Insight: </w:t>
      </w:r>
      <w:r>
        <w:t xml:space="preserve">Q4 is consistently the strongest quarter: 2003 Q4 reached $1,860,005.09 (more than the rest of 2003's quarters combined: $445K + $562K + $650K), and 2004 Q4 reached $2,014,774.92 — the highest single quarter in the dataset. This confirms the seasonality seen in 2.6 (November as the peak month) and shows it's a company-wide pattern, not isolated to one or two product lines. 2005 data only covers Q1-Q2, so a full year-over-year comparison for 2005 isn't yet possible.</w:t>
      </w:r>
    </w:p>
    <w:p>
      <w:pPr>
        <w:pStyle w:val="Heading3"/>
      </w:pPr>
      <w:r>
        <w:t xml:space="preserve">3.4 Customer purchasing behavior</w:t>
      </w:r>
    </w:p>
    <w:p>
      <w:pPr>
        <w:spacing w:after="60"/>
      </w:pPr>
      <w:r>
        <w:rPr>
          <w:b/>
          <w:bCs/>
        </w:rPr>
        <w:t xml:space="preserve">Purpose: </w:t>
      </w:r>
      <w:r>
        <w:t xml:space="preserve">Measures order frequency and average order value per customer to distinguish frequent buyers from occasional ones.</w:t>
      </w:r>
    </w:p>
    <w:p>
      <w:pPr>
        <w:spacing w:after="60"/>
      </w:pPr>
      <w:r>
        <w:rPr>
          <w:b/>
          <w:bCs/>
        </w:rPr>
        <w:t xml:space="preserve">SQL Concept Demonstrated: </w:t>
      </w:r>
      <w:r>
        <w:t xml:space="preserve">COUNT(DISTINCT ...) and derived average (SUM / COUNT).</w:t>
      </w:r>
    </w:p>
    <w:p>
      <w:pPr>
        <w:spacing w:after="200"/>
      </w:pPr>
      <w:r>
        <w:rPr>
          <w:b/>
          <w:bCs/>
        </w:rPr>
        <w:t xml:space="preserve">Insight: </w:t>
      </w:r>
      <w:r>
        <w:t xml:space="preserve">Euro Shopping Channel places far more orders than anyone else (26), but its average order value ($35,088.24) is actually lower than several less-frequent customers — Australian Collectors Co. averages $40,199.08 across just 5 orders, and The Sharp Gifts Warehouse averages $40,002.57 across 4. This suggests two distinct customer types worth targeting differently: high-frequency/steady accounts (like Euro Shopping Channel) versus lower-frequency but higher-value-per-order accounts.</w:t>
      </w:r>
    </w:p>
    <w:p>
      <w:pPr>
        <w:pStyle w:val="Heading3"/>
      </w:pPr>
      <w:r>
        <w:t xml:space="preserve">3.5 Order status breakdown</w:t>
      </w:r>
    </w:p>
    <w:p>
      <w:pPr>
        <w:spacing w:after="60"/>
      </w:pPr>
      <w:r>
        <w:rPr>
          <w:b/>
          <w:bCs/>
        </w:rPr>
        <w:t xml:space="preserve">Purpose: </w:t>
      </w:r>
      <w:r>
        <w:t xml:space="preserve">Shows the distribution of order statuses (e.g., Shipped, Cancelled, On Hold) and their associated sales value — an operational health check.</w:t>
      </w:r>
    </w:p>
    <w:p>
      <w:pPr>
        <w:spacing w:after="60"/>
      </w:pPr>
      <w:r>
        <w:rPr>
          <w:b/>
          <w:bCs/>
        </w:rPr>
        <w:t xml:space="preserve">SQL Concept Demonstrated: </w:t>
      </w:r>
      <w:r>
        <w:t xml:space="preserve">Simple GROUP BY on a categorical column.</w:t>
      </w:r>
    </w:p>
    <w:p>
      <w:pPr>
        <w:spacing w:after="200"/>
      </w:pPr>
      <w:r>
        <w:rPr>
          <w:b/>
          <w:bCs/>
        </w:rPr>
        <w:t xml:space="preserve">Insight: </w:t>
      </w:r>
      <w:r>
        <w:t xml:space="preserve">93% of orders (286 of 307) are 'Shipped', representing $9,291,501.08 (about 92.6%) of total sales — a healthy fulfillment rate. However, the remaining ~$741,000 across 'In Process' (6 orders, $144,729.96), 'On Hold' (4, $178,979.19), 'Resolved' (4, $150,718.28), 'Cancelled' (4, $194,487.48), and 'Disputed' (3, $72,212.86) represents revenue that is either at risk or was lost — the 'Cancelled' and 'Disputed' orders alone ($266,700.34) are worth investigating for patterns (e.g. specific customers, product lines, or time periods).</w:t>
      </w:r>
    </w:p>
    <w:p>
      <w:r>
        <w:br w:type="page"/>
      </w:r>
    </w:p>
    <w:p>
      <w:pPr>
        <w:pStyle w:val="Heading1"/>
      </w:pPr>
      <w:r>
        <w:t xml:space="preserve">4. Query Optimization Notes</w:t>
      </w:r>
    </w:p>
    <w:p>
      <w:pPr>
        <w:spacing w:after="120"/>
      </w:pPr>
      <w:r>
        <w:t xml:space="preserve">Both scripts include a final section creating non-clustered indexes on columns frequently used in JOIN, GROUP BY, and WHERE clauses (e.g., foreign keys like CustomerId and TrackId in Chinook, and TERRITORY / PRODUCTLINE / CUSTOMERNAME in the sales data).</w:t>
      </w:r>
    </w:p>
    <w:p>
      <w:pPr>
        <w:pStyle w:val="ListParagraph"/>
        <w:numPr>
          <w:ilvl w:val="0"/>
          <w:numId w:val="2"/>
        </w:numPr>
        <w:spacing w:after="60"/>
      </w:pPr>
      <w:r>
        <w:t xml:space="preserve">Indexes speed up lookups and joins on large tables by avoiding full table scans.</w:t>
      </w:r>
    </w:p>
    <w:p>
      <w:pPr>
        <w:pStyle w:val="ListParagraph"/>
        <w:numPr>
          <w:ilvl w:val="0"/>
          <w:numId w:val="2"/>
        </w:numPr>
        <w:spacing w:after="60"/>
      </w:pPr>
      <w:r>
        <w:t xml:space="preserve">Indexes add overhead to INSERT/UPDATE/DELETE operations, so they should be added deliberately based on query patterns, not on every column.</w:t>
      </w:r>
    </w:p>
    <w:p>
      <w:pPr>
        <w:pStyle w:val="ListParagraph"/>
        <w:numPr>
          <w:ilvl w:val="0"/>
          <w:numId w:val="2"/>
        </w:numPr>
        <w:spacing w:after="60"/>
      </w:pPr>
      <w:r>
        <w:t xml:space="preserve">In SSMS, execution plans (Ctrl+M) can be used to confirm whether an index is actually being used by a query.</w:t>
      </w:r>
    </w:p>
    <w:p>
      <w:pPr>
        <w:pStyle w:val="Heading1"/>
      </w:pPr>
      <w:r>
        <w:t xml:space="preserve">5. Key SQL Learnings (for LinkedIn Update)</w:t>
      </w:r>
    </w:p>
    <w:p>
      <w:pPr>
        <w:spacing w:after="120"/>
      </w:pPr>
      <w:r>
        <w:t xml:space="preserve">Summary of skills practiced this week — use this as a starting point for the required LinkedIn post:</w:t>
      </w:r>
    </w:p>
    <w:p>
      <w:pPr>
        <w:pStyle w:val="ListParagraph"/>
        <w:numPr>
          <w:ilvl w:val="0"/>
          <w:numId w:val="2"/>
        </w:numPr>
        <w:spacing w:after="60"/>
      </w:pPr>
      <w:r>
        <w:t xml:space="preserve">Imported and explored two real-world relational datasets in SQL Server (Chinook and Kaggle Sample Sales Data).</w:t>
      </w:r>
    </w:p>
    <w:p>
      <w:pPr>
        <w:pStyle w:val="ListParagraph"/>
        <w:numPr>
          <w:ilvl w:val="0"/>
          <w:numId w:val="2"/>
        </w:numPr>
        <w:spacing w:after="60"/>
      </w:pPr>
      <w:r>
        <w:t xml:space="preserve">Wrote core queries using SELECT, WHERE, ORDER BY, GROUP BY, and HAVING with aggregate functions (SUM, AVG, COUNT).</w:t>
      </w:r>
    </w:p>
    <w:p>
      <w:pPr>
        <w:pStyle w:val="ListParagraph"/>
        <w:numPr>
          <w:ilvl w:val="0"/>
          <w:numId w:val="2"/>
        </w:numPr>
        <w:spacing w:after="60"/>
      </w:pPr>
      <w:r>
        <w:t xml:space="preserve">Practiced INNER, LEFT, and RIGHT JOINs to combine data across related and reference tables.</w:t>
      </w:r>
    </w:p>
    <w:p>
      <w:pPr>
        <w:pStyle w:val="ListParagraph"/>
        <w:numPr>
          <w:ilvl w:val="0"/>
          <w:numId w:val="2"/>
        </w:numPr>
        <w:spacing w:after="60"/>
      </w:pPr>
      <w:r>
        <w:t xml:space="preserve">Used subqueries to benchmark individual records against overall averages.</w:t>
      </w:r>
    </w:p>
    <w:p>
      <w:pPr>
        <w:pStyle w:val="ListParagraph"/>
        <w:numPr>
          <w:ilvl w:val="0"/>
          <w:numId w:val="2"/>
        </w:numPr>
        <w:spacing w:after="60"/>
      </w:pPr>
      <w:r>
        <w:t xml:space="preserve">Applied window functions (RANK, ROW_NUMBER, PARTITION BY) to rank and segment data within groups — without losing row-level detail.</w:t>
      </w:r>
    </w:p>
    <w:p>
      <w:pPr>
        <w:pStyle w:val="ListParagraph"/>
        <w:numPr>
          <w:ilvl w:val="0"/>
          <w:numId w:val="2"/>
        </w:numPr>
        <w:spacing w:after="60"/>
      </w:pPr>
      <w:r>
        <w:t xml:space="preserve">Answered real business questions: top customers/products, revenue trends over time, and customer purchasing behavior.</w:t>
      </w:r>
    </w:p>
    <w:p>
      <w:pPr>
        <w:pStyle w:val="ListParagraph"/>
        <w:numPr>
          <w:ilvl w:val="0"/>
          <w:numId w:val="2"/>
        </w:numPr>
        <w:spacing w:after="60"/>
      </w:pPr>
      <w:r>
        <w:t xml:space="preserve">Discovered a real data-quality issue: the sales dataset's 'NA' territory code (North America) can be silently converted to NULL during import — a reminder to always validate how missing-value handling affects categorical codes that double as text labels.</w:t>
      </w:r>
    </w:p>
    <w:p>
      <w:pPr>
        <w:pStyle w:val="ListParagraph"/>
        <w:numPr>
          <w:ilvl w:val="0"/>
          <w:numId w:val="2"/>
        </w:numPr>
        <w:spacing w:after="60"/>
      </w:pPr>
      <w:r>
        <w:t xml:space="preserve">Learned the basics of query optimization through indexing on frequently joined/filtered columns.</w:t>
      </w:r>
    </w:p>
    <w:p>
      <w:pPr>
        <w:pStyle w:val="Heading1"/>
      </w:pPr>
      <w:r>
        <w:t xml:space="preserve">6. Conclusion</w:t>
      </w:r>
    </w:p>
    <w:p>
      <w:pPr>
        <w:spacing w:after="120"/>
      </w:pPr>
      <w:r>
        <w:t xml:space="preserve">Completing both query sets reinforced how SQL is used end-to-end in a business analytics workflow — from raw relational data to actionable insights such as top-performing products, revenue trends, and customer segmentation. These skills directly translate to real-world reporting and dashboarding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2026-06-15T12:25:36.811Z</dcterms:created>
  <dcterms:modified xsi:type="dcterms:W3CDTF">2026-06-15T12:25:36.825Z</dcterms:modified>
</cp:coreProperties>
</file>

<file path=docProps/custom.xml><?xml version="1.0" encoding="utf-8"?>
<Properties xmlns="http://schemas.openxmlformats.org/officeDocument/2006/custom-properties" xmlns:vt="http://schemas.openxmlformats.org/officeDocument/2006/docPropsVTypes"/>
</file>