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F4C" w:rsidRDefault="00060A32">
      <w:r>
        <w:rPr>
          <w:rFonts w:hint="eastAsia"/>
        </w:rPr>
        <w:t>初步：痕迹体征提取。</w:t>
      </w:r>
      <w:bookmarkStart w:id="0" w:name="_GoBack"/>
      <w:bookmarkEnd w:id="0"/>
    </w:p>
    <w:sectPr w:rsidR="005B3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91"/>
    <w:rsid w:val="00060A32"/>
    <w:rsid w:val="005B3F4C"/>
    <w:rsid w:val="00A1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TJU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Zephor Wu</dc:creator>
  <cp:keywords/>
  <dc:description/>
  <cp:lastModifiedBy>Zephor Wu</cp:lastModifiedBy>
  <cp:revision>3</cp:revision>
  <dcterms:created xsi:type="dcterms:W3CDTF">2012-11-29T04:35:00Z</dcterms:created>
  <dcterms:modified xsi:type="dcterms:W3CDTF">2012-11-29T04:36:00Z</dcterms:modified>
</cp:coreProperties>
</file>