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F19" w:rsidRDefault="00260A8F" w:rsidP="00260A8F">
      <w:pPr>
        <w:jc w:val="center"/>
      </w:pPr>
      <w:r w:rsidRPr="00260A8F">
        <w:rPr>
          <w:noProof/>
        </w:rPr>
        <w:drawing>
          <wp:inline distT="0" distB="0" distL="0" distR="0">
            <wp:extent cx="1945640" cy="817245"/>
            <wp:effectExtent l="0" t="0" r="0" b="0"/>
            <wp:docPr id="10" name="Picture 10" descr="http://trbappcon.org/2009conf/imgs/host-hga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rbappcon.org/2009conf/imgs/host-hgac.gif"/>
                    <pic:cNvPicPr>
                      <a:picLocks noChangeAspect="1" noChangeArrowheads="1"/>
                    </pic:cNvPicPr>
                  </pic:nvPicPr>
                  <pic:blipFill>
                    <a:blip r:embed="rId7" cstate="print"/>
                    <a:srcRect/>
                    <a:stretch>
                      <a:fillRect/>
                    </a:stretch>
                  </pic:blipFill>
                  <pic:spPr bwMode="auto">
                    <a:xfrm>
                      <a:off x="0" y="0"/>
                      <a:ext cx="1945640" cy="817245"/>
                    </a:xfrm>
                    <a:prstGeom prst="rect">
                      <a:avLst/>
                    </a:prstGeom>
                    <a:noFill/>
                    <a:ln w="9525">
                      <a:noFill/>
                      <a:miter lim="800000"/>
                      <a:headEnd/>
                      <a:tailEnd/>
                    </a:ln>
                  </pic:spPr>
                </pic:pic>
              </a:graphicData>
            </a:graphic>
          </wp:inline>
        </w:drawing>
      </w:r>
    </w:p>
    <w:p w:rsidR="00266D26" w:rsidRDefault="00260A8F">
      <w:r>
        <w:t>______________________________________________________________________________</w:t>
      </w:r>
    </w:p>
    <w:tbl>
      <w:tblPr>
        <w:tblW w:w="5000" w:type="pct"/>
        <w:tblCellMar>
          <w:top w:w="60" w:type="dxa"/>
          <w:left w:w="60" w:type="dxa"/>
          <w:bottom w:w="60" w:type="dxa"/>
          <w:right w:w="60" w:type="dxa"/>
        </w:tblCellMar>
        <w:tblLook w:val="04A0" w:firstRow="1" w:lastRow="0" w:firstColumn="1" w:lastColumn="0" w:noHBand="0" w:noVBand="1"/>
      </w:tblPr>
      <w:tblGrid>
        <w:gridCol w:w="9360"/>
      </w:tblGrid>
      <w:tr w:rsidR="00266D26" w:rsidRPr="00266D26" w:rsidTr="00041DAF">
        <w:tc>
          <w:tcPr>
            <w:tcW w:w="5000" w:type="pct"/>
            <w:shd w:val="clear" w:color="auto" w:fill="auto"/>
            <w:tcMar>
              <w:top w:w="75" w:type="dxa"/>
              <w:left w:w="75" w:type="dxa"/>
              <w:bottom w:w="75" w:type="dxa"/>
              <w:right w:w="75" w:type="dxa"/>
            </w:tcMar>
            <w:vAlign w:val="center"/>
          </w:tcPr>
          <w:tbl>
            <w:tblPr>
              <w:tblW w:w="5000" w:type="pct"/>
              <w:tblCellMar>
                <w:top w:w="60" w:type="dxa"/>
                <w:left w:w="60" w:type="dxa"/>
                <w:bottom w:w="60" w:type="dxa"/>
                <w:right w:w="60" w:type="dxa"/>
              </w:tblCellMar>
              <w:tblLook w:val="04A0" w:firstRow="1" w:lastRow="0" w:firstColumn="1" w:lastColumn="0" w:noHBand="0" w:noVBand="1"/>
            </w:tblPr>
            <w:tblGrid>
              <w:gridCol w:w="9210"/>
            </w:tblGrid>
            <w:tr w:rsidR="00041DAF" w:rsidRPr="00740B8E" w:rsidTr="00740B8E">
              <w:trPr>
                <w:trHeight w:val="5703"/>
              </w:trPr>
              <w:tc>
                <w:tcPr>
                  <w:tcW w:w="5000" w:type="pct"/>
                  <w:shd w:val="clear" w:color="auto" w:fill="auto"/>
                  <w:tcMar>
                    <w:top w:w="75" w:type="dxa"/>
                    <w:left w:w="75" w:type="dxa"/>
                    <w:bottom w:w="75" w:type="dxa"/>
                    <w:right w:w="75" w:type="dxa"/>
                  </w:tcMar>
                  <w:vAlign w:val="center"/>
                  <w:hideMark/>
                </w:tcPr>
                <w:p w:rsidR="00041DAF" w:rsidRPr="00740B8E" w:rsidRDefault="00740B8E" w:rsidP="00041DAF">
                  <w:pPr>
                    <w:spacing w:after="135" w:line="312" w:lineRule="atLeast"/>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J</w:t>
                  </w:r>
                  <w:r w:rsidR="0033716A">
                    <w:rPr>
                      <w:rFonts w:ascii="Cambria" w:eastAsia="Times New Roman" w:hAnsi="Cambria" w:cs="Helvetica"/>
                      <w:color w:val="000000"/>
                      <w:sz w:val="20"/>
                      <w:szCs w:val="20"/>
                    </w:rPr>
                    <w:t xml:space="preserve">ob Title: Senior Data Analyst </w:t>
                  </w:r>
                </w:p>
                <w:p w:rsidR="00041DAF" w:rsidRPr="00740B8E" w:rsidRDefault="0033716A" w:rsidP="00041DAF">
                  <w:pPr>
                    <w:spacing w:after="135" w:line="312" w:lineRule="atLeast"/>
                    <w:rPr>
                      <w:rFonts w:ascii="Cambria" w:eastAsia="Times New Roman" w:hAnsi="Cambria" w:cs="Helvetica"/>
                      <w:color w:val="000000"/>
                      <w:sz w:val="20"/>
                      <w:szCs w:val="20"/>
                    </w:rPr>
                  </w:pPr>
                  <w:r>
                    <w:rPr>
                      <w:rFonts w:ascii="Cambria" w:eastAsia="Times New Roman" w:hAnsi="Cambria" w:cs="Helvetica"/>
                      <w:color w:val="000000"/>
                      <w:sz w:val="20"/>
                      <w:szCs w:val="20"/>
                    </w:rPr>
                    <w:t xml:space="preserve">Job ID: </w:t>
                  </w:r>
                  <w:r w:rsidR="00A631AF">
                    <w:rPr>
                      <w:rFonts w:ascii="Cambria" w:eastAsia="Times New Roman" w:hAnsi="Cambria" w:cs="Helvetica"/>
                      <w:color w:val="000000"/>
                      <w:sz w:val="20"/>
                      <w:szCs w:val="20"/>
                    </w:rPr>
                    <w:t>TR14038</w:t>
                  </w:r>
                </w:p>
                <w:p w:rsidR="00041DAF" w:rsidRPr="00740B8E" w:rsidRDefault="00041DAF" w:rsidP="00041DAF">
                  <w:pPr>
                    <w:spacing w:after="135" w:line="312" w:lineRule="atLeast"/>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Full/Part Time: Full Time</w:t>
                  </w:r>
                </w:p>
                <w:p w:rsidR="00041DAF" w:rsidRPr="00740B8E" w:rsidRDefault="00041DAF" w:rsidP="00041DAF">
                  <w:pPr>
                    <w:spacing w:after="135" w:line="312" w:lineRule="atLeast"/>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Regular/Temporary: Regular</w:t>
                  </w:r>
                </w:p>
                <w:p w:rsidR="00041DAF" w:rsidRPr="00740B8E" w:rsidRDefault="00D5599C" w:rsidP="00041DAF">
                  <w:pPr>
                    <w:spacing w:after="135" w:line="312" w:lineRule="atLeast"/>
                    <w:rPr>
                      <w:rFonts w:ascii="Cambria" w:eastAsia="Times New Roman" w:hAnsi="Cambria" w:cs="Helvetica"/>
                      <w:color w:val="000000"/>
                      <w:sz w:val="20"/>
                      <w:szCs w:val="20"/>
                    </w:rPr>
                  </w:pPr>
                  <w:r>
                    <w:rPr>
                      <w:rFonts w:ascii="Cambria" w:eastAsia="Times New Roman" w:hAnsi="Cambria" w:cs="Helvetica"/>
                      <w:color w:val="000000"/>
                      <w:sz w:val="20"/>
                      <w:szCs w:val="20"/>
                    </w:rPr>
                    <w:t>Salary: $54,647.00 - $72,862.00</w:t>
                  </w:r>
                </w:p>
                <w:p w:rsidR="00041DAF" w:rsidRPr="00740B8E" w:rsidRDefault="00D5599C" w:rsidP="00041DAF">
                  <w:pPr>
                    <w:spacing w:after="135" w:line="312" w:lineRule="atLeast"/>
                    <w:rPr>
                      <w:rFonts w:ascii="Cambria" w:eastAsia="Times New Roman" w:hAnsi="Cambria" w:cs="Helvetica"/>
                      <w:color w:val="000000"/>
                      <w:sz w:val="20"/>
                      <w:szCs w:val="20"/>
                    </w:rPr>
                  </w:pPr>
                  <w:r>
                    <w:rPr>
                      <w:rFonts w:ascii="Cambria" w:eastAsia="Times New Roman" w:hAnsi="Cambria" w:cs="Helvetica"/>
                      <w:color w:val="000000"/>
                      <w:sz w:val="20"/>
                      <w:szCs w:val="20"/>
                    </w:rPr>
                    <w:t>Date Posted: 1/10/2018</w:t>
                  </w:r>
                  <w:r w:rsidR="00041DAF" w:rsidRPr="00740B8E">
                    <w:rPr>
                      <w:rFonts w:ascii="Cambria" w:eastAsia="Times New Roman" w:hAnsi="Cambria" w:cs="Helvetica"/>
                      <w:color w:val="000000"/>
                      <w:sz w:val="20"/>
                      <w:szCs w:val="20"/>
                    </w:rPr>
                    <w:t xml:space="preserve">  </w:t>
                  </w:r>
                </w:p>
                <w:p w:rsidR="00041DAF" w:rsidRPr="00740B8E" w:rsidRDefault="00041DAF" w:rsidP="00041DAF">
                  <w:pPr>
                    <w:spacing w:after="135" w:line="312" w:lineRule="atLeast"/>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 </w:t>
                  </w:r>
                </w:p>
                <w:p w:rsidR="00041DAF" w:rsidRPr="00BE1EFC" w:rsidRDefault="00041DAF" w:rsidP="00041DAF">
                  <w:pPr>
                    <w:spacing w:after="135" w:line="312" w:lineRule="atLeast"/>
                    <w:rPr>
                      <w:rFonts w:ascii="Cambria" w:eastAsia="Times New Roman" w:hAnsi="Cambria" w:cs="Helvetica"/>
                      <w:color w:val="000000"/>
                      <w:sz w:val="20"/>
                      <w:szCs w:val="20"/>
                      <w:u w:val="single"/>
                    </w:rPr>
                  </w:pPr>
                  <w:r w:rsidRPr="00BE1EFC">
                    <w:rPr>
                      <w:rFonts w:ascii="Cambria" w:eastAsia="Times New Roman" w:hAnsi="Cambria" w:cs="Helvetica"/>
                      <w:color w:val="000000"/>
                      <w:sz w:val="20"/>
                      <w:szCs w:val="20"/>
                      <w:u w:val="single"/>
                    </w:rPr>
                    <w:t xml:space="preserve">H-GAC Overview </w:t>
                  </w:r>
                </w:p>
                <w:p w:rsidR="00041DAF" w:rsidRPr="00740B8E" w:rsidRDefault="00041DAF" w:rsidP="00041DAF">
                  <w:pPr>
                    <w:spacing w:after="135" w:line="312" w:lineRule="atLeast"/>
                    <w:rPr>
                      <w:rFonts w:ascii="Cambria" w:eastAsia="Times New Roman" w:hAnsi="Cambria" w:cs="Helvetica"/>
                      <w:color w:val="000000"/>
                      <w:sz w:val="20"/>
                      <w:szCs w:val="20"/>
                    </w:rPr>
                  </w:pPr>
                  <w:r w:rsidRPr="00041DAF">
                    <w:rPr>
                      <w:rFonts w:ascii="Cambria" w:eastAsia="Times New Roman" w:hAnsi="Cambria" w:cs="Helvetica"/>
                      <w:color w:val="000000"/>
                      <w:sz w:val="20"/>
                      <w:szCs w:val="20"/>
                    </w:rPr>
                    <w:t>Serving more than 6 million pe</w:t>
                  </w:r>
                  <w:r w:rsidR="00EF4D8A">
                    <w:rPr>
                      <w:rFonts w:ascii="Cambria" w:eastAsia="Times New Roman" w:hAnsi="Cambria" w:cs="Helvetica"/>
                      <w:color w:val="000000"/>
                      <w:sz w:val="20"/>
                      <w:szCs w:val="20"/>
                    </w:rPr>
                    <w:t xml:space="preserve">ople in our region, the Houston </w:t>
                  </w:r>
                  <w:r w:rsidRPr="00041DAF">
                    <w:rPr>
                      <w:rFonts w:ascii="Cambria" w:eastAsia="Times New Roman" w:hAnsi="Cambria" w:cs="Helvetica"/>
                      <w:color w:val="000000"/>
                      <w:sz w:val="20"/>
                      <w:szCs w:val="20"/>
                    </w:rPr>
                    <w:t>Galveston Area Council is the cornerstone to address issues that cross city limits and county lines every day.  H</w:t>
                  </w:r>
                  <w:r w:rsidR="00EF4D8A">
                    <w:rPr>
                      <w:rFonts w:ascii="Cambria" w:eastAsia="Times New Roman" w:hAnsi="Cambria" w:cs="Helvetica"/>
                      <w:color w:val="000000"/>
                      <w:sz w:val="20"/>
                      <w:szCs w:val="20"/>
                    </w:rPr>
                    <w:t>-</w:t>
                  </w:r>
                  <w:r w:rsidRPr="00041DAF">
                    <w:rPr>
                      <w:rFonts w:ascii="Cambria" w:eastAsia="Times New Roman" w:hAnsi="Cambria" w:cs="Helvetica"/>
                      <w:color w:val="000000"/>
                      <w:sz w:val="20"/>
                      <w:szCs w:val="20"/>
                    </w:rPr>
                    <w:t>GAC is made up of 13 county governments, 107 cities, and 11 school districts. H</w:t>
                  </w:r>
                  <w:r w:rsidR="00EF4D8A">
                    <w:rPr>
                      <w:rFonts w:ascii="Cambria" w:eastAsia="Times New Roman" w:hAnsi="Cambria" w:cs="Helvetica"/>
                      <w:color w:val="000000"/>
                      <w:sz w:val="20"/>
                      <w:szCs w:val="20"/>
                    </w:rPr>
                    <w:t>-</w:t>
                  </w:r>
                  <w:r w:rsidRPr="00041DAF">
                    <w:rPr>
                      <w:rFonts w:ascii="Cambria" w:eastAsia="Times New Roman" w:hAnsi="Cambria" w:cs="Helvetica"/>
                      <w:color w:val="000000"/>
                      <w:sz w:val="20"/>
                      <w:szCs w:val="20"/>
                    </w:rPr>
                    <w:t>GAC prides itself in serving as an instrument of local government cooperation, promoting the region’s orderly development and the safety and welfare of its citizens.</w:t>
                  </w:r>
                </w:p>
                <w:p w:rsidR="00041DAF" w:rsidRPr="00740B8E" w:rsidRDefault="00041DAF" w:rsidP="00041DAF">
                  <w:pPr>
                    <w:spacing w:after="135" w:line="312" w:lineRule="atLeast"/>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__________________________________________</w:t>
                  </w:r>
                  <w:r w:rsidR="00740B8E">
                    <w:rPr>
                      <w:rFonts w:ascii="Cambria" w:eastAsia="Times New Roman" w:hAnsi="Cambria" w:cs="Helvetica"/>
                      <w:color w:val="000000"/>
                      <w:sz w:val="20"/>
                      <w:szCs w:val="20"/>
                    </w:rPr>
                    <w:t>________________________________</w:t>
                  </w:r>
                  <w:r w:rsidRPr="00740B8E">
                    <w:rPr>
                      <w:rFonts w:ascii="Cambria" w:eastAsia="Times New Roman" w:hAnsi="Cambria" w:cs="Helvetica"/>
                      <w:color w:val="000000"/>
                      <w:sz w:val="20"/>
                      <w:szCs w:val="20"/>
                    </w:rPr>
                    <w:t>________________________________________________</w:t>
                  </w:r>
                </w:p>
                <w:p w:rsidR="00041DAF" w:rsidRPr="00BE1EFC" w:rsidRDefault="00041DAF" w:rsidP="00041DAF">
                  <w:pPr>
                    <w:spacing w:after="135" w:line="312" w:lineRule="atLeast"/>
                    <w:rPr>
                      <w:rFonts w:ascii="Cambria" w:eastAsia="Times New Roman" w:hAnsi="Cambria" w:cs="Helvetica"/>
                      <w:color w:val="000000"/>
                      <w:sz w:val="20"/>
                      <w:szCs w:val="20"/>
                      <w:u w:val="single"/>
                    </w:rPr>
                  </w:pPr>
                  <w:r w:rsidRPr="00D5599C">
                    <w:rPr>
                      <w:rFonts w:ascii="Cambria" w:eastAsia="Times New Roman" w:hAnsi="Cambria" w:cs="Helvetica"/>
                      <w:sz w:val="20"/>
                      <w:szCs w:val="20"/>
                      <w:u w:val="single"/>
                    </w:rPr>
                    <w:t>Opportunity</w:t>
                  </w:r>
                </w:p>
                <w:p w:rsidR="00D5599C" w:rsidRDefault="009C3FA4" w:rsidP="00D5599C">
                  <w:pPr>
                    <w:jc w:val="both"/>
                    <w:rPr>
                      <w:rFonts w:ascii="Cambria" w:eastAsia="Times New Roman" w:hAnsi="Cambria" w:cs="Helvetica"/>
                      <w:color w:val="000000"/>
                      <w:sz w:val="20"/>
                      <w:szCs w:val="20"/>
                    </w:rPr>
                  </w:pPr>
                  <w:r w:rsidRPr="009C3FA4">
                    <w:rPr>
                      <w:rFonts w:ascii="Cambria" w:eastAsia="Times New Roman" w:hAnsi="Cambria" w:cs="Helvetica"/>
                      <w:color w:val="000000"/>
                      <w:sz w:val="20"/>
                      <w:szCs w:val="20"/>
                    </w:rPr>
                    <w:t xml:space="preserve">H-GAC is seeking a Senior </w:t>
                  </w:r>
                  <w:r w:rsidR="003C76A7">
                    <w:rPr>
                      <w:rFonts w:ascii="Cambria" w:eastAsia="Times New Roman" w:hAnsi="Cambria" w:cs="Helvetica"/>
                      <w:color w:val="000000"/>
                      <w:sz w:val="20"/>
                      <w:szCs w:val="20"/>
                    </w:rPr>
                    <w:t>Data Analyst</w:t>
                  </w:r>
                  <w:r w:rsidRPr="009C3FA4">
                    <w:rPr>
                      <w:rFonts w:ascii="Cambria" w:eastAsia="Times New Roman" w:hAnsi="Cambria" w:cs="Helvetica"/>
                      <w:color w:val="000000"/>
                      <w:sz w:val="20"/>
                      <w:szCs w:val="20"/>
                    </w:rPr>
                    <w:t xml:space="preserve"> to join the </w:t>
                  </w:r>
                  <w:r w:rsidR="002823E1">
                    <w:rPr>
                      <w:rFonts w:ascii="Cambria" w:eastAsia="Times New Roman" w:hAnsi="Cambria" w:cs="Helvetica"/>
                      <w:color w:val="000000"/>
                      <w:sz w:val="20"/>
                      <w:szCs w:val="20"/>
                    </w:rPr>
                    <w:t>Transportation Department.  The incumbent</w:t>
                  </w:r>
                  <w:r w:rsidR="00D5599C" w:rsidRPr="00D5599C">
                    <w:rPr>
                      <w:rFonts w:ascii="Cambria" w:eastAsia="Times New Roman" w:hAnsi="Cambria" w:cs="Helvetica"/>
                      <w:color w:val="000000"/>
                      <w:sz w:val="20"/>
                      <w:szCs w:val="20"/>
                    </w:rPr>
                    <w:t xml:space="preserve"> will work as a member of a team of planners and analysts that perform day-to-day updates and maintenance of the regional model. </w:t>
                  </w:r>
                  <w:r w:rsidR="002823E1">
                    <w:rPr>
                      <w:rFonts w:ascii="Cambria" w:eastAsia="Times New Roman" w:hAnsi="Cambria" w:cs="Helvetica"/>
                      <w:color w:val="000000"/>
                      <w:sz w:val="20"/>
                      <w:szCs w:val="20"/>
                    </w:rPr>
                    <w:t xml:space="preserve"> They will receive</w:t>
                  </w:r>
                  <w:r w:rsidR="00530BD4">
                    <w:rPr>
                      <w:rFonts w:ascii="Cambria" w:eastAsia="Times New Roman" w:hAnsi="Cambria" w:cs="Helvetica"/>
                      <w:color w:val="000000"/>
                      <w:sz w:val="20"/>
                      <w:szCs w:val="20"/>
                    </w:rPr>
                    <w:t xml:space="preserve"> </w:t>
                  </w:r>
                  <w:r w:rsidR="00D5599C" w:rsidRPr="00D5599C">
                    <w:rPr>
                      <w:rFonts w:ascii="Cambria" w:eastAsia="Times New Roman" w:hAnsi="Cambria" w:cs="Helvetica"/>
                      <w:color w:val="000000"/>
                      <w:sz w:val="20"/>
                      <w:szCs w:val="20"/>
                    </w:rPr>
                    <w:t xml:space="preserve">supervision from the principle for model development </w:t>
                  </w:r>
                  <w:r w:rsidR="00910226">
                    <w:rPr>
                      <w:rFonts w:ascii="Cambria" w:eastAsia="Times New Roman" w:hAnsi="Cambria" w:cs="Helvetica"/>
                      <w:color w:val="000000"/>
                      <w:sz w:val="20"/>
                      <w:szCs w:val="20"/>
                    </w:rPr>
                    <w:t>and report</w:t>
                  </w:r>
                  <w:r w:rsidR="00D5599C" w:rsidRPr="00D5599C">
                    <w:rPr>
                      <w:rFonts w:ascii="Cambria" w:eastAsia="Times New Roman" w:hAnsi="Cambria" w:cs="Helvetica"/>
                      <w:color w:val="000000"/>
                      <w:sz w:val="20"/>
                      <w:szCs w:val="20"/>
                    </w:rPr>
                    <w:t xml:space="preserve"> to the program manager.</w:t>
                  </w:r>
                  <w:r w:rsidR="00D5599C" w:rsidRPr="00D5599C">
                    <w:rPr>
                      <w:rFonts w:ascii="Cambria" w:eastAsia="Times New Roman" w:hAnsi="Cambria" w:cs="Helvetica"/>
                      <w:color w:val="000000"/>
                      <w:sz w:val="20"/>
                      <w:szCs w:val="20"/>
                    </w:rPr>
                    <w:t xml:space="preserve"> </w:t>
                  </w:r>
                </w:p>
                <w:p w:rsidR="0033716A" w:rsidRPr="009C3FA4" w:rsidRDefault="0051237B" w:rsidP="00D5599C">
                  <w:pPr>
                    <w:jc w:val="both"/>
                    <w:rPr>
                      <w:rFonts w:ascii="Cambria" w:eastAsia="Times New Roman" w:hAnsi="Cambria" w:cs="Helvetica"/>
                      <w:color w:val="000000"/>
                      <w:sz w:val="20"/>
                      <w:szCs w:val="20"/>
                    </w:rPr>
                  </w:pPr>
                  <w:r>
                    <w:rPr>
                      <w:rFonts w:ascii="Cambria" w:eastAsia="Times New Roman" w:hAnsi="Cambria" w:cs="Helvetica"/>
                      <w:color w:val="000000"/>
                      <w:sz w:val="20"/>
                      <w:szCs w:val="20"/>
                    </w:rPr>
                    <w:t xml:space="preserve">The incumbent will </w:t>
                  </w:r>
                  <w:proofErr w:type="gramStart"/>
                  <w:r>
                    <w:rPr>
                      <w:rFonts w:ascii="Cambria" w:eastAsia="Times New Roman" w:hAnsi="Cambria" w:cs="Helvetica"/>
                      <w:color w:val="000000"/>
                      <w:sz w:val="20"/>
                      <w:szCs w:val="20"/>
                    </w:rPr>
                    <w:t>p</w:t>
                  </w:r>
                  <w:r w:rsidR="00D5599C" w:rsidRPr="00D5599C">
                    <w:rPr>
                      <w:rFonts w:ascii="Cambria" w:eastAsia="Times New Roman" w:hAnsi="Cambria" w:cs="Helvetica"/>
                      <w:color w:val="000000"/>
                      <w:sz w:val="20"/>
                      <w:szCs w:val="20"/>
                    </w:rPr>
                    <w:t>rovide assistance</w:t>
                  </w:r>
                  <w:proofErr w:type="gramEnd"/>
                  <w:r w:rsidR="00D5599C" w:rsidRPr="00D5599C">
                    <w:rPr>
                      <w:rFonts w:ascii="Cambria" w:eastAsia="Times New Roman" w:hAnsi="Cambria" w:cs="Helvetica"/>
                      <w:color w:val="000000"/>
                      <w:sz w:val="20"/>
                      <w:szCs w:val="20"/>
                    </w:rPr>
                    <w:t xml:space="preserve"> and technical support related to the development of the generation state-of-the-art regional travel demand model. In addition, the individual will be responsible for assisting with model application projects and delivering results and any needed analysis of results to both internal and external clients.  Responsibilities also include responding to numerous time-sensitive requests for travel demand analysis data. </w:t>
                  </w:r>
                  <w:r w:rsidR="00417F0E">
                    <w:rPr>
                      <w:rFonts w:ascii="Cambria" w:eastAsia="Times New Roman" w:hAnsi="Cambria" w:cs="Helvetica"/>
                      <w:color w:val="000000"/>
                      <w:sz w:val="20"/>
                      <w:szCs w:val="20"/>
                    </w:rPr>
                    <w:t xml:space="preserve"> </w:t>
                  </w:r>
                  <w:r>
                    <w:rPr>
                      <w:rFonts w:ascii="Cambria" w:eastAsia="Times New Roman" w:hAnsi="Cambria" w:cs="Helvetica"/>
                      <w:color w:val="000000"/>
                      <w:sz w:val="20"/>
                      <w:szCs w:val="20"/>
                    </w:rPr>
                    <w:t xml:space="preserve">Does this role sound </w:t>
                  </w:r>
                  <w:r w:rsidR="00124F6D">
                    <w:rPr>
                      <w:rFonts w:ascii="Cambria" w:eastAsia="Times New Roman" w:hAnsi="Cambria" w:cs="Helvetica"/>
                      <w:color w:val="000000"/>
                      <w:sz w:val="20"/>
                      <w:szCs w:val="20"/>
                    </w:rPr>
                    <w:t xml:space="preserve">interesting </w:t>
                  </w:r>
                  <w:r>
                    <w:rPr>
                      <w:rFonts w:ascii="Cambria" w:eastAsia="Times New Roman" w:hAnsi="Cambria" w:cs="Helvetica"/>
                      <w:color w:val="000000"/>
                      <w:sz w:val="20"/>
                      <w:szCs w:val="20"/>
                    </w:rPr>
                    <w:t>to you?  If so, apply now!</w:t>
                  </w:r>
                </w:p>
                <w:p w:rsidR="00041DAF" w:rsidRPr="00740B8E" w:rsidRDefault="00041DAF" w:rsidP="00041DAF">
                  <w:pPr>
                    <w:rPr>
                      <w:rFonts w:ascii="Cambria" w:eastAsia="Times New Roman" w:hAnsi="Cambria" w:cs="Helvetica"/>
                      <w:color w:val="000000"/>
                      <w:sz w:val="20"/>
                      <w:szCs w:val="20"/>
                    </w:rPr>
                  </w:pPr>
                  <w:r w:rsidRPr="00740B8E">
                    <w:rPr>
                      <w:rFonts w:ascii="Cambria" w:eastAsia="Times New Roman" w:hAnsi="Cambria" w:cs="Helvetica"/>
                      <w:color w:val="000000"/>
                      <w:sz w:val="20"/>
                      <w:szCs w:val="20"/>
                    </w:rPr>
                    <w:t>______________________________________________</w:t>
                  </w:r>
                  <w:r w:rsidR="00740B8E">
                    <w:rPr>
                      <w:rFonts w:ascii="Cambria" w:eastAsia="Times New Roman" w:hAnsi="Cambria" w:cs="Helvetica"/>
                      <w:color w:val="000000"/>
                      <w:sz w:val="20"/>
                      <w:szCs w:val="20"/>
                    </w:rPr>
                    <w:t>_______________________________________________________</w:t>
                  </w:r>
                  <w:r w:rsidRPr="00740B8E">
                    <w:rPr>
                      <w:rFonts w:ascii="Cambria" w:eastAsia="Times New Roman" w:hAnsi="Cambria" w:cs="Helvetica"/>
                      <w:color w:val="000000"/>
                      <w:sz w:val="20"/>
                      <w:szCs w:val="20"/>
                    </w:rPr>
                    <w:t>_____________________</w:t>
                  </w:r>
                </w:p>
                <w:p w:rsidR="00041DAF" w:rsidRPr="00D5599C" w:rsidRDefault="00041DAF" w:rsidP="00041DAF">
                  <w:pPr>
                    <w:spacing w:after="135"/>
                    <w:rPr>
                      <w:rFonts w:ascii="Cambria" w:eastAsia="Times New Roman" w:hAnsi="Cambria" w:cs="Helvetica"/>
                      <w:color w:val="000000"/>
                      <w:sz w:val="20"/>
                      <w:szCs w:val="20"/>
                      <w:u w:val="single"/>
                    </w:rPr>
                  </w:pPr>
                  <w:r w:rsidRPr="00D5599C">
                    <w:rPr>
                      <w:rFonts w:ascii="Cambria" w:eastAsia="Times New Roman" w:hAnsi="Cambria" w:cs="Helvetica"/>
                      <w:color w:val="000000"/>
                      <w:sz w:val="20"/>
                      <w:szCs w:val="20"/>
                      <w:u w:val="single"/>
                    </w:rPr>
                    <w:t>Requirements</w:t>
                  </w:r>
                </w:p>
                <w:p w:rsidR="009C3FA4" w:rsidRPr="009C3FA4" w:rsidRDefault="009C3FA4" w:rsidP="009C3FA4">
                  <w:pPr>
                    <w:spacing w:line="276" w:lineRule="auto"/>
                    <w:rPr>
                      <w:rFonts w:ascii="Cambria" w:eastAsia="Times New Roman" w:hAnsi="Cambria" w:cs="Helvetica"/>
                      <w:color w:val="000000"/>
                      <w:sz w:val="20"/>
                      <w:szCs w:val="20"/>
                    </w:rPr>
                  </w:pPr>
                  <w:r w:rsidRPr="00D5599C">
                    <w:rPr>
                      <w:rFonts w:ascii="Cambria" w:eastAsia="Times New Roman" w:hAnsi="Cambria" w:cs="Helvetica"/>
                      <w:color w:val="000000"/>
                      <w:sz w:val="20"/>
                      <w:szCs w:val="20"/>
                    </w:rPr>
                    <w:t>The successful candidate will have at a minimum:</w:t>
                  </w:r>
                </w:p>
                <w:p w:rsidR="009C3FA4" w:rsidRPr="009C3FA4" w:rsidRDefault="009C3FA4" w:rsidP="00B477AC">
                  <w:pPr>
                    <w:numPr>
                      <w:ilvl w:val="0"/>
                      <w:numId w:val="13"/>
                    </w:numPr>
                    <w:spacing w:after="0" w:line="276" w:lineRule="auto"/>
                    <w:ind w:left="375"/>
                    <w:rPr>
                      <w:rFonts w:ascii="Cambria" w:eastAsia="Times New Roman" w:hAnsi="Cambria" w:cs="Helvetica"/>
                      <w:color w:val="000000"/>
                      <w:sz w:val="20"/>
                      <w:szCs w:val="20"/>
                    </w:rPr>
                  </w:pPr>
                  <w:r w:rsidRPr="009C3FA4">
                    <w:rPr>
                      <w:rFonts w:ascii="Cambria" w:eastAsia="Times New Roman" w:hAnsi="Cambria" w:cs="Helvetica"/>
                      <w:color w:val="000000"/>
                      <w:sz w:val="20"/>
                      <w:szCs w:val="20"/>
                    </w:rPr>
                    <w:t>Bachelor’s degree in Urban Planning, Regional Planning or related field</w:t>
                  </w:r>
                </w:p>
                <w:p w:rsidR="009C3FA4" w:rsidRPr="009C3FA4" w:rsidRDefault="009C3FA4" w:rsidP="00B477AC">
                  <w:pPr>
                    <w:numPr>
                      <w:ilvl w:val="0"/>
                      <w:numId w:val="13"/>
                    </w:numPr>
                    <w:spacing w:after="0" w:line="276" w:lineRule="auto"/>
                    <w:ind w:left="375"/>
                    <w:rPr>
                      <w:rFonts w:ascii="Cambria" w:eastAsia="Times New Roman" w:hAnsi="Cambria" w:cs="Helvetica"/>
                      <w:color w:val="000000"/>
                      <w:sz w:val="20"/>
                      <w:szCs w:val="20"/>
                    </w:rPr>
                  </w:pPr>
                  <w:r w:rsidRPr="009C3FA4">
                    <w:rPr>
                      <w:rFonts w:ascii="Cambria" w:eastAsia="Times New Roman" w:hAnsi="Cambria" w:cs="Helvetica"/>
                      <w:color w:val="000000"/>
                      <w:sz w:val="20"/>
                      <w:szCs w:val="20"/>
                    </w:rPr>
                    <w:t>Five (5) years’ experience in urban or regional pla</w:t>
                  </w:r>
                  <w:r w:rsidR="00D5599C">
                    <w:rPr>
                      <w:rFonts w:ascii="Cambria" w:eastAsia="Times New Roman" w:hAnsi="Cambria" w:cs="Helvetica"/>
                      <w:color w:val="000000"/>
                      <w:sz w:val="20"/>
                      <w:szCs w:val="20"/>
                    </w:rPr>
                    <w:t>nning, monitoring and reporting</w:t>
                  </w:r>
                </w:p>
                <w:p w:rsidR="009C3FA4" w:rsidRPr="009C3FA4" w:rsidRDefault="009C3FA4" w:rsidP="00B477AC">
                  <w:pPr>
                    <w:numPr>
                      <w:ilvl w:val="0"/>
                      <w:numId w:val="13"/>
                    </w:numPr>
                    <w:spacing w:after="0" w:line="276" w:lineRule="auto"/>
                    <w:ind w:left="375"/>
                    <w:rPr>
                      <w:rFonts w:ascii="Cambria" w:eastAsia="Times New Roman" w:hAnsi="Cambria" w:cs="Helvetica"/>
                      <w:color w:val="000000"/>
                      <w:sz w:val="20"/>
                      <w:szCs w:val="20"/>
                    </w:rPr>
                  </w:pPr>
                  <w:r w:rsidRPr="009C3FA4">
                    <w:rPr>
                      <w:rFonts w:ascii="Cambria" w:eastAsia="Times New Roman" w:hAnsi="Cambria" w:cs="Helvetica"/>
                      <w:color w:val="000000"/>
                      <w:sz w:val="20"/>
                      <w:szCs w:val="20"/>
                    </w:rPr>
                    <w:lastRenderedPageBreak/>
                    <w:t>Thorough knowledge of transportation and land use planning, policies, regulations and best management practices.</w:t>
                  </w:r>
                </w:p>
                <w:p w:rsidR="00D5599C" w:rsidRDefault="009C3FA4" w:rsidP="00B477AC">
                  <w:pPr>
                    <w:numPr>
                      <w:ilvl w:val="0"/>
                      <w:numId w:val="13"/>
                    </w:numPr>
                    <w:spacing w:after="0" w:line="276" w:lineRule="auto"/>
                    <w:ind w:left="375"/>
                    <w:rPr>
                      <w:rFonts w:ascii="Cambria" w:eastAsia="Times New Roman" w:hAnsi="Cambria" w:cs="Helvetica"/>
                      <w:color w:val="000000"/>
                      <w:sz w:val="20"/>
                      <w:szCs w:val="20"/>
                    </w:rPr>
                  </w:pPr>
                  <w:r w:rsidRPr="009C3FA4">
                    <w:rPr>
                      <w:rFonts w:ascii="Cambria" w:eastAsia="Times New Roman" w:hAnsi="Cambria" w:cs="Helvetica"/>
                      <w:color w:val="000000"/>
                      <w:sz w:val="20"/>
                      <w:szCs w:val="20"/>
                    </w:rPr>
                    <w:t>Ability to plan and effectively manage complex, long-term projects</w:t>
                  </w:r>
                </w:p>
                <w:p w:rsidR="00D5599C" w:rsidRPr="00D5599C" w:rsidRDefault="002823E1" w:rsidP="00B477AC">
                  <w:pPr>
                    <w:numPr>
                      <w:ilvl w:val="0"/>
                      <w:numId w:val="13"/>
                    </w:numPr>
                    <w:spacing w:after="0" w:line="276" w:lineRule="auto"/>
                    <w:ind w:left="375"/>
                    <w:rPr>
                      <w:rFonts w:ascii="Cambria" w:eastAsia="Times New Roman" w:hAnsi="Cambria" w:cs="Helvetica"/>
                      <w:color w:val="000000"/>
                      <w:sz w:val="20"/>
                      <w:szCs w:val="20"/>
                    </w:rPr>
                  </w:pPr>
                  <w:r>
                    <w:rPr>
                      <w:rFonts w:ascii="Cambria" w:eastAsia="Times New Roman" w:hAnsi="Cambria" w:cs="Helvetica"/>
                      <w:color w:val="000000"/>
                      <w:sz w:val="20"/>
                      <w:szCs w:val="20"/>
                    </w:rPr>
                    <w:t>P</w:t>
                  </w:r>
                  <w:r w:rsidR="00D5599C" w:rsidRPr="00D5599C">
                    <w:rPr>
                      <w:rFonts w:ascii="Cambria" w:eastAsia="Times New Roman" w:hAnsi="Cambria" w:cs="Helvetica"/>
                      <w:color w:val="000000"/>
                      <w:sz w:val="20"/>
                      <w:szCs w:val="20"/>
                    </w:rPr>
                    <w:t xml:space="preserve">ractical experience using travel demand software, including Cube Voyager or </w:t>
                  </w:r>
                  <w:proofErr w:type="spellStart"/>
                  <w:r w:rsidR="00D5599C" w:rsidRPr="00D5599C">
                    <w:rPr>
                      <w:rFonts w:ascii="Cambria" w:eastAsia="Times New Roman" w:hAnsi="Cambria" w:cs="Helvetica"/>
                      <w:color w:val="000000"/>
                      <w:sz w:val="20"/>
                      <w:szCs w:val="20"/>
                    </w:rPr>
                    <w:t>TransC</w:t>
                  </w:r>
                  <w:r w:rsidR="00D5599C" w:rsidRPr="00D5599C">
                    <w:rPr>
                      <w:rFonts w:ascii="Cambria" w:eastAsia="Times New Roman" w:hAnsi="Cambria" w:cs="Helvetica"/>
                      <w:color w:val="000000"/>
                      <w:sz w:val="20"/>
                      <w:szCs w:val="20"/>
                    </w:rPr>
                    <w:t>ad</w:t>
                  </w:r>
                  <w:proofErr w:type="spellEnd"/>
                </w:p>
                <w:p w:rsidR="00D5599C" w:rsidRPr="00D5599C" w:rsidRDefault="00D5599C" w:rsidP="00B477AC">
                  <w:pPr>
                    <w:numPr>
                      <w:ilvl w:val="0"/>
                      <w:numId w:val="13"/>
                    </w:numPr>
                    <w:spacing w:after="0" w:line="276" w:lineRule="auto"/>
                    <w:ind w:left="375"/>
                    <w:rPr>
                      <w:rFonts w:ascii="Cambria" w:eastAsia="Times New Roman" w:hAnsi="Cambria" w:cs="Helvetica"/>
                      <w:color w:val="000000"/>
                      <w:sz w:val="20"/>
                      <w:szCs w:val="20"/>
                    </w:rPr>
                  </w:pPr>
                  <w:r w:rsidRPr="00D5599C">
                    <w:rPr>
                      <w:rFonts w:ascii="Cambria" w:eastAsia="Times New Roman" w:hAnsi="Cambria" w:cs="Helvetica"/>
                      <w:color w:val="000000"/>
                      <w:sz w:val="20"/>
                      <w:szCs w:val="20"/>
                    </w:rPr>
                    <w:t>Working knowledge of ArcGIS Pro.</w:t>
                  </w:r>
                </w:p>
                <w:p w:rsidR="009C3FA4" w:rsidRPr="009C3FA4" w:rsidRDefault="009C3FA4" w:rsidP="009C3FA4">
                  <w:pPr>
                    <w:spacing w:line="276" w:lineRule="auto"/>
                    <w:rPr>
                      <w:rFonts w:ascii="Cambria" w:eastAsia="Times New Roman" w:hAnsi="Cambria" w:cs="Helvetica"/>
                      <w:color w:val="000000"/>
                      <w:sz w:val="20"/>
                      <w:szCs w:val="20"/>
                    </w:rPr>
                  </w:pPr>
                  <w:r w:rsidRPr="009C3FA4">
                    <w:rPr>
                      <w:rFonts w:ascii="Cambria" w:eastAsia="Times New Roman" w:hAnsi="Cambria" w:cs="Helvetica"/>
                      <w:color w:val="000000"/>
                      <w:sz w:val="20"/>
                      <w:szCs w:val="20"/>
                    </w:rPr>
                    <w:br/>
                  </w:r>
                  <w:r w:rsidRPr="00D5599C">
                    <w:rPr>
                      <w:rFonts w:ascii="Cambria" w:eastAsia="Times New Roman" w:hAnsi="Cambria" w:cs="Helvetica"/>
                      <w:color w:val="000000"/>
                      <w:sz w:val="20"/>
                      <w:szCs w:val="20"/>
                    </w:rPr>
                    <w:t>Preferred Qualifications Include:</w:t>
                  </w:r>
                </w:p>
                <w:p w:rsidR="009C3FA4" w:rsidRPr="009C3FA4" w:rsidRDefault="00E0728D" w:rsidP="009C3FA4">
                  <w:pPr>
                    <w:numPr>
                      <w:ilvl w:val="0"/>
                      <w:numId w:val="13"/>
                    </w:numPr>
                    <w:spacing w:after="0" w:line="276" w:lineRule="auto"/>
                    <w:ind w:left="375"/>
                    <w:rPr>
                      <w:rFonts w:ascii="Cambria" w:eastAsia="Times New Roman" w:hAnsi="Cambria" w:cs="Helvetica"/>
                      <w:color w:val="000000"/>
                      <w:sz w:val="20"/>
                      <w:szCs w:val="20"/>
                    </w:rPr>
                  </w:pPr>
                  <w:r>
                    <w:rPr>
                      <w:rFonts w:ascii="Cambria" w:eastAsia="Times New Roman" w:hAnsi="Cambria" w:cs="Helvetica"/>
                      <w:color w:val="000000"/>
                      <w:sz w:val="20"/>
                      <w:szCs w:val="20"/>
                    </w:rPr>
                    <w:t>Eight</w:t>
                  </w:r>
                  <w:r w:rsidR="009C3FA4" w:rsidRPr="009C3FA4">
                    <w:rPr>
                      <w:rFonts w:ascii="Cambria" w:eastAsia="Times New Roman" w:hAnsi="Cambria" w:cs="Helvetica"/>
                      <w:color w:val="000000"/>
                      <w:sz w:val="20"/>
                      <w:szCs w:val="20"/>
                    </w:rPr>
                    <w:t xml:space="preserve"> (8) years’ experience in urban and regional pla</w:t>
                  </w:r>
                  <w:r w:rsidR="00D5599C">
                    <w:rPr>
                      <w:rFonts w:ascii="Cambria" w:eastAsia="Times New Roman" w:hAnsi="Cambria" w:cs="Helvetica"/>
                      <w:color w:val="000000"/>
                      <w:sz w:val="20"/>
                      <w:szCs w:val="20"/>
                    </w:rPr>
                    <w:t>nning, monitoring and reporting</w:t>
                  </w:r>
                </w:p>
                <w:p w:rsidR="009C3FA4" w:rsidRPr="009C3FA4" w:rsidRDefault="009C3FA4" w:rsidP="009C3FA4">
                  <w:pPr>
                    <w:numPr>
                      <w:ilvl w:val="0"/>
                      <w:numId w:val="13"/>
                    </w:numPr>
                    <w:spacing w:after="0" w:line="276" w:lineRule="auto"/>
                    <w:ind w:left="375"/>
                    <w:rPr>
                      <w:rFonts w:ascii="Cambria" w:eastAsia="Times New Roman" w:hAnsi="Cambria" w:cs="Helvetica"/>
                      <w:color w:val="000000"/>
                      <w:sz w:val="20"/>
                      <w:szCs w:val="20"/>
                    </w:rPr>
                  </w:pPr>
                  <w:r w:rsidRPr="009C3FA4">
                    <w:rPr>
                      <w:rFonts w:ascii="Cambria" w:eastAsia="Times New Roman" w:hAnsi="Cambria" w:cs="Helvetica"/>
                      <w:color w:val="000000"/>
                      <w:sz w:val="20"/>
                      <w:szCs w:val="20"/>
                    </w:rPr>
                    <w:t>Experience with GIS and/or graphics software including Adobe Creative Suite (InDesign, Illustrator, Photoshop) and SketchUp</w:t>
                  </w:r>
                </w:p>
                <w:p w:rsidR="00041DAF" w:rsidRDefault="009C3FA4" w:rsidP="00B477AC">
                  <w:pPr>
                    <w:numPr>
                      <w:ilvl w:val="0"/>
                      <w:numId w:val="13"/>
                    </w:numPr>
                    <w:spacing w:after="0" w:line="276" w:lineRule="auto"/>
                    <w:ind w:left="375"/>
                    <w:rPr>
                      <w:rFonts w:ascii="Cambria" w:eastAsia="Times New Roman" w:hAnsi="Cambria" w:cs="Helvetica"/>
                      <w:color w:val="000000"/>
                      <w:sz w:val="20"/>
                      <w:szCs w:val="20"/>
                    </w:rPr>
                  </w:pPr>
                  <w:r w:rsidRPr="009C3FA4">
                    <w:rPr>
                      <w:rFonts w:ascii="Cambria" w:eastAsia="Times New Roman" w:hAnsi="Cambria" w:cs="Helvetica"/>
                      <w:color w:val="000000"/>
                      <w:sz w:val="20"/>
                      <w:szCs w:val="20"/>
                    </w:rPr>
                    <w:t>Proficiency in Microsoft Office appl</w:t>
                  </w:r>
                  <w:r w:rsidR="00D5599C">
                    <w:rPr>
                      <w:rFonts w:ascii="Cambria" w:eastAsia="Times New Roman" w:hAnsi="Cambria" w:cs="Helvetica"/>
                      <w:color w:val="000000"/>
                      <w:sz w:val="20"/>
                      <w:szCs w:val="20"/>
                    </w:rPr>
                    <w:t>ications and database software.</w:t>
                  </w:r>
                </w:p>
                <w:p w:rsidR="00AF34C5" w:rsidRDefault="00AF34C5" w:rsidP="00AF34C5">
                  <w:pPr>
                    <w:spacing w:after="0" w:line="276" w:lineRule="auto"/>
                    <w:rPr>
                      <w:rFonts w:ascii="Cambria" w:eastAsia="Times New Roman" w:hAnsi="Cambria" w:cs="Helvetica"/>
                      <w:color w:val="000000"/>
                      <w:sz w:val="20"/>
                      <w:szCs w:val="20"/>
                    </w:rPr>
                  </w:pPr>
                </w:p>
                <w:p w:rsidR="00AF34C5" w:rsidRDefault="00AF34C5" w:rsidP="00AF34C5">
                  <w:pPr>
                    <w:spacing w:after="0" w:line="276" w:lineRule="auto"/>
                    <w:rPr>
                      <w:rFonts w:ascii="Cambria" w:eastAsia="Times New Roman" w:hAnsi="Cambria" w:cs="Helvetica"/>
                      <w:color w:val="000000"/>
                      <w:sz w:val="20"/>
                      <w:szCs w:val="20"/>
                    </w:rPr>
                  </w:pPr>
                  <w:r>
                    <w:rPr>
                      <w:rFonts w:ascii="Cambria" w:eastAsia="Times New Roman" w:hAnsi="Cambria" w:cs="Helvetica"/>
                      <w:color w:val="000000"/>
                      <w:sz w:val="20"/>
                      <w:szCs w:val="20"/>
                    </w:rPr>
                    <w:t>__________________________________________________________________________________________________________________________</w:t>
                  </w:r>
                </w:p>
                <w:p w:rsidR="00AF34C5" w:rsidRDefault="00AF34C5" w:rsidP="00AF34C5">
                  <w:pPr>
                    <w:spacing w:after="0" w:line="276" w:lineRule="auto"/>
                    <w:rPr>
                      <w:rFonts w:ascii="Cambria" w:eastAsia="Times New Roman" w:hAnsi="Cambria" w:cs="Helvetica"/>
                      <w:color w:val="000000"/>
                      <w:sz w:val="20"/>
                      <w:szCs w:val="20"/>
                    </w:rPr>
                  </w:pPr>
                </w:p>
                <w:p w:rsidR="00AF34C5" w:rsidRDefault="00AF34C5" w:rsidP="00AF34C5">
                  <w:pPr>
                    <w:spacing w:after="0" w:line="312" w:lineRule="atLeast"/>
                    <w:ind w:left="1440" w:firstLine="720"/>
                  </w:pPr>
                  <w:r w:rsidRPr="003E4504">
                    <w:rPr>
                      <w:rFonts w:asciiTheme="majorHAnsi" w:eastAsia="Times New Roman" w:hAnsiTheme="majorHAnsi" w:cs="Times New Roman"/>
                      <w:b/>
                      <w:bCs/>
                    </w:rPr>
                    <w:t>Apply online via</w:t>
                  </w:r>
                  <w:r>
                    <w:rPr>
                      <w:rFonts w:asciiTheme="majorHAnsi" w:eastAsia="Times New Roman" w:hAnsiTheme="majorHAnsi" w:cs="Times New Roman"/>
                      <w:b/>
                      <w:bCs/>
                    </w:rPr>
                    <w:t>:</w:t>
                  </w:r>
                  <w:r w:rsidRPr="003E4504">
                    <w:rPr>
                      <w:rFonts w:asciiTheme="majorHAnsi" w:eastAsia="Times New Roman" w:hAnsiTheme="majorHAnsi" w:cs="Times New Roman"/>
                      <w:b/>
                      <w:bCs/>
                    </w:rPr>
                    <w:t xml:space="preserve"> </w:t>
                  </w:r>
                  <w:r>
                    <w:rPr>
                      <w:rFonts w:asciiTheme="majorHAnsi" w:eastAsia="Times New Roman" w:hAnsiTheme="majorHAnsi" w:cs="Times New Roman"/>
                      <w:b/>
                      <w:bCs/>
                    </w:rPr>
                    <w:t xml:space="preserve"> </w:t>
                  </w:r>
                  <w:hyperlink r:id="rId8" w:history="1">
                    <w:r w:rsidRPr="003E4504">
                      <w:rPr>
                        <w:rStyle w:val="Hyperlink"/>
                        <w:rFonts w:asciiTheme="majorHAnsi" w:eastAsia="Times New Roman" w:hAnsiTheme="majorHAnsi" w:cs="Times New Roman"/>
                        <w:b/>
                        <w:bCs/>
                      </w:rPr>
                      <w:t>https://h-gac.com/careers</w:t>
                    </w:r>
                  </w:hyperlink>
                </w:p>
                <w:p w:rsidR="00AF34C5" w:rsidRDefault="00AF34C5" w:rsidP="00AF34C5">
                  <w:pPr>
                    <w:spacing w:after="0" w:line="312" w:lineRule="atLeast"/>
                    <w:jc w:val="center"/>
                    <w:rPr>
                      <w:rFonts w:asciiTheme="majorHAnsi" w:hAnsiTheme="majorHAnsi" w:cs="Arial"/>
                      <w:b/>
                      <w:sz w:val="20"/>
                      <w:szCs w:val="20"/>
                    </w:rPr>
                  </w:pPr>
                </w:p>
                <w:p w:rsidR="00AF34C5" w:rsidRPr="00D51A22" w:rsidRDefault="00AF34C5" w:rsidP="00AF34C5">
                  <w:pPr>
                    <w:spacing w:after="0" w:line="312" w:lineRule="atLeast"/>
                    <w:rPr>
                      <w:rFonts w:asciiTheme="majorHAnsi" w:eastAsia="Times New Roman" w:hAnsiTheme="majorHAnsi" w:cs="Times New Roman"/>
                      <w:sz w:val="20"/>
                      <w:szCs w:val="20"/>
                    </w:rPr>
                  </w:pPr>
                  <w:r w:rsidRPr="003E4504">
                    <w:rPr>
                      <w:rFonts w:asciiTheme="majorHAnsi" w:hAnsiTheme="majorHAnsi" w:cs="Arial"/>
                      <w:sz w:val="20"/>
                      <w:szCs w:val="20"/>
                    </w:rPr>
                    <w:t>H-GAC is an</w:t>
                  </w:r>
                  <w:r>
                    <w:rPr>
                      <w:rFonts w:asciiTheme="majorHAnsi" w:hAnsiTheme="majorHAnsi" w:cs="Arial"/>
                      <w:sz w:val="20"/>
                      <w:szCs w:val="20"/>
                    </w:rPr>
                    <w:t xml:space="preserve"> equal opportunity/AA employer. All qualified applicants will receive consideration for employment without regard to race, color, religion, gender, national origin, or protected veteran status. </w:t>
                  </w:r>
                  <w:r w:rsidRPr="003E4504">
                    <w:rPr>
                      <w:rFonts w:asciiTheme="majorHAnsi" w:hAnsiTheme="majorHAnsi" w:cs="Arial"/>
                      <w:sz w:val="20"/>
                      <w:szCs w:val="20"/>
                    </w:rPr>
                    <w:t xml:space="preserve"> </w:t>
                  </w:r>
                </w:p>
                <w:p w:rsidR="00AF34C5" w:rsidRDefault="00AF34C5" w:rsidP="00AF34C5">
                  <w:pPr>
                    <w:spacing w:after="0" w:line="276" w:lineRule="auto"/>
                    <w:rPr>
                      <w:rFonts w:ascii="Cambria" w:eastAsia="Times New Roman" w:hAnsi="Cambria" w:cs="Helvetica"/>
                      <w:color w:val="000000"/>
                      <w:sz w:val="20"/>
                      <w:szCs w:val="20"/>
                    </w:rPr>
                  </w:pPr>
                </w:p>
                <w:p w:rsidR="00B477AC" w:rsidRPr="009C3FA4" w:rsidRDefault="00B477AC" w:rsidP="009C3FA4">
                  <w:pPr>
                    <w:spacing w:line="276" w:lineRule="auto"/>
                    <w:rPr>
                      <w:rFonts w:ascii="Cambria" w:eastAsia="Times New Roman" w:hAnsi="Cambria" w:cs="Helvetica"/>
                      <w:color w:val="000000"/>
                      <w:sz w:val="20"/>
                      <w:szCs w:val="20"/>
                    </w:rPr>
                  </w:pPr>
                </w:p>
              </w:tc>
            </w:tr>
          </w:tbl>
          <w:p w:rsidR="00266D26" w:rsidRPr="00740B8E" w:rsidRDefault="00266D26" w:rsidP="00041DAF">
            <w:pPr>
              <w:spacing w:after="135" w:line="270" w:lineRule="atLeast"/>
              <w:rPr>
                <w:rFonts w:ascii="Cambria" w:eastAsia="Times New Roman" w:hAnsi="Cambria" w:cs="Helvetica"/>
                <w:color w:val="000000"/>
                <w:sz w:val="20"/>
                <w:szCs w:val="20"/>
              </w:rPr>
            </w:pPr>
          </w:p>
        </w:tc>
      </w:tr>
    </w:tbl>
    <w:p w:rsidR="00260A8F" w:rsidRPr="003E4504" w:rsidRDefault="00260A8F" w:rsidP="00260A8F">
      <w:pPr>
        <w:rPr>
          <w:rFonts w:asciiTheme="majorHAnsi" w:hAnsiTheme="majorHAnsi"/>
        </w:rPr>
      </w:pPr>
    </w:p>
    <w:p w:rsidR="00260A8F" w:rsidRPr="00260A8F" w:rsidRDefault="00260A8F" w:rsidP="00260A8F">
      <w:bookmarkStart w:id="0" w:name="_GoBack"/>
      <w:bookmarkEnd w:id="0"/>
    </w:p>
    <w:sectPr w:rsidR="00260A8F" w:rsidRPr="00260A8F" w:rsidSect="00E30F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641" w:rsidRDefault="00783641" w:rsidP="00447B24">
      <w:pPr>
        <w:spacing w:after="0"/>
      </w:pPr>
      <w:r>
        <w:separator/>
      </w:r>
    </w:p>
  </w:endnote>
  <w:endnote w:type="continuationSeparator" w:id="0">
    <w:p w:rsidR="00783641" w:rsidRDefault="00783641" w:rsidP="00447B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641" w:rsidRDefault="00783641" w:rsidP="00447B24">
      <w:pPr>
        <w:spacing w:after="0"/>
      </w:pPr>
      <w:r>
        <w:separator/>
      </w:r>
    </w:p>
  </w:footnote>
  <w:footnote w:type="continuationSeparator" w:id="0">
    <w:p w:rsidR="00783641" w:rsidRDefault="00783641" w:rsidP="00447B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F1B0C"/>
    <w:multiLevelType w:val="multilevel"/>
    <w:tmpl w:val="83EC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F52AC"/>
    <w:multiLevelType w:val="hybridMultilevel"/>
    <w:tmpl w:val="A58C670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2D1A710A"/>
    <w:multiLevelType w:val="hybridMultilevel"/>
    <w:tmpl w:val="B5529E2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2DCD4AFC"/>
    <w:multiLevelType w:val="hybridMultilevel"/>
    <w:tmpl w:val="F9CEF09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324669F3"/>
    <w:multiLevelType w:val="hybridMultilevel"/>
    <w:tmpl w:val="4F000DA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3BD33CE4"/>
    <w:multiLevelType w:val="hybridMultilevel"/>
    <w:tmpl w:val="7D5CC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DC7175"/>
    <w:multiLevelType w:val="multilevel"/>
    <w:tmpl w:val="DCF2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075172"/>
    <w:multiLevelType w:val="multilevel"/>
    <w:tmpl w:val="920A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775340"/>
    <w:multiLevelType w:val="multilevel"/>
    <w:tmpl w:val="FC2E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752A5F"/>
    <w:multiLevelType w:val="multilevel"/>
    <w:tmpl w:val="7160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3B53D4"/>
    <w:multiLevelType w:val="hybridMultilevel"/>
    <w:tmpl w:val="55F2B54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67DE743C"/>
    <w:multiLevelType w:val="multilevel"/>
    <w:tmpl w:val="CCB6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35442E"/>
    <w:multiLevelType w:val="multilevel"/>
    <w:tmpl w:val="D7B0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155DE"/>
    <w:multiLevelType w:val="multilevel"/>
    <w:tmpl w:val="D7B4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0"/>
  </w:num>
  <w:num w:numId="6">
    <w:abstractNumId w:val="1"/>
  </w:num>
  <w:num w:numId="7">
    <w:abstractNumId w:val="7"/>
  </w:num>
  <w:num w:numId="8">
    <w:abstractNumId w:val="6"/>
  </w:num>
  <w:num w:numId="9">
    <w:abstractNumId w:val="9"/>
  </w:num>
  <w:num w:numId="10">
    <w:abstractNumId w:val="11"/>
  </w:num>
  <w:num w:numId="11">
    <w:abstractNumId w:val="8"/>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02D"/>
    <w:rsid w:val="00026A23"/>
    <w:rsid w:val="000313DE"/>
    <w:rsid w:val="00041DAF"/>
    <w:rsid w:val="000429C6"/>
    <w:rsid w:val="00051024"/>
    <w:rsid w:val="000735E9"/>
    <w:rsid w:val="00081168"/>
    <w:rsid w:val="0008452A"/>
    <w:rsid w:val="000E1A9B"/>
    <w:rsid w:val="000F4D07"/>
    <w:rsid w:val="00102B0B"/>
    <w:rsid w:val="00124F6D"/>
    <w:rsid w:val="00126ED2"/>
    <w:rsid w:val="001271E8"/>
    <w:rsid w:val="0014684E"/>
    <w:rsid w:val="00161BCD"/>
    <w:rsid w:val="001B5AC7"/>
    <w:rsid w:val="001B7ECA"/>
    <w:rsid w:val="001D71F3"/>
    <w:rsid w:val="001E3F58"/>
    <w:rsid w:val="00210B91"/>
    <w:rsid w:val="00260A8F"/>
    <w:rsid w:val="00266D26"/>
    <w:rsid w:val="002823E1"/>
    <w:rsid w:val="00290639"/>
    <w:rsid w:val="002A223B"/>
    <w:rsid w:val="002C4D29"/>
    <w:rsid w:val="00336FB3"/>
    <w:rsid w:val="0033716A"/>
    <w:rsid w:val="003A71E5"/>
    <w:rsid w:val="003C76A7"/>
    <w:rsid w:val="0040048D"/>
    <w:rsid w:val="00411CDE"/>
    <w:rsid w:val="004148EE"/>
    <w:rsid w:val="00417F0E"/>
    <w:rsid w:val="0042202D"/>
    <w:rsid w:val="0044758C"/>
    <w:rsid w:val="00447B24"/>
    <w:rsid w:val="00475B3E"/>
    <w:rsid w:val="0047643C"/>
    <w:rsid w:val="00477BD8"/>
    <w:rsid w:val="00483CF9"/>
    <w:rsid w:val="0048687E"/>
    <w:rsid w:val="00493D44"/>
    <w:rsid w:val="004B46A4"/>
    <w:rsid w:val="004F07C8"/>
    <w:rsid w:val="00504CFA"/>
    <w:rsid w:val="0051237B"/>
    <w:rsid w:val="00530BD4"/>
    <w:rsid w:val="00532AAE"/>
    <w:rsid w:val="005330A3"/>
    <w:rsid w:val="00542005"/>
    <w:rsid w:val="00565BE1"/>
    <w:rsid w:val="00570CBE"/>
    <w:rsid w:val="005A4991"/>
    <w:rsid w:val="005A5071"/>
    <w:rsid w:val="005C311A"/>
    <w:rsid w:val="005C6A06"/>
    <w:rsid w:val="005E4CC8"/>
    <w:rsid w:val="005F247A"/>
    <w:rsid w:val="006104A3"/>
    <w:rsid w:val="006770AF"/>
    <w:rsid w:val="00687A13"/>
    <w:rsid w:val="006B6BCE"/>
    <w:rsid w:val="00700CA2"/>
    <w:rsid w:val="007075BB"/>
    <w:rsid w:val="007344F5"/>
    <w:rsid w:val="007400ED"/>
    <w:rsid w:val="00740B8E"/>
    <w:rsid w:val="0075489A"/>
    <w:rsid w:val="00755072"/>
    <w:rsid w:val="0076568B"/>
    <w:rsid w:val="00783641"/>
    <w:rsid w:val="0079588B"/>
    <w:rsid w:val="007C24A0"/>
    <w:rsid w:val="007C4DAB"/>
    <w:rsid w:val="007D4ED9"/>
    <w:rsid w:val="007D55FA"/>
    <w:rsid w:val="007D56BA"/>
    <w:rsid w:val="007F1A98"/>
    <w:rsid w:val="007F6424"/>
    <w:rsid w:val="00802A4E"/>
    <w:rsid w:val="00804BCB"/>
    <w:rsid w:val="0085047D"/>
    <w:rsid w:val="00852838"/>
    <w:rsid w:val="0085359F"/>
    <w:rsid w:val="00862DD5"/>
    <w:rsid w:val="00872B9C"/>
    <w:rsid w:val="00887707"/>
    <w:rsid w:val="00897855"/>
    <w:rsid w:val="008B59D8"/>
    <w:rsid w:val="008F2124"/>
    <w:rsid w:val="008F2524"/>
    <w:rsid w:val="008F37D5"/>
    <w:rsid w:val="008F6D3B"/>
    <w:rsid w:val="00910226"/>
    <w:rsid w:val="00914340"/>
    <w:rsid w:val="00926B54"/>
    <w:rsid w:val="00986B26"/>
    <w:rsid w:val="009C3FA4"/>
    <w:rsid w:val="009D1A58"/>
    <w:rsid w:val="009E4F45"/>
    <w:rsid w:val="009E6945"/>
    <w:rsid w:val="009F0C2D"/>
    <w:rsid w:val="00A012D6"/>
    <w:rsid w:val="00A20E2C"/>
    <w:rsid w:val="00A31769"/>
    <w:rsid w:val="00A46F25"/>
    <w:rsid w:val="00A631AF"/>
    <w:rsid w:val="00A6650E"/>
    <w:rsid w:val="00A91F06"/>
    <w:rsid w:val="00AD6526"/>
    <w:rsid w:val="00AF34C5"/>
    <w:rsid w:val="00B02B0F"/>
    <w:rsid w:val="00B26433"/>
    <w:rsid w:val="00B361DF"/>
    <w:rsid w:val="00B477AC"/>
    <w:rsid w:val="00B92BD0"/>
    <w:rsid w:val="00BA3597"/>
    <w:rsid w:val="00BC4D40"/>
    <w:rsid w:val="00BD0321"/>
    <w:rsid w:val="00BE1460"/>
    <w:rsid w:val="00BE1EFC"/>
    <w:rsid w:val="00BE75CF"/>
    <w:rsid w:val="00BF2BC3"/>
    <w:rsid w:val="00C02153"/>
    <w:rsid w:val="00C50AC6"/>
    <w:rsid w:val="00C5732A"/>
    <w:rsid w:val="00C57879"/>
    <w:rsid w:val="00C911B8"/>
    <w:rsid w:val="00CB5595"/>
    <w:rsid w:val="00CF29F6"/>
    <w:rsid w:val="00D13E49"/>
    <w:rsid w:val="00D2560C"/>
    <w:rsid w:val="00D31D22"/>
    <w:rsid w:val="00D4373B"/>
    <w:rsid w:val="00D5599C"/>
    <w:rsid w:val="00D75B2A"/>
    <w:rsid w:val="00D85898"/>
    <w:rsid w:val="00DA16A1"/>
    <w:rsid w:val="00DA4B78"/>
    <w:rsid w:val="00DC5798"/>
    <w:rsid w:val="00E0728D"/>
    <w:rsid w:val="00E1550F"/>
    <w:rsid w:val="00E30F19"/>
    <w:rsid w:val="00E32E29"/>
    <w:rsid w:val="00E355B7"/>
    <w:rsid w:val="00E67C4D"/>
    <w:rsid w:val="00E776D2"/>
    <w:rsid w:val="00E979F0"/>
    <w:rsid w:val="00EC7849"/>
    <w:rsid w:val="00ED7392"/>
    <w:rsid w:val="00EF4D8A"/>
    <w:rsid w:val="00F162C7"/>
    <w:rsid w:val="00F73A34"/>
    <w:rsid w:val="00F879C5"/>
    <w:rsid w:val="00FA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D0AF"/>
  <w15:docId w15:val="{621442EA-1B4B-4B0F-9648-5153C39F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47B24"/>
    <w:pPr>
      <w:tabs>
        <w:tab w:val="center" w:pos="4680"/>
        <w:tab w:val="right" w:pos="9360"/>
      </w:tabs>
      <w:spacing w:after="0"/>
    </w:pPr>
  </w:style>
  <w:style w:type="character" w:customStyle="1" w:styleId="HeaderChar">
    <w:name w:val="Header Char"/>
    <w:basedOn w:val="DefaultParagraphFont"/>
    <w:link w:val="Header"/>
    <w:uiPriority w:val="99"/>
    <w:semiHidden/>
    <w:rsid w:val="00447B24"/>
  </w:style>
  <w:style w:type="paragraph" w:styleId="Footer">
    <w:name w:val="footer"/>
    <w:basedOn w:val="Normal"/>
    <w:link w:val="FooterChar"/>
    <w:uiPriority w:val="99"/>
    <w:semiHidden/>
    <w:unhideWhenUsed/>
    <w:rsid w:val="00447B24"/>
    <w:pPr>
      <w:tabs>
        <w:tab w:val="center" w:pos="4680"/>
        <w:tab w:val="right" w:pos="9360"/>
      </w:tabs>
      <w:spacing w:after="0"/>
    </w:pPr>
  </w:style>
  <w:style w:type="character" w:customStyle="1" w:styleId="FooterChar">
    <w:name w:val="Footer Char"/>
    <w:basedOn w:val="DefaultParagraphFont"/>
    <w:link w:val="Footer"/>
    <w:uiPriority w:val="99"/>
    <w:semiHidden/>
    <w:rsid w:val="00447B24"/>
  </w:style>
  <w:style w:type="paragraph" w:styleId="BalloonText">
    <w:name w:val="Balloon Text"/>
    <w:basedOn w:val="Normal"/>
    <w:link w:val="BalloonTextChar"/>
    <w:uiPriority w:val="99"/>
    <w:semiHidden/>
    <w:unhideWhenUsed/>
    <w:rsid w:val="00260A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A8F"/>
    <w:rPr>
      <w:rFonts w:ascii="Tahoma" w:hAnsi="Tahoma" w:cs="Tahoma"/>
      <w:sz w:val="16"/>
      <w:szCs w:val="16"/>
    </w:rPr>
  </w:style>
  <w:style w:type="character" w:styleId="Hyperlink">
    <w:name w:val="Hyperlink"/>
    <w:basedOn w:val="DefaultParagraphFont"/>
    <w:uiPriority w:val="99"/>
    <w:unhideWhenUsed/>
    <w:rsid w:val="00260A8F"/>
    <w:rPr>
      <w:color w:val="0000FF" w:themeColor="hyperlink"/>
      <w:u w:val="single"/>
    </w:rPr>
  </w:style>
  <w:style w:type="paragraph" w:styleId="ListParagraph">
    <w:name w:val="List Paragraph"/>
    <w:basedOn w:val="Normal"/>
    <w:uiPriority w:val="34"/>
    <w:qFormat/>
    <w:rsid w:val="0042202D"/>
    <w:pPr>
      <w:ind w:left="720"/>
      <w:contextualSpacing/>
    </w:pPr>
  </w:style>
  <w:style w:type="character" w:styleId="Emphasis">
    <w:name w:val="Emphasis"/>
    <w:basedOn w:val="DefaultParagraphFont"/>
    <w:uiPriority w:val="20"/>
    <w:qFormat/>
    <w:rsid w:val="004475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5626">
      <w:bodyDiv w:val="1"/>
      <w:marLeft w:val="0"/>
      <w:marRight w:val="0"/>
      <w:marTop w:val="0"/>
      <w:marBottom w:val="0"/>
      <w:divBdr>
        <w:top w:val="none" w:sz="0" w:space="0" w:color="auto"/>
        <w:left w:val="none" w:sz="0" w:space="0" w:color="auto"/>
        <w:bottom w:val="none" w:sz="0" w:space="0" w:color="auto"/>
        <w:right w:val="none" w:sz="0" w:space="0" w:color="auto"/>
      </w:divBdr>
      <w:divsChild>
        <w:div w:id="544953484">
          <w:marLeft w:val="0"/>
          <w:marRight w:val="0"/>
          <w:marTop w:val="0"/>
          <w:marBottom w:val="0"/>
          <w:divBdr>
            <w:top w:val="none" w:sz="0" w:space="0" w:color="auto"/>
            <w:left w:val="none" w:sz="0" w:space="0" w:color="auto"/>
            <w:bottom w:val="none" w:sz="0" w:space="0" w:color="auto"/>
            <w:right w:val="none" w:sz="0" w:space="0" w:color="auto"/>
          </w:divBdr>
          <w:divsChild>
            <w:div w:id="265191360">
              <w:marLeft w:val="0"/>
              <w:marRight w:val="0"/>
              <w:marTop w:val="0"/>
              <w:marBottom w:val="0"/>
              <w:divBdr>
                <w:top w:val="none" w:sz="0" w:space="0" w:color="auto"/>
                <w:left w:val="none" w:sz="0" w:space="0" w:color="auto"/>
                <w:bottom w:val="none" w:sz="0" w:space="0" w:color="auto"/>
                <w:right w:val="none" w:sz="0" w:space="0" w:color="auto"/>
              </w:divBdr>
              <w:divsChild>
                <w:div w:id="845290565">
                  <w:marLeft w:val="0"/>
                  <w:marRight w:val="0"/>
                  <w:marTop w:val="0"/>
                  <w:marBottom w:val="240"/>
                  <w:divBdr>
                    <w:top w:val="single" w:sz="6" w:space="0" w:color="4884A6"/>
                    <w:left w:val="single" w:sz="6" w:space="0" w:color="4884A6"/>
                    <w:bottom w:val="single" w:sz="6" w:space="0" w:color="4884A6"/>
                    <w:right w:val="single" w:sz="6" w:space="0" w:color="4884A6"/>
                  </w:divBdr>
                  <w:divsChild>
                    <w:div w:id="1642729067">
                      <w:marLeft w:val="0"/>
                      <w:marRight w:val="0"/>
                      <w:marTop w:val="0"/>
                      <w:marBottom w:val="0"/>
                      <w:divBdr>
                        <w:top w:val="none" w:sz="0" w:space="0" w:color="auto"/>
                        <w:left w:val="none" w:sz="0" w:space="0" w:color="auto"/>
                        <w:bottom w:val="none" w:sz="0" w:space="0" w:color="auto"/>
                        <w:right w:val="none" w:sz="0" w:space="0" w:color="auto"/>
                      </w:divBdr>
                      <w:divsChild>
                        <w:div w:id="20955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36938">
      <w:bodyDiv w:val="1"/>
      <w:marLeft w:val="0"/>
      <w:marRight w:val="0"/>
      <w:marTop w:val="0"/>
      <w:marBottom w:val="0"/>
      <w:divBdr>
        <w:top w:val="none" w:sz="0" w:space="0" w:color="auto"/>
        <w:left w:val="none" w:sz="0" w:space="0" w:color="auto"/>
        <w:bottom w:val="none" w:sz="0" w:space="0" w:color="auto"/>
        <w:right w:val="none" w:sz="0" w:space="0" w:color="auto"/>
      </w:divBdr>
      <w:divsChild>
        <w:div w:id="347408836">
          <w:marLeft w:val="0"/>
          <w:marRight w:val="0"/>
          <w:marTop w:val="0"/>
          <w:marBottom w:val="0"/>
          <w:divBdr>
            <w:top w:val="none" w:sz="0" w:space="0" w:color="auto"/>
            <w:left w:val="none" w:sz="0" w:space="0" w:color="auto"/>
            <w:bottom w:val="none" w:sz="0" w:space="0" w:color="auto"/>
            <w:right w:val="none" w:sz="0" w:space="0" w:color="auto"/>
          </w:divBdr>
          <w:divsChild>
            <w:div w:id="385107273">
              <w:marLeft w:val="0"/>
              <w:marRight w:val="0"/>
              <w:marTop w:val="0"/>
              <w:marBottom w:val="0"/>
              <w:divBdr>
                <w:top w:val="none" w:sz="0" w:space="0" w:color="auto"/>
                <w:left w:val="none" w:sz="0" w:space="0" w:color="auto"/>
                <w:bottom w:val="none" w:sz="0" w:space="0" w:color="auto"/>
                <w:right w:val="none" w:sz="0" w:space="0" w:color="auto"/>
              </w:divBdr>
              <w:divsChild>
                <w:div w:id="1866210832">
                  <w:marLeft w:val="0"/>
                  <w:marRight w:val="0"/>
                  <w:marTop w:val="0"/>
                  <w:marBottom w:val="240"/>
                  <w:divBdr>
                    <w:top w:val="single" w:sz="6" w:space="0" w:color="4884A6"/>
                    <w:left w:val="single" w:sz="6" w:space="0" w:color="4884A6"/>
                    <w:bottom w:val="single" w:sz="6" w:space="0" w:color="4884A6"/>
                    <w:right w:val="single" w:sz="6" w:space="0" w:color="4884A6"/>
                  </w:divBdr>
                  <w:divsChild>
                    <w:div w:id="2003577668">
                      <w:marLeft w:val="0"/>
                      <w:marRight w:val="0"/>
                      <w:marTop w:val="0"/>
                      <w:marBottom w:val="0"/>
                      <w:divBdr>
                        <w:top w:val="none" w:sz="0" w:space="0" w:color="auto"/>
                        <w:left w:val="none" w:sz="0" w:space="0" w:color="auto"/>
                        <w:bottom w:val="none" w:sz="0" w:space="0" w:color="auto"/>
                        <w:right w:val="none" w:sz="0" w:space="0" w:color="auto"/>
                      </w:divBdr>
                      <w:divsChild>
                        <w:div w:id="13055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760339">
      <w:bodyDiv w:val="1"/>
      <w:marLeft w:val="0"/>
      <w:marRight w:val="0"/>
      <w:marTop w:val="0"/>
      <w:marBottom w:val="0"/>
      <w:divBdr>
        <w:top w:val="none" w:sz="0" w:space="0" w:color="auto"/>
        <w:left w:val="none" w:sz="0" w:space="0" w:color="auto"/>
        <w:bottom w:val="none" w:sz="0" w:space="0" w:color="auto"/>
        <w:right w:val="none" w:sz="0" w:space="0" w:color="auto"/>
      </w:divBdr>
      <w:divsChild>
        <w:div w:id="1720548123">
          <w:marLeft w:val="0"/>
          <w:marRight w:val="0"/>
          <w:marTop w:val="0"/>
          <w:marBottom w:val="0"/>
          <w:divBdr>
            <w:top w:val="none" w:sz="0" w:space="0" w:color="auto"/>
            <w:left w:val="none" w:sz="0" w:space="0" w:color="auto"/>
            <w:bottom w:val="none" w:sz="0" w:space="0" w:color="auto"/>
            <w:right w:val="none" w:sz="0" w:space="0" w:color="auto"/>
          </w:divBdr>
          <w:divsChild>
            <w:div w:id="552888847">
              <w:marLeft w:val="0"/>
              <w:marRight w:val="0"/>
              <w:marTop w:val="0"/>
              <w:marBottom w:val="0"/>
              <w:divBdr>
                <w:top w:val="none" w:sz="0" w:space="0" w:color="auto"/>
                <w:left w:val="none" w:sz="0" w:space="0" w:color="auto"/>
                <w:bottom w:val="none" w:sz="0" w:space="0" w:color="auto"/>
                <w:right w:val="none" w:sz="0" w:space="0" w:color="auto"/>
              </w:divBdr>
              <w:divsChild>
                <w:div w:id="334576074">
                  <w:marLeft w:val="0"/>
                  <w:marRight w:val="0"/>
                  <w:marTop w:val="0"/>
                  <w:marBottom w:val="240"/>
                  <w:divBdr>
                    <w:top w:val="single" w:sz="6" w:space="0" w:color="4884A6"/>
                    <w:left w:val="single" w:sz="6" w:space="0" w:color="4884A6"/>
                    <w:bottom w:val="single" w:sz="6" w:space="0" w:color="4884A6"/>
                    <w:right w:val="single" w:sz="6" w:space="0" w:color="4884A6"/>
                  </w:divBdr>
                  <w:divsChild>
                    <w:div w:id="560601774">
                      <w:marLeft w:val="0"/>
                      <w:marRight w:val="0"/>
                      <w:marTop w:val="0"/>
                      <w:marBottom w:val="0"/>
                      <w:divBdr>
                        <w:top w:val="none" w:sz="0" w:space="0" w:color="auto"/>
                        <w:left w:val="none" w:sz="0" w:space="0" w:color="auto"/>
                        <w:bottom w:val="none" w:sz="0" w:space="0" w:color="auto"/>
                        <w:right w:val="none" w:sz="0" w:space="0" w:color="auto"/>
                      </w:divBdr>
                      <w:divsChild>
                        <w:div w:id="9722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gac.com/career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Q:\Human%20Resources\Employment\Job%20Descriptions\A.%20Job%20Description%20Tools\Job%20Posting%20Template%20Exempt_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Job Posting Template Exempt_2015</Template>
  <TotalTime>42</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Houston-Galveston Area Council</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nathanson</dc:creator>
  <cp:lastModifiedBy>Handy, Madison</cp:lastModifiedBy>
  <cp:revision>14</cp:revision>
  <dcterms:created xsi:type="dcterms:W3CDTF">2017-11-21T21:50:00Z</dcterms:created>
  <dcterms:modified xsi:type="dcterms:W3CDTF">2018-01-10T21:11:00Z</dcterms:modified>
</cp:coreProperties>
</file>