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EXECUTIVE EMPLOYMENT OFFER LETTER</w:t>
      </w:r>
    </w:p>
    <w:p/>
    <w:p>
      <w:r>
        <w:t>Date: January 10, 2025</w:t>
      </w:r>
    </w:p>
    <w:p>
      <w:r>
        <w:t>To: Samantha Reed ("Candidate")</w:t>
      </w:r>
    </w:p>
    <w:p>
      <w:r>
        <w:t>From: Apex Fintech Dynamics ("Company")</w:t>
      </w:r>
    </w:p>
    <w:p/>
    <w:p>
      <w:r>
        <w:t>Dear Samantha,</w:t>
      </w:r>
    </w:p>
    <w:p/>
    <w:p>
      <w:r>
        <w:t>We are pleased to offer you the position of VP of Product Architecture.</w:t>
      </w:r>
    </w:p>
    <w:p/>
    <w:p>
      <w:r>
        <w:rPr>
          <w:b/>
          <w:sz w:val="22"/>
        </w:rPr>
        <w:t>1. COMPENSATION &amp; COMMENCEMENT</w:t>
      </w:r>
    </w:p>
    <w:p>
      <w:r>
        <w:t>Base annual salary of $210,000 paid bi-weekly. Start date: March 3, 2025.</w:t>
      </w:r>
    </w:p>
    <w:p/>
    <w:p>
      <w:r>
        <w:rPr>
          <w:b/>
          <w:sz w:val="22"/>
        </w:rPr>
        <w:t>2. AT-WILL STATUS &amp; SEVERANCE</w:t>
      </w:r>
    </w:p>
    <w:p>
      <w:r>
        <w:t>Employment is strictly at-will. The Company reserves the right to terminate employment at any time for any or no reason without severance, pay in lieu of notice, or acceleration of unvested equity.</w:t>
      </w:r>
    </w:p>
    <w:p/>
    <w:p>
      <w:r>
        <w:rPr>
          <w:b/>
          <w:sz w:val="22"/>
        </w:rPr>
        <w:t>3. EQUITY INCENTIVE GRANTS</w:t>
      </w:r>
    </w:p>
    <w:p>
      <w:r>
        <w:t>Candidate is eligible to receive 40,000 Stock Options subject to board approval, with standard 4-year vesting and a 1-year cliff. Unvested options immediately forfeit upon any separation.</w:t>
      </w:r>
    </w:p>
    <w:p/>
    <w:p>
      <w:r>
        <w:rPr>
          <w:b/>
          <w:sz w:val="22"/>
        </w:rPr>
        <w:t>4. RESTRICTIVE COVENANTS</w:t>
      </w:r>
    </w:p>
    <w:p>
      <w:r>
        <w:t>Candidate agrees to a 24-month post-employment worldwide non-compete prohibiting work for any financial technology or payment processing platform. Candidate also agrees to a 24-month non-solicitation of clients, vendors, and staff.</w:t>
      </w:r>
    </w:p>
    <w:p/>
    <w:p>
      <w:r>
        <w:rPr>
          <w:b/>
          <w:sz w:val="22"/>
        </w:rPr>
        <w:t>5. ARBITRATION</w:t>
      </w:r>
    </w:p>
    <w:p>
      <w:r>
        <w:t>All employment disputes must be settled through binding individual arbitration in Austin, Texas. Candidate waives rights to jury trial or representative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