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1"/>
        </w:pBdr>
        <w:jc w:val="center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37220232203786-潘腾凯-</w:t>
      </w:r>
      <w:commentRangeStart w:id="0"/>
      <w:r>
        <w:rPr>
          <w:rFonts w:hint="eastAsia" w:asciiTheme="minorEastAsia" w:hAnsiTheme="minorEastAsia" w:eastAsiaTheme="minorEastAsia"/>
        </w:rPr>
        <w:t>第</w:t>
      </w:r>
      <w:r>
        <w:rPr>
          <w:rFonts w:hint="eastAsia" w:asciiTheme="minorEastAsia" w:hAnsiTheme="minorEastAsia" w:eastAsia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/>
        </w:rPr>
        <w:t>章作业</w:t>
      </w:r>
      <w:commentRangeEnd w:id="0"/>
      <w:r>
        <w:rPr>
          <w:rStyle w:val="14"/>
          <w:rFonts w:asciiTheme="minorHAnsi" w:hAnsiTheme="minorHAnsi" w:eastAsiaTheme="minorEastAsia" w:cstheme="minorBidi"/>
        </w:rPr>
        <w:commentReference w:id="0"/>
      </w:r>
    </w:p>
    <w:p>
      <w:r>
        <w:rPr>
          <w:rStyle w:val="14"/>
        </w:rPr>
        <w:commentReference w:id="1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1.简述OLTP与OLAP各自特点。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答：OLTP联机事务处理：面向日常业务操作，特点是数据量大、操作频繁、事务性强，强调快速响应和数据一致性，典型应用如银行转账、订单处理。</w:t>
      </w:r>
    </w:p>
    <w:p>
      <w:pPr>
        <w:rPr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1.比较数据库设计与数仓设计的不同。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答：核心差异体现在 “目标导向” 和 “设计逻辑” 上，具体对比如下：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3830"/>
        <w:gridCol w:w="5208"/>
      </w:tblGrid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数据库系统设计（如电商订单系统）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数据仓库系统设计（如电商销售分析平台）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面向处理类型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面向应用，处理 OLTP 事务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面向分析，处理 OLAP 查询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应用需求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需求明确，流程固定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需求模糊，需逐步引导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保证事务并发、响应快、数据安全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保证数据集成、稳定、时变（按日更新数据），支持全局分析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仅业务操作员输入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多源数据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需求驱动：先调研 “下单流程”，再设计表结构，需求确定后很少修改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数据驱动：先梳理现有订单、用户数据，再按 “销售分析”“用户画像” 主题组织数据，需求可动态调整</w:t>
            </w:r>
          </w:p>
        </w:tc>
      </w:tr>
    </w:tbl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2.数仓流行的三级模型分别指哪三种？各自的主要工作是什么？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答：数仓主流是 “数据库式三级模型”，分别为概念模型、逻辑模型、物理模型，具体工作如下：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（1）概念模型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 “将现实业务抽象为数据视角”，主要工作：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界定系统边界：明确要解决的决策问题；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确定主题域：划分核心分析主题，描述主题间的联系；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可视化表示：用 ER 图或信息包图呈现。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（2）逻辑模型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 “将概念模型转化为可落地的逻辑结构”，主要工作：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选择模型类型：根据业务复杂度选星型、雪花、星座模型；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确定关键策略：定义数据粒度、数据分割策略、增加导出字段；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规范表关系：明确事实表与维度表的关联。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（3）物理模型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核心是 “将逻辑模型转化为物理存储方案”，主要工作：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设计存储结构：选分布式、集中式或 RAID 磁盘阵列；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选择索引策略：B 树索引、位图索引、连接索引；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优化存储分配：设置块大小、缓冲区个数，确定数据存储位置。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3.什么是信息包图？它的作用是什么？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答：定义：信息包图是数据仓库概念模型的 “可视化工具”，本质是 “分析需求的结构化呈现”，核心包含三部分：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维度：分析的 “视角”，如时间、销售地点、产品、客户年龄；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级别：维度的 “细化层次”，如时间维的 “年（10 年）→季度（40 个）→月（120 个）”，销售地点维的 “国家（15 个）→城市（280 个）→商店（2000 个）”；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度量：分析的 “数值指标”，如预测销售量、实际销售量、预测偏差（实际 - 预测）。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对齐需求：将抽象的分析需求转化为具体的维度和度量，方便与用户确认需求；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指导设计：为后续逻辑模型设计提供依据，比如信息包图确定的 “产品、时间” 维度，可直接对应逻辑模型中的 “产品维度表、时间维度表”；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可视化思维：让技术人员和业务人员快速理解分析框架。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4.什么是维度？什么是维度的分解与合成？如何对维度进行分解和合成？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答：（1）维度的定义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维度是数据仓库中 数据分析的视角，是描述业务事件上下文的物理特性，具有原子性。它的核心作用是 “切片、钻取分析”。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（2）维度的分解与合成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维度分解：在同一维度内，从 粗粒度 向 细粒度 细分数据，目的是挖掘更细节的规律；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如何分解：先确定维度的核心属性，再按属性分层细化。例：分析 “会员忠诚度” 时，对 “会员” 维度分解：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第一层按 “年龄” 分 “20-30 岁”“31-40 岁”“41-60 岁”；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第二层在每个年龄层内按 “月薪” 分 “2 千以下”“2-5 千”“5 千以上”；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第三层在每个月薪段内按 “消费频率” 分 “每月 1 次”“每月 2-5 次”“每月 5 次以上”，最终定位 “高忠诚会员”（如 31-40 岁、月薪 5 千以上、每月消费 5 次以上）。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维度合成：维度分解的逆过程，从 细粒度 向 粗粒度 汇总数据，目的是 获取宏观趋势；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如何合成：先确定汇总的层级，再按层级合并细粒度数据。例：对出生地维度合成：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第一层将 “上海、北京、广州” 等城市合成 “直辖市、华东地区、华南地区”；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第二层将 “直辖市、华东地区” 等合成 “中国”，将 “纽约、伦敦” 等合成 “国外”；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第三层将 “中国、国外” 合成 “全球”，最终可分析 “全球不同区域的客户分布”。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5.什么是事实表？什么是度量和度量值？什么是多维数据集？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答：（1）事实表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定义：存储业务事件 “核心数据” 的表，对应 “发生了什么”，是数仓逻辑模型的核心；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特点：数据量大、存储度量值、通过外键关联维度表；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（2）度量和度量值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度量：事实表中用于 “分析计算的数值指标”，是分析的核心（如销售额、通话时长、库存量）；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分类：按可累加性分 3 类：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加性度量：可沿所有维度累加（如销售额，可按时间、产品、区域汇总）；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半加性度量：仅沿部分维度累加（如库存量，可按 “产品” 汇总，但不能按 “时间” 汇总，因为 “3 月库存 + 4 月库存” 无意义）；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不可加性度量：无法沿任何维度累加（如单价、汇率，“A 产品单价 + B 产品单价” 无意义）。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度量值：度量的 “具体数值”，是事实表中存储的实际数据；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（3）多维数据集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定义：包含 “维度” 和 “度量” 的 “立方体结构”，本质是 “多维度分析的载体”；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核心要素：“单元”（每个单元是各维度成员的唯一交集，如 “时间 = 2024Q1、产品 = iPhone 15、区域 = 北京” 对应的单元，存储该场景下的销售额、销量）；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作用：快速响应多维度查询，无需多次关联表，比如查询 “2024Q1 北京 iPhone 15 销量”，可直接定位立方体单元获取数据，响应速度远快于传统表关联。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6.什么是星型模型？请给出实例说明其特点。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答：1）星型模型的定义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星型模型是数仓逻辑模型的一种，结构呈 “星状”：1 个事实表位于中心，多个维度表围绕事实表，维度表不进一步规范化，是最常用的逻辑模型，适合简单分析场景。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（2）实例（电商销售分析）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事实表：销售事实表（核心，存储度量值），字段包括：时间键（FK）、产品键（FK）、客户键（FK）、商店键（FK）、销售额（度量）、销量（度量）、成本（度量）；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维度表（围绕事实表，无层级拆分）：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时间维度表：时间键（PK）、年、季度、月、日、星期；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产品维度表：产品键（PK）、产品 ID、产品名称、产品类别、单价、品牌；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客户维度表：客户键（PK）、客户 ID、客户姓名、性别、年龄、城市、会员等级；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商店维度表：商店键（PK）、商店 ID、商店名称、城市、区域、开业时间；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关联关系：销售事实表通过 “时间键” 关联时间维度表，通过 “产品键” 关联产品维度表，以此类推（仅事实表与维度表关联，维度表之间无关联）。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（3）特点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结构简单：仅事实表与维度表关联，无维度表之间的嵌套，业务人员易理解；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查询高效：减少表连接次数；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数据冗余：维度表存在重复数据；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维护便捷：维度表无层级拆分，新增维度属性时，无需修改其他表。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7.什么是雪花型模型？请给出实例说明其特点。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答：（1）雪花模型的定义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雪花模型是星型模型的 “扩展”，结构呈 “雪花状”：1 个事实表位于中心，维度表进一步层次化（规范化拆分），即部分维度表会关联子维度表（适合需精细维度分析的场景）。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（2）实例（电商销售分析，基于星型模型扩展）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事实表：与星型模型一致（销售事实表：时间键、产品键、客户键、商店键、销售额、销量、成本）；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维度表（层次化拆分）：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时间维度表：与星型模型一致（无拆分，因时间层级简单）；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产品维度表（主维度表）：产品键（PK）、产品 ID、产品名称、产品类别键（FK）、品牌键（FK）、单价；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子维度表 1：产品类别表（产品类别键 PK、类别名称、父类别（如 “手机” 属于 “数码产品”））；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子维度表 2：品牌表（品牌键 PK、品牌名称、所属国家）；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客户维度表（主维度表）：客户键（PK）、客户 ID、客户姓名、区域键（FK）、会员等级；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子维度表：区域表（区域键 PK、城市、省份、国家）；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商店维度表：与星型模型一致；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关联关系：销售事实表→产品维度表→产品类别表 / 品牌表；销售事实表→客户维度表→区域表。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（3）特点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减少数据冗余；层次清晰，维度层级明确；查询复杂度高；维护成本高，子维度表修改会影响主维度表。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8.在数仓逻辑模型设计过程中如何进行粒度的选择？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答：粒度选择的核心是 “平衡分析需求与存储成本”，需按以下步骤操作：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1：估算数据量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先计算数据仓库的存储需求，避免粒度过细导致存储溢出，公式如下：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数据空间 = 数据量估算 × 2（预留 1 倍冗余，用于数据备份、临时计算）；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索引空间 = 数据空间 × 0.5（索引通常占用数据空间的 50%）；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估算依据：需考虑历史数据保留时长、数据日增量、字段长度。例：每天 10 万条记录，保留 5 年，总数据量 = 10 万 ×365x5×100 字节 = 18.25GB；数据空间 = 18.25×2=36.5GB；索引空间 = 36.5×0.5=18.25GB；总存储需求≈54.75GB。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2：参考粒度阈值表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根据估算的年数据量，参考行业通用阈值表选择粒度级别（单一 / 双重 / 多重粒度）：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3：结合业务需求调整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根据用户的分析需求，验证初步粒度是否满足，核心考虑 3 个因素：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分析类型：若需细节分析，粒度需细；若仅需宏观分析，粒度可粗；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可接受的最低粒度：需保证粒度能覆盖核心需求，如运营要求 “跟踪单日单品销量”，则粒度不能粗于 “日”；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存储成本：若估算后发现细粒度按小时存储需求超过现有硬件，则需调整为 “按日” 粒度，或采用双重粒度。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4：原型验证与优化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先搭建小范围数据仓库原型，根据反馈调整。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8270240"/>
            <wp:effectExtent l="0" t="0" r="2540" b="10160"/>
            <wp:docPr id="1" name="图片 1" descr="扫描件_特征面向主题集成稳定时变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件_特征面向主题集成稳定时变_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827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pgSz w:w="11906" w:h="16838"/>
      <w:pgMar w:top="1440" w:right="1080" w:bottom="1440" w:left="108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in wang" w:date="2025-09-04T23:07:00Z" w:initials="ww">
    <w:p w14:paraId="58741B84">
      <w:pPr>
        <w:pStyle w:val="4"/>
        <w:rPr>
          <w:rFonts w:hint="eastAsia"/>
        </w:rPr>
      </w:pPr>
      <w:r>
        <w:rPr>
          <w:rFonts w:hint="eastAsia"/>
        </w:rPr>
        <w:t>文件命名：学号-姓名-第？章作业</w:t>
      </w:r>
    </w:p>
  </w:comment>
  <w:comment w:id="1" w:author="win wang" w:date="2025-09-04T23:03:00Z" w:initials="ww">
    <w:p w14:paraId="0C1C11AC">
      <w:pPr>
        <w:pStyle w:val="4"/>
      </w:pP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8741B84" w15:done="0"/>
  <w15:commentEx w15:paraId="0C1C11A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PSimplifiedHan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libabaPuHuiTi_3_55_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5208998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6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zMDkxNGMxOGFiYmVmMTkyZDBiN2FhYTU5ODkyZjYifQ=="/>
  </w:docVars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  <w:rsid w:val="0ED82355"/>
    <w:rsid w:val="216337AF"/>
    <w:rsid w:val="374414AE"/>
    <w:rsid w:val="395207A3"/>
    <w:rsid w:val="3FB0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annotation subject"/>
    <w:basedOn w:val="4"/>
    <w:next w:val="4"/>
    <w:link w:val="27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2"/>
    <w:link w:val="16"/>
    <w:qFormat/>
    <w:uiPriority w:val="1"/>
    <w:rPr>
      <w:kern w:val="0"/>
      <w:sz w:val="22"/>
    </w:rPr>
  </w:style>
  <w:style w:type="table" w:customStyle="1" w:styleId="18">
    <w:name w:val="List Table 5 Dark Accent 2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19">
    <w:name w:val="List Table 5 Dark Accent 4"/>
    <w:basedOn w:val="10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0">
    <w:name w:val="Plain Table 2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1">
    <w:name w:val="Plain Table 1"/>
    <w:basedOn w:val="10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Grid Table Light"/>
    <w:basedOn w:val="1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3">
    <w:name w:val="Grid Table 1 Light Accent 2"/>
    <w:basedOn w:val="10"/>
    <w:qFormat/>
    <w:uiPriority w:val="46"/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4">
    <w:name w:val="Grid Table 1 Light Accent 6"/>
    <w:basedOn w:val="10"/>
    <w:qFormat/>
    <w:uiPriority w:val="46"/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5">
    <w:name w:val="List Table 3 Accent 2"/>
    <w:basedOn w:val="10"/>
    <w:qFormat/>
    <w:uiPriority w:val="48"/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character" w:customStyle="1" w:styleId="26">
    <w:name w:val="批注文字 字符"/>
    <w:basedOn w:val="12"/>
    <w:link w:val="4"/>
    <w:semiHidden/>
    <w:qFormat/>
    <w:uiPriority w:val="99"/>
  </w:style>
  <w:style w:type="character" w:customStyle="1" w:styleId="27">
    <w:name w:val="批注主题 字符"/>
    <w:basedOn w:val="26"/>
    <w:link w:val="9"/>
    <w:semiHidden/>
    <w:qFormat/>
    <w:uiPriority w:val="99"/>
    <w:rPr>
      <w:b/>
      <w:bCs/>
    </w:rPr>
  </w:style>
  <w:style w:type="character" w:customStyle="1" w:styleId="28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9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30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31">
    <w:name w:val="标题 2 字符"/>
    <w:basedOn w:val="12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fontstyle01"/>
    <w:basedOn w:val="12"/>
    <w:qFormat/>
    <w:uiPriority w:val="0"/>
    <w:rPr>
      <w:rFonts w:ascii="HPSimplifiedHans-Regular" w:hAnsi="HPSimplifiedHans-Regular" w:eastAsia="HPSimplifiedHans-Regular" w:cs="HPSimplifiedHans-Regular"/>
      <w:color w:val="000000"/>
      <w:sz w:val="48"/>
      <w:szCs w:val="48"/>
    </w:rPr>
  </w:style>
  <w:style w:type="character" w:customStyle="1" w:styleId="33">
    <w:name w:val="fontstyle11"/>
    <w:basedOn w:val="12"/>
    <w:qFormat/>
    <w:uiPriority w:val="0"/>
    <w:rPr>
      <w:rFonts w:ascii="AlibabaPuHuiTi_3_55_Regular" w:hAnsi="AlibabaPuHuiTi_3_55_Regular" w:eastAsia="AlibabaPuHuiTi_3_55_Regular" w:cs="AlibabaPuHuiTi_3_55_Regular"/>
      <w:color w:val="000000"/>
      <w:sz w:val="48"/>
      <w:szCs w:val="48"/>
    </w:rPr>
  </w:style>
  <w:style w:type="character" w:customStyle="1" w:styleId="34">
    <w:name w:val="fontstyle31"/>
    <w:basedOn w:val="12"/>
    <w:uiPriority w:val="0"/>
    <w:rPr>
      <w:rFonts w:ascii="Wingdings-Regular" w:hAnsi="Wingdings-Regular" w:eastAsia="Wingdings-Regular" w:cs="Wingdings-Regular"/>
      <w:color w:val="C00000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3559</Words>
  <Characters>3722</Characters>
  <Lines>1</Lines>
  <Paragraphs>1</Paragraphs>
  <TotalTime>102</TotalTime>
  <ScaleCrop>false</ScaleCrop>
  <LinksUpToDate>false</LinksUpToDate>
  <CharactersWithSpaces>3923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2025-02-25T13:11:00Z</dcterms:created>
  <dc:creator>michaelwin</dc:creator>
  <cp:lastModifiedBy>WPS_1693733568</cp:lastModifiedBy>
  <dcterms:modified xsi:type="dcterms:W3CDTF">2025-10-18T12:47:13Z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FB4380F1195C489F96C3DC543A078BF3</vt:lpwstr>
  </property>
</Properties>
</file>