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7DB8C7" w14:textId="77777777" w:rsidR="005D2CDB" w:rsidRPr="005D2CDB" w:rsidRDefault="005D2CDB" w:rsidP="005D2CDB">
      <w:pPr>
        <w:spacing w:line="480" w:lineRule="auto"/>
        <w:rPr>
          <w:rFonts w:ascii="Times New Roman" w:hAnsi="Times New Roman" w:cs="Times New Roman"/>
          <w:b/>
          <w:bCs/>
          <w:sz w:val="24"/>
          <w:szCs w:val="24"/>
        </w:rPr>
      </w:pPr>
      <w:r w:rsidRPr="005D2CDB">
        <w:rPr>
          <w:rFonts w:ascii="Times New Roman" w:hAnsi="Times New Roman" w:cs="Times New Roman"/>
          <w:b/>
          <w:bCs/>
          <w:sz w:val="24"/>
          <w:szCs w:val="24"/>
        </w:rPr>
        <w:t>Digital Discovery Summary</w:t>
      </w:r>
    </w:p>
    <w:p w14:paraId="272686D5" w14:textId="3EC5A4CC" w:rsidR="005D2CDB" w:rsidRPr="005D2CDB" w:rsidRDefault="005D2CDB" w:rsidP="005D2CDB">
      <w:pPr>
        <w:spacing w:line="480" w:lineRule="auto"/>
        <w:rPr>
          <w:rFonts w:ascii="Times New Roman" w:hAnsi="Times New Roman" w:cs="Times New Roman"/>
          <w:sz w:val="24"/>
          <w:szCs w:val="24"/>
        </w:rPr>
      </w:pPr>
      <w:r w:rsidRPr="005D2CDB">
        <w:rPr>
          <w:rFonts w:ascii="Times New Roman" w:hAnsi="Times New Roman" w:cs="Times New Roman"/>
          <w:sz w:val="24"/>
          <w:szCs w:val="24"/>
        </w:rPr>
        <w:t xml:space="preserve"> </w:t>
      </w:r>
      <w:r w:rsidRPr="005D2CDB">
        <w:rPr>
          <w:rFonts w:ascii="Times New Roman" w:hAnsi="Times New Roman" w:cs="Times New Roman"/>
          <w:sz w:val="24"/>
          <w:szCs w:val="24"/>
          <w:u w:val="single"/>
        </w:rPr>
        <w:t>Evaluation of Policy Breach</w:t>
      </w:r>
    </w:p>
    <w:p w14:paraId="0C0F595F" w14:textId="60BE0AE7" w:rsidR="005D2CDB" w:rsidRPr="005D2CDB" w:rsidRDefault="005D2CDB" w:rsidP="005D2CDB">
      <w:pPr>
        <w:spacing w:line="480" w:lineRule="auto"/>
        <w:rPr>
          <w:rFonts w:ascii="Times New Roman" w:hAnsi="Times New Roman" w:cs="Times New Roman"/>
          <w:sz w:val="24"/>
          <w:szCs w:val="24"/>
        </w:rPr>
      </w:pPr>
      <w:r w:rsidRPr="005D2CDB">
        <w:rPr>
          <w:rFonts w:ascii="Times New Roman" w:hAnsi="Times New Roman" w:cs="Times New Roman"/>
          <w:sz w:val="24"/>
          <w:szCs w:val="24"/>
        </w:rPr>
        <w:t xml:space="preserve">Based on the described scenario, the executive's actions clearly violate </w:t>
      </w:r>
      <w:proofErr w:type="spellStart"/>
      <w:r w:rsidRPr="005D2CDB">
        <w:rPr>
          <w:rFonts w:ascii="Times New Roman" w:hAnsi="Times New Roman" w:cs="Times New Roman"/>
          <w:sz w:val="24"/>
          <w:szCs w:val="24"/>
        </w:rPr>
        <w:t>Ocwen's</w:t>
      </w:r>
      <w:proofErr w:type="spellEnd"/>
      <w:r w:rsidRPr="005D2CDB">
        <w:rPr>
          <w:rFonts w:ascii="Times New Roman" w:hAnsi="Times New Roman" w:cs="Times New Roman"/>
          <w:sz w:val="24"/>
          <w:szCs w:val="24"/>
        </w:rPr>
        <w:t xml:space="preserve"> Acceptable Use Policy</w:t>
      </w:r>
      <w:r w:rsidR="008446D5">
        <w:rPr>
          <w:rFonts w:ascii="Times New Roman" w:hAnsi="Times New Roman" w:cs="Times New Roman"/>
          <w:sz w:val="24"/>
          <w:szCs w:val="24"/>
        </w:rPr>
        <w:t xml:space="preserve">, </w:t>
      </w:r>
      <w:r w:rsidRPr="005D2CDB">
        <w:rPr>
          <w:rFonts w:ascii="Times New Roman" w:hAnsi="Times New Roman" w:cs="Times New Roman"/>
          <w:sz w:val="24"/>
          <w:szCs w:val="24"/>
        </w:rPr>
        <w:t>Here's how:</w:t>
      </w:r>
    </w:p>
    <w:p w14:paraId="43E449A2" w14:textId="3E8E02EF" w:rsidR="005D2CDB" w:rsidRPr="005D2CDB" w:rsidRDefault="005D2CDB" w:rsidP="005D2CDB">
      <w:pPr>
        <w:numPr>
          <w:ilvl w:val="0"/>
          <w:numId w:val="1"/>
        </w:numPr>
        <w:spacing w:line="480" w:lineRule="auto"/>
        <w:rPr>
          <w:rFonts w:ascii="Times New Roman" w:hAnsi="Times New Roman" w:cs="Times New Roman"/>
          <w:sz w:val="24"/>
          <w:szCs w:val="24"/>
        </w:rPr>
      </w:pPr>
      <w:r w:rsidRPr="005D2CDB">
        <w:rPr>
          <w:rFonts w:ascii="Times New Roman" w:hAnsi="Times New Roman" w:cs="Times New Roman"/>
          <w:sz w:val="24"/>
          <w:szCs w:val="24"/>
        </w:rPr>
        <w:t xml:space="preserve">The executive is accused of using </w:t>
      </w:r>
      <w:proofErr w:type="spellStart"/>
      <w:r w:rsidRPr="005D2CDB">
        <w:rPr>
          <w:rFonts w:ascii="Times New Roman" w:hAnsi="Times New Roman" w:cs="Times New Roman"/>
          <w:sz w:val="24"/>
          <w:szCs w:val="24"/>
        </w:rPr>
        <w:t>Ocwen's</w:t>
      </w:r>
      <w:proofErr w:type="spellEnd"/>
      <w:r w:rsidRPr="005D2CDB">
        <w:rPr>
          <w:rFonts w:ascii="Times New Roman" w:hAnsi="Times New Roman" w:cs="Times New Roman"/>
          <w:sz w:val="24"/>
          <w:szCs w:val="24"/>
        </w:rPr>
        <w:t xml:space="preserve"> computing assets to run a side business and personal ads on a dating website, which is a direct contravention of the </w:t>
      </w:r>
      <w:proofErr w:type="spellStart"/>
      <w:r w:rsidRPr="005D2CDB">
        <w:rPr>
          <w:rFonts w:ascii="Times New Roman" w:hAnsi="Times New Roman" w:cs="Times New Roman"/>
          <w:sz w:val="24"/>
          <w:szCs w:val="24"/>
        </w:rPr>
        <w:t>AuP's</w:t>
      </w:r>
      <w:proofErr w:type="spellEnd"/>
      <w:r w:rsidRPr="005D2CDB">
        <w:rPr>
          <w:rFonts w:ascii="Times New Roman" w:hAnsi="Times New Roman" w:cs="Times New Roman"/>
          <w:sz w:val="24"/>
          <w:szCs w:val="24"/>
        </w:rPr>
        <w:t xml:space="preserve"> stipulations that the assets should be used solely for business purposes and in the interests of the company (</w:t>
      </w:r>
      <w:proofErr w:type="spellStart"/>
      <w:r w:rsidRPr="005D2CDB">
        <w:rPr>
          <w:rFonts w:ascii="Times New Roman" w:hAnsi="Times New Roman" w:cs="Times New Roman"/>
          <w:sz w:val="24"/>
          <w:szCs w:val="24"/>
        </w:rPr>
        <w:t>AuP</w:t>
      </w:r>
      <w:proofErr w:type="spellEnd"/>
      <w:r w:rsidRPr="005D2CDB">
        <w:rPr>
          <w:rFonts w:ascii="Times New Roman" w:hAnsi="Times New Roman" w:cs="Times New Roman"/>
          <w:sz w:val="24"/>
          <w:szCs w:val="24"/>
        </w:rPr>
        <w:t>, Section 4.1.4).</w:t>
      </w:r>
    </w:p>
    <w:p w14:paraId="27E9A791" w14:textId="69134E08" w:rsidR="005D2CDB" w:rsidRPr="005D2CDB" w:rsidRDefault="005D2CDB" w:rsidP="005D2CDB">
      <w:pPr>
        <w:numPr>
          <w:ilvl w:val="0"/>
          <w:numId w:val="1"/>
        </w:numPr>
        <w:spacing w:line="480" w:lineRule="auto"/>
        <w:rPr>
          <w:rFonts w:ascii="Times New Roman" w:hAnsi="Times New Roman" w:cs="Times New Roman"/>
          <w:sz w:val="24"/>
          <w:szCs w:val="24"/>
        </w:rPr>
      </w:pPr>
      <w:r w:rsidRPr="005D2CDB">
        <w:rPr>
          <w:rFonts w:ascii="Times New Roman" w:hAnsi="Times New Roman" w:cs="Times New Roman"/>
          <w:sz w:val="24"/>
          <w:szCs w:val="24"/>
        </w:rPr>
        <w:t>The alleged activity led to a cybersecurity incident, suggesting a possible breach of network security protocols, which is against the security requirements outlined (</w:t>
      </w:r>
      <w:proofErr w:type="spellStart"/>
      <w:r w:rsidRPr="005D2CDB">
        <w:rPr>
          <w:rFonts w:ascii="Times New Roman" w:hAnsi="Times New Roman" w:cs="Times New Roman"/>
          <w:sz w:val="24"/>
          <w:szCs w:val="24"/>
        </w:rPr>
        <w:t>AuP</w:t>
      </w:r>
      <w:proofErr w:type="spellEnd"/>
      <w:r w:rsidRPr="005D2CDB">
        <w:rPr>
          <w:rFonts w:ascii="Times New Roman" w:hAnsi="Times New Roman" w:cs="Times New Roman"/>
          <w:sz w:val="24"/>
          <w:szCs w:val="24"/>
        </w:rPr>
        <w:t>, Section 4.2.5 and 4.3.9).</w:t>
      </w:r>
    </w:p>
    <w:p w14:paraId="49CE25BD" w14:textId="24A5867D" w:rsidR="005D2CDB" w:rsidRPr="005D2CDB" w:rsidRDefault="005D2CDB" w:rsidP="005D2CDB">
      <w:pPr>
        <w:numPr>
          <w:ilvl w:val="0"/>
          <w:numId w:val="1"/>
        </w:numPr>
        <w:spacing w:line="480" w:lineRule="auto"/>
        <w:rPr>
          <w:rFonts w:ascii="Times New Roman" w:hAnsi="Times New Roman" w:cs="Times New Roman"/>
          <w:sz w:val="24"/>
          <w:szCs w:val="24"/>
        </w:rPr>
      </w:pPr>
      <w:r w:rsidRPr="005D2CDB">
        <w:rPr>
          <w:rFonts w:ascii="Times New Roman" w:hAnsi="Times New Roman" w:cs="Times New Roman"/>
          <w:sz w:val="24"/>
          <w:szCs w:val="24"/>
        </w:rPr>
        <w:t xml:space="preserve">If proprietary information was utilized or compromised through these activities, this would also violate the policy regarding the protection and exclusive use of </w:t>
      </w:r>
      <w:proofErr w:type="spellStart"/>
      <w:r w:rsidRPr="005D2CDB">
        <w:rPr>
          <w:rFonts w:ascii="Times New Roman" w:hAnsi="Times New Roman" w:cs="Times New Roman"/>
          <w:sz w:val="24"/>
          <w:szCs w:val="24"/>
        </w:rPr>
        <w:t>Ocwen's</w:t>
      </w:r>
      <w:proofErr w:type="spellEnd"/>
      <w:r w:rsidRPr="005D2CDB">
        <w:rPr>
          <w:rFonts w:ascii="Times New Roman" w:hAnsi="Times New Roman" w:cs="Times New Roman"/>
          <w:sz w:val="24"/>
          <w:szCs w:val="24"/>
        </w:rPr>
        <w:t xml:space="preserve"> information for its intended purposes (</w:t>
      </w:r>
      <w:proofErr w:type="spellStart"/>
      <w:r w:rsidRPr="005D2CDB">
        <w:rPr>
          <w:rFonts w:ascii="Times New Roman" w:hAnsi="Times New Roman" w:cs="Times New Roman"/>
          <w:sz w:val="24"/>
          <w:szCs w:val="24"/>
        </w:rPr>
        <w:t>AuP</w:t>
      </w:r>
      <w:proofErr w:type="spellEnd"/>
      <w:r w:rsidRPr="005D2CDB">
        <w:rPr>
          <w:rFonts w:ascii="Times New Roman" w:hAnsi="Times New Roman" w:cs="Times New Roman"/>
          <w:sz w:val="24"/>
          <w:szCs w:val="24"/>
        </w:rPr>
        <w:t>, Section 4.1.1).</w:t>
      </w:r>
    </w:p>
    <w:p w14:paraId="048AA91E" w14:textId="0624E6BE" w:rsidR="005D2CDB" w:rsidRPr="005D2CDB" w:rsidRDefault="005D2CDB" w:rsidP="005D2CDB">
      <w:pPr>
        <w:spacing w:line="480" w:lineRule="auto"/>
        <w:rPr>
          <w:rFonts w:ascii="Times New Roman" w:hAnsi="Times New Roman" w:cs="Times New Roman"/>
          <w:sz w:val="24"/>
          <w:szCs w:val="24"/>
        </w:rPr>
      </w:pPr>
      <w:r w:rsidRPr="005D2CDB">
        <w:rPr>
          <w:rFonts w:ascii="Times New Roman" w:hAnsi="Times New Roman" w:cs="Times New Roman"/>
          <w:sz w:val="24"/>
          <w:szCs w:val="24"/>
        </w:rPr>
        <w:t xml:space="preserve"> </w:t>
      </w:r>
      <w:r w:rsidRPr="005D2CDB">
        <w:rPr>
          <w:rFonts w:ascii="Times New Roman" w:hAnsi="Times New Roman" w:cs="Times New Roman"/>
          <w:sz w:val="24"/>
          <w:szCs w:val="24"/>
          <w:u w:val="single"/>
        </w:rPr>
        <w:t>Potential Evidence</w:t>
      </w:r>
    </w:p>
    <w:p w14:paraId="56869520" w14:textId="3F2BD233" w:rsidR="005D2CDB" w:rsidRPr="005D2CDB" w:rsidRDefault="005D2CDB" w:rsidP="005D2CDB">
      <w:pPr>
        <w:numPr>
          <w:ilvl w:val="0"/>
          <w:numId w:val="2"/>
        </w:numPr>
        <w:spacing w:line="480" w:lineRule="auto"/>
        <w:rPr>
          <w:rFonts w:ascii="Times New Roman" w:hAnsi="Times New Roman" w:cs="Times New Roman"/>
          <w:sz w:val="24"/>
          <w:szCs w:val="24"/>
        </w:rPr>
      </w:pPr>
      <w:r w:rsidRPr="005D2CDB">
        <w:rPr>
          <w:rFonts w:ascii="Times New Roman" w:hAnsi="Times New Roman" w:cs="Times New Roman"/>
          <w:sz w:val="24"/>
          <w:szCs w:val="24"/>
        </w:rPr>
        <w:t xml:space="preserve">Review emails for any correspondence that could indicate side business dealings or misuse of company assets. This includes any attachments that might contain business plans or communication with external entities not related to </w:t>
      </w:r>
      <w:proofErr w:type="spellStart"/>
      <w:r w:rsidRPr="005D2CDB">
        <w:rPr>
          <w:rFonts w:ascii="Times New Roman" w:hAnsi="Times New Roman" w:cs="Times New Roman"/>
          <w:sz w:val="24"/>
          <w:szCs w:val="24"/>
        </w:rPr>
        <w:t>Ocwen's</w:t>
      </w:r>
      <w:proofErr w:type="spellEnd"/>
      <w:r w:rsidRPr="005D2CDB">
        <w:rPr>
          <w:rFonts w:ascii="Times New Roman" w:hAnsi="Times New Roman" w:cs="Times New Roman"/>
          <w:sz w:val="24"/>
          <w:szCs w:val="24"/>
        </w:rPr>
        <w:t xml:space="preserve"> operations.</w:t>
      </w:r>
    </w:p>
    <w:p w14:paraId="0413D36E" w14:textId="15E62F13" w:rsidR="005D2CDB" w:rsidRPr="005D2CDB" w:rsidRDefault="005D2CDB" w:rsidP="005D2CDB">
      <w:pPr>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Review web browsing and network logs, as t</w:t>
      </w:r>
      <w:r w:rsidRPr="005D2CDB">
        <w:rPr>
          <w:rFonts w:ascii="Times New Roman" w:hAnsi="Times New Roman" w:cs="Times New Roman"/>
          <w:sz w:val="24"/>
          <w:szCs w:val="24"/>
        </w:rPr>
        <w:t>hese can reveal information on websites accessed, the time spent, and any files downloaded. Access to dating sites and business platforms not related to the executive's official duties can be tracked.</w:t>
      </w:r>
    </w:p>
    <w:p w14:paraId="608B4989" w14:textId="77777777" w:rsidR="005D2CDB" w:rsidRDefault="005D2CDB" w:rsidP="005D2CDB">
      <w:pPr>
        <w:numPr>
          <w:ilvl w:val="0"/>
          <w:numId w:val="2"/>
        </w:numPr>
        <w:spacing w:line="480" w:lineRule="auto"/>
        <w:rPr>
          <w:rFonts w:ascii="Times New Roman" w:hAnsi="Times New Roman" w:cs="Times New Roman"/>
          <w:sz w:val="24"/>
          <w:szCs w:val="24"/>
        </w:rPr>
      </w:pPr>
      <w:r w:rsidRPr="005D2CDB">
        <w:rPr>
          <w:rFonts w:ascii="Times New Roman" w:hAnsi="Times New Roman" w:cs="Times New Roman"/>
          <w:sz w:val="24"/>
          <w:szCs w:val="24"/>
        </w:rPr>
        <w:lastRenderedPageBreak/>
        <w:t>Given that a cybersecurity incident necessitated system restores, backups might contain copies of files and emails deleted from the primary systems, providing further insights into the executive's activities prior to the incident.</w:t>
      </w:r>
    </w:p>
    <w:p w14:paraId="0E3FCA65" w14:textId="352B7DF1" w:rsidR="005D2CDB" w:rsidRPr="005D2CDB" w:rsidRDefault="005D2CDB" w:rsidP="005D2CDB">
      <w:pPr>
        <w:spacing w:line="480" w:lineRule="auto"/>
        <w:rPr>
          <w:rFonts w:ascii="Times New Roman" w:hAnsi="Times New Roman" w:cs="Times New Roman"/>
          <w:sz w:val="24"/>
          <w:szCs w:val="24"/>
        </w:rPr>
      </w:pPr>
      <w:r w:rsidRPr="005D2CDB">
        <w:rPr>
          <w:rFonts w:ascii="Times New Roman" w:hAnsi="Times New Roman" w:cs="Times New Roman"/>
          <w:sz w:val="24"/>
          <w:szCs w:val="24"/>
        </w:rPr>
        <w:t xml:space="preserve"> </w:t>
      </w:r>
      <w:r w:rsidRPr="005D2CDB">
        <w:rPr>
          <w:rFonts w:ascii="Times New Roman" w:hAnsi="Times New Roman" w:cs="Times New Roman"/>
          <w:sz w:val="24"/>
          <w:szCs w:val="24"/>
          <w:u w:val="single"/>
        </w:rPr>
        <w:t>Chain of Custody Procedures</w:t>
      </w:r>
    </w:p>
    <w:p w14:paraId="498F1C6E" w14:textId="3E79943B" w:rsidR="005D2CDB" w:rsidRPr="005D2CDB" w:rsidRDefault="005D2CDB" w:rsidP="005D2CDB">
      <w:pPr>
        <w:numPr>
          <w:ilvl w:val="0"/>
          <w:numId w:val="6"/>
        </w:numPr>
        <w:spacing w:line="480" w:lineRule="auto"/>
        <w:rPr>
          <w:rFonts w:ascii="Times New Roman" w:hAnsi="Times New Roman" w:cs="Times New Roman"/>
          <w:sz w:val="24"/>
          <w:szCs w:val="24"/>
        </w:rPr>
      </w:pPr>
      <w:r w:rsidRPr="005D2CDB">
        <w:rPr>
          <w:rFonts w:ascii="Times New Roman" w:hAnsi="Times New Roman" w:cs="Times New Roman"/>
          <w:sz w:val="24"/>
          <w:szCs w:val="24"/>
        </w:rPr>
        <w:t>Each action taken during the investigation must be logged in real-time. The log entries should include detailed descriptions of what was examined, the specific investigative actions taken (e.g., copying data, opening files), the exact time and date of these actions, and the identities of the personnel involved.</w:t>
      </w:r>
    </w:p>
    <w:p w14:paraId="124284BA" w14:textId="59386FF4" w:rsidR="005D2CDB" w:rsidRPr="005D2CDB" w:rsidRDefault="005D2CDB" w:rsidP="005D2CDB">
      <w:pPr>
        <w:numPr>
          <w:ilvl w:val="0"/>
          <w:numId w:val="6"/>
        </w:numPr>
        <w:spacing w:line="480" w:lineRule="auto"/>
        <w:rPr>
          <w:rFonts w:ascii="Times New Roman" w:hAnsi="Times New Roman" w:cs="Times New Roman"/>
          <w:sz w:val="24"/>
          <w:szCs w:val="24"/>
        </w:rPr>
      </w:pPr>
      <w:r w:rsidRPr="005D2CDB">
        <w:rPr>
          <w:rFonts w:ascii="Times New Roman" w:hAnsi="Times New Roman" w:cs="Times New Roman"/>
          <w:sz w:val="24"/>
          <w:szCs w:val="24"/>
        </w:rPr>
        <w:t>The logs should be digital and maintained in a format that prevents unauthorized editing (such as PDF/A or digitally signed documents). Using software that automatically timestamps and records user activity upon making entries can further enhance security.</w:t>
      </w:r>
    </w:p>
    <w:p w14:paraId="1CEA821A" w14:textId="652BB948" w:rsidR="005D2CDB" w:rsidRPr="005D2CDB" w:rsidRDefault="005D2CDB" w:rsidP="005D2CDB">
      <w:pPr>
        <w:numPr>
          <w:ilvl w:val="0"/>
          <w:numId w:val="6"/>
        </w:numPr>
        <w:spacing w:line="480" w:lineRule="auto"/>
        <w:rPr>
          <w:rFonts w:ascii="Times New Roman" w:hAnsi="Times New Roman" w:cs="Times New Roman"/>
          <w:sz w:val="24"/>
          <w:szCs w:val="24"/>
        </w:rPr>
      </w:pPr>
      <w:r w:rsidRPr="005D2CDB">
        <w:rPr>
          <w:rFonts w:ascii="Times New Roman" w:hAnsi="Times New Roman" w:cs="Times New Roman"/>
          <w:sz w:val="24"/>
          <w:szCs w:val="24"/>
        </w:rPr>
        <w:t>Periodically, a third-party auditor or an independent member of the IT security team should review the logs to ensure compliance with the documented procedures and to verify the accuracy of the entries. This review process should itself be documented, following the same guidelines.</w:t>
      </w:r>
    </w:p>
    <w:p w14:paraId="257A9187" w14:textId="596FF099" w:rsidR="005D2CDB" w:rsidRPr="005D2CDB" w:rsidRDefault="005D2CDB" w:rsidP="005D2CDB">
      <w:pPr>
        <w:numPr>
          <w:ilvl w:val="0"/>
          <w:numId w:val="7"/>
        </w:numPr>
        <w:spacing w:line="480" w:lineRule="auto"/>
        <w:rPr>
          <w:rFonts w:ascii="Times New Roman" w:hAnsi="Times New Roman" w:cs="Times New Roman"/>
          <w:sz w:val="24"/>
          <w:szCs w:val="24"/>
        </w:rPr>
      </w:pPr>
      <w:r w:rsidRPr="005D2CDB">
        <w:rPr>
          <w:rFonts w:ascii="Times New Roman" w:hAnsi="Times New Roman" w:cs="Times New Roman"/>
          <w:sz w:val="24"/>
          <w:szCs w:val="24"/>
        </w:rPr>
        <w:t>Implement electronic access controls to limit access to digital evidence. This should include using encrypted storage with two-factor authentication for access. Only investigators and authorized personnel should have the decryption keys or authentication means.</w:t>
      </w:r>
    </w:p>
    <w:p w14:paraId="6A2DBD02" w14:textId="366DF792" w:rsidR="005D2CDB" w:rsidRPr="005D2CDB" w:rsidRDefault="005D2CDB" w:rsidP="005D2CDB">
      <w:pPr>
        <w:numPr>
          <w:ilvl w:val="0"/>
          <w:numId w:val="7"/>
        </w:numPr>
        <w:spacing w:line="480" w:lineRule="auto"/>
        <w:rPr>
          <w:rFonts w:ascii="Times New Roman" w:hAnsi="Times New Roman" w:cs="Times New Roman"/>
          <w:sz w:val="24"/>
          <w:szCs w:val="24"/>
        </w:rPr>
      </w:pPr>
      <w:r w:rsidRPr="005D2CDB">
        <w:rPr>
          <w:rFonts w:ascii="Times New Roman" w:hAnsi="Times New Roman" w:cs="Times New Roman"/>
          <w:sz w:val="24"/>
          <w:szCs w:val="24"/>
        </w:rPr>
        <w:t>For physical evidence or devices, secure storage in a locked, access-controlled environment is crucial. This environment should be monitored continuously with entry logs maintained for each access event.</w:t>
      </w:r>
    </w:p>
    <w:p w14:paraId="77B8F52D" w14:textId="33BF7BA6" w:rsidR="005D2CDB" w:rsidRPr="005D2CDB" w:rsidRDefault="005D2CDB" w:rsidP="005D2CDB">
      <w:pPr>
        <w:numPr>
          <w:ilvl w:val="0"/>
          <w:numId w:val="7"/>
        </w:numPr>
        <w:spacing w:line="480" w:lineRule="auto"/>
        <w:rPr>
          <w:rFonts w:ascii="Times New Roman" w:hAnsi="Times New Roman" w:cs="Times New Roman"/>
          <w:sz w:val="24"/>
          <w:szCs w:val="24"/>
        </w:rPr>
      </w:pPr>
      <w:r w:rsidRPr="005D2CDB">
        <w:rPr>
          <w:rFonts w:ascii="Times New Roman" w:hAnsi="Times New Roman" w:cs="Times New Roman"/>
          <w:sz w:val="24"/>
          <w:szCs w:val="24"/>
        </w:rPr>
        <w:lastRenderedPageBreak/>
        <w:t xml:space="preserve">Both physical and digital </w:t>
      </w:r>
      <w:proofErr w:type="gramStart"/>
      <w:r w:rsidRPr="005D2CDB">
        <w:rPr>
          <w:rFonts w:ascii="Times New Roman" w:hAnsi="Times New Roman" w:cs="Times New Roman"/>
          <w:sz w:val="24"/>
          <w:szCs w:val="24"/>
        </w:rPr>
        <w:t>accesses</w:t>
      </w:r>
      <w:proofErr w:type="gramEnd"/>
      <w:r w:rsidRPr="005D2CDB">
        <w:rPr>
          <w:rFonts w:ascii="Times New Roman" w:hAnsi="Times New Roman" w:cs="Times New Roman"/>
          <w:sz w:val="24"/>
          <w:szCs w:val="24"/>
        </w:rPr>
        <w:t xml:space="preserve"> must be logged. The logs should record the identity of the person accessing the evidence, the purpose of access, and the duration of access. These logs are crucial for maintaining a clear access trail and for audit purposes.</w:t>
      </w:r>
    </w:p>
    <w:p w14:paraId="671AD738" w14:textId="53F76073" w:rsidR="005D2CDB" w:rsidRPr="005D2CDB" w:rsidRDefault="005D2CDB" w:rsidP="005D2CDB">
      <w:pPr>
        <w:numPr>
          <w:ilvl w:val="0"/>
          <w:numId w:val="8"/>
        </w:numPr>
        <w:spacing w:line="480" w:lineRule="auto"/>
        <w:rPr>
          <w:rFonts w:ascii="Times New Roman" w:hAnsi="Times New Roman" w:cs="Times New Roman"/>
          <w:sz w:val="24"/>
          <w:szCs w:val="24"/>
        </w:rPr>
      </w:pPr>
      <w:r w:rsidRPr="005D2CDB">
        <w:rPr>
          <w:rFonts w:ascii="Times New Roman" w:hAnsi="Times New Roman" w:cs="Times New Roman"/>
          <w:sz w:val="24"/>
          <w:szCs w:val="24"/>
        </w:rPr>
        <w:t xml:space="preserve">Before any examination, use cryptographic hashing algorithms (such as SHA-256) to generate </w:t>
      </w:r>
      <w:proofErr w:type="gramStart"/>
      <w:r w:rsidRPr="005D2CDB">
        <w:rPr>
          <w:rFonts w:ascii="Times New Roman" w:hAnsi="Times New Roman" w:cs="Times New Roman"/>
          <w:sz w:val="24"/>
          <w:szCs w:val="24"/>
        </w:rPr>
        <w:t>hashes</w:t>
      </w:r>
      <w:proofErr w:type="gramEnd"/>
      <w:r w:rsidRPr="005D2CDB">
        <w:rPr>
          <w:rFonts w:ascii="Times New Roman" w:hAnsi="Times New Roman" w:cs="Times New Roman"/>
          <w:sz w:val="24"/>
          <w:szCs w:val="24"/>
        </w:rPr>
        <w:t xml:space="preserve"> of all digital evidence. These hashes serve as unique digital fingerprints of the data at the time of acquisition.</w:t>
      </w:r>
    </w:p>
    <w:p w14:paraId="0BBF6E51" w14:textId="1F6851A7" w:rsidR="005D2CDB" w:rsidRPr="005D2CDB" w:rsidRDefault="005D2CDB" w:rsidP="005D2CDB">
      <w:pPr>
        <w:numPr>
          <w:ilvl w:val="0"/>
          <w:numId w:val="8"/>
        </w:numPr>
        <w:spacing w:line="480" w:lineRule="auto"/>
        <w:rPr>
          <w:rFonts w:ascii="Times New Roman" w:hAnsi="Times New Roman" w:cs="Times New Roman"/>
          <w:sz w:val="24"/>
          <w:szCs w:val="24"/>
        </w:rPr>
      </w:pPr>
      <w:r w:rsidRPr="005D2CDB">
        <w:rPr>
          <w:rFonts w:ascii="Times New Roman" w:hAnsi="Times New Roman" w:cs="Times New Roman"/>
          <w:sz w:val="24"/>
          <w:szCs w:val="24"/>
        </w:rPr>
        <w:t>At each stage of the investigation where evidence is accessed or altered (for analysis purposes), re-hash the data and compare it to the original hashes to ensure that there has been no unauthorized alteration.</w:t>
      </w:r>
    </w:p>
    <w:p w14:paraId="49F7CD47" w14:textId="00112979" w:rsidR="005D2CDB" w:rsidRPr="005D2CDB" w:rsidRDefault="005D2CDB" w:rsidP="005D2CDB">
      <w:pPr>
        <w:numPr>
          <w:ilvl w:val="0"/>
          <w:numId w:val="8"/>
        </w:numPr>
        <w:spacing w:line="480" w:lineRule="auto"/>
        <w:rPr>
          <w:rFonts w:ascii="Times New Roman" w:hAnsi="Times New Roman" w:cs="Times New Roman"/>
          <w:sz w:val="24"/>
          <w:szCs w:val="24"/>
        </w:rPr>
      </w:pPr>
      <w:r w:rsidRPr="005D2CDB">
        <w:rPr>
          <w:rFonts w:ascii="Times New Roman" w:hAnsi="Times New Roman" w:cs="Times New Roman"/>
          <w:sz w:val="24"/>
          <w:szCs w:val="24"/>
        </w:rPr>
        <w:t>Maintain a secure and immutable record of all hash values along with corresponding timestamps and the identity of the individual who generated them. This record will be crucial for legal proceedings to prove that evidence was handled correctly and remained unaltered throughout the investigative process.</w:t>
      </w:r>
    </w:p>
    <w:p w14:paraId="3FDAF497" w14:textId="77777777" w:rsidR="005D2CDB" w:rsidRPr="005D2CDB" w:rsidRDefault="005D2CDB" w:rsidP="005D2CDB">
      <w:pPr>
        <w:spacing w:line="480" w:lineRule="auto"/>
        <w:rPr>
          <w:rFonts w:ascii="Times New Roman" w:hAnsi="Times New Roman" w:cs="Times New Roman"/>
          <w:sz w:val="24"/>
          <w:szCs w:val="24"/>
          <w:u w:val="single"/>
        </w:rPr>
      </w:pPr>
      <w:r w:rsidRPr="005D2CDB">
        <w:rPr>
          <w:rFonts w:ascii="Times New Roman" w:hAnsi="Times New Roman" w:cs="Times New Roman"/>
          <w:sz w:val="24"/>
          <w:szCs w:val="24"/>
        </w:rPr>
        <w:t xml:space="preserve">4. </w:t>
      </w:r>
      <w:r w:rsidRPr="005D2CDB">
        <w:rPr>
          <w:rFonts w:ascii="Times New Roman" w:hAnsi="Times New Roman" w:cs="Times New Roman"/>
          <w:sz w:val="24"/>
          <w:szCs w:val="24"/>
          <w:u w:val="single"/>
        </w:rPr>
        <w:t>Recommended Forensic Tools</w:t>
      </w:r>
    </w:p>
    <w:p w14:paraId="4DE609DD" w14:textId="4163050C" w:rsidR="005D2CDB" w:rsidRPr="005D2CDB" w:rsidRDefault="005D2CDB" w:rsidP="005D2CDB">
      <w:pPr>
        <w:numPr>
          <w:ilvl w:val="0"/>
          <w:numId w:val="4"/>
        </w:numPr>
        <w:spacing w:line="480" w:lineRule="auto"/>
        <w:rPr>
          <w:rFonts w:ascii="Times New Roman" w:hAnsi="Times New Roman" w:cs="Times New Roman"/>
          <w:sz w:val="24"/>
          <w:szCs w:val="24"/>
        </w:rPr>
      </w:pPr>
      <w:r w:rsidRPr="005D2CDB">
        <w:rPr>
          <w:rFonts w:ascii="Times New Roman" w:hAnsi="Times New Roman" w:cs="Times New Roman"/>
          <w:sz w:val="24"/>
          <w:szCs w:val="24"/>
        </w:rPr>
        <w:t>As mentioned in prior projects, the tool Encase is perfect for this job.</w:t>
      </w:r>
      <w:r w:rsidRPr="005D2CDB">
        <w:rPr>
          <w:rFonts w:ascii="Times New Roman" w:hAnsi="Times New Roman" w:cs="Times New Roman"/>
          <w:sz w:val="24"/>
          <w:szCs w:val="24"/>
        </w:rPr>
        <w:t xml:space="preserve"> This tool allows for thorough examination of hard drives and other storage devices, providing capabilities to recover deleted files and hidden data. It is crucial for ensuring a comprehensive analysis of the digital footprint left by the executive's activities.</w:t>
      </w:r>
    </w:p>
    <w:p w14:paraId="0D15484B" w14:textId="59F4F4CC" w:rsidR="005D2CDB" w:rsidRPr="005D2CDB" w:rsidRDefault="008446D5" w:rsidP="005D2CDB">
      <w:pPr>
        <w:numPr>
          <w:ilvl w:val="0"/>
          <w:numId w:val="4"/>
        </w:numPr>
        <w:spacing w:line="480" w:lineRule="auto"/>
        <w:rPr>
          <w:rFonts w:ascii="Times New Roman" w:hAnsi="Times New Roman" w:cs="Times New Roman"/>
          <w:sz w:val="24"/>
          <w:szCs w:val="24"/>
        </w:rPr>
      </w:pPr>
      <w:r w:rsidRPr="008446D5">
        <w:rPr>
          <w:rFonts w:ascii="Times New Roman" w:hAnsi="Times New Roman" w:cs="Times New Roman"/>
          <w:sz w:val="24"/>
          <w:szCs w:val="24"/>
        </w:rPr>
        <w:t>Use a</w:t>
      </w:r>
      <w:r w:rsidR="005D2CDB" w:rsidRPr="005D2CDB">
        <w:rPr>
          <w:rFonts w:ascii="Times New Roman" w:hAnsi="Times New Roman" w:cs="Times New Roman"/>
          <w:sz w:val="24"/>
          <w:szCs w:val="24"/>
        </w:rPr>
        <w:t xml:space="preserve"> Tableau Forensic Bridge</w:t>
      </w:r>
      <w:r>
        <w:rPr>
          <w:rFonts w:ascii="Times New Roman" w:hAnsi="Times New Roman" w:cs="Times New Roman"/>
          <w:sz w:val="24"/>
          <w:szCs w:val="24"/>
        </w:rPr>
        <w:t>,</w:t>
      </w:r>
      <w:r w:rsidR="005D2CDB" w:rsidRPr="005D2CDB">
        <w:rPr>
          <w:rFonts w:ascii="Times New Roman" w:hAnsi="Times New Roman" w:cs="Times New Roman"/>
          <w:sz w:val="24"/>
          <w:szCs w:val="24"/>
        </w:rPr>
        <w:t xml:space="preserve"> </w:t>
      </w:r>
      <w:r>
        <w:rPr>
          <w:rFonts w:ascii="Times New Roman" w:hAnsi="Times New Roman" w:cs="Times New Roman"/>
          <w:sz w:val="24"/>
          <w:szCs w:val="24"/>
        </w:rPr>
        <w:t>t</w:t>
      </w:r>
      <w:r w:rsidR="005D2CDB" w:rsidRPr="005D2CDB">
        <w:rPr>
          <w:rFonts w:ascii="Times New Roman" w:hAnsi="Times New Roman" w:cs="Times New Roman"/>
          <w:sz w:val="24"/>
          <w:szCs w:val="24"/>
        </w:rPr>
        <w:t>his device is essential for creating physical data acquisitions and write-blocked access to storage devices, ensuring that data is preserved in its original state during investigation.</w:t>
      </w:r>
      <w:r>
        <w:rPr>
          <w:rFonts w:ascii="Times New Roman" w:hAnsi="Times New Roman" w:cs="Times New Roman"/>
          <w:sz w:val="24"/>
          <w:szCs w:val="24"/>
        </w:rPr>
        <w:t xml:space="preserve"> This</w:t>
      </w:r>
      <w:r w:rsidRPr="008446D5">
        <w:rPr>
          <w:rFonts w:ascii="Times New Roman" w:hAnsi="Times New Roman" w:cs="Times New Roman"/>
          <w:sz w:val="24"/>
          <w:szCs w:val="24"/>
        </w:rPr>
        <w:t xml:space="preserve"> hardware device</w:t>
      </w:r>
      <w:r>
        <w:rPr>
          <w:rFonts w:ascii="Times New Roman" w:hAnsi="Times New Roman" w:cs="Times New Roman"/>
          <w:sz w:val="24"/>
          <w:szCs w:val="24"/>
        </w:rPr>
        <w:t xml:space="preserve"> is</w:t>
      </w:r>
      <w:r w:rsidRPr="008446D5">
        <w:rPr>
          <w:rFonts w:ascii="Times New Roman" w:hAnsi="Times New Roman" w:cs="Times New Roman"/>
          <w:sz w:val="24"/>
          <w:szCs w:val="24"/>
        </w:rPr>
        <w:t xml:space="preserve"> used in digital forensics to facilitate secure, write-blocked access to storage devices. It acts as an intermediary </w:t>
      </w:r>
      <w:r w:rsidRPr="008446D5">
        <w:rPr>
          <w:rFonts w:ascii="Times New Roman" w:hAnsi="Times New Roman" w:cs="Times New Roman"/>
          <w:sz w:val="24"/>
          <w:szCs w:val="24"/>
        </w:rPr>
        <w:lastRenderedPageBreak/>
        <w:t>between a storage device, such as a hard drive, SSD, USB drive, or SD card, and a computer that is being used to analyze the data contained on those devices.</w:t>
      </w:r>
    </w:p>
    <w:p w14:paraId="04831308" w14:textId="77777777" w:rsidR="005D2CDB" w:rsidRPr="005D2CDB" w:rsidRDefault="005D2CDB" w:rsidP="005D2CDB">
      <w:pPr>
        <w:spacing w:line="480" w:lineRule="auto"/>
        <w:rPr>
          <w:rFonts w:ascii="Times New Roman" w:hAnsi="Times New Roman" w:cs="Times New Roman"/>
          <w:b/>
          <w:bCs/>
          <w:sz w:val="24"/>
          <w:szCs w:val="24"/>
        </w:rPr>
      </w:pPr>
      <w:r w:rsidRPr="005D2CDB">
        <w:rPr>
          <w:rFonts w:ascii="Times New Roman" w:hAnsi="Times New Roman" w:cs="Times New Roman"/>
          <w:b/>
          <w:bCs/>
          <w:sz w:val="24"/>
          <w:szCs w:val="24"/>
        </w:rPr>
        <w:t>Justification of Forensic Tools</w:t>
      </w:r>
    </w:p>
    <w:p w14:paraId="337DCCB5" w14:textId="77777777" w:rsidR="005D2CDB" w:rsidRPr="005D2CDB" w:rsidRDefault="005D2CDB" w:rsidP="005D2CDB">
      <w:pPr>
        <w:numPr>
          <w:ilvl w:val="0"/>
          <w:numId w:val="5"/>
        </w:numPr>
        <w:spacing w:line="480" w:lineRule="auto"/>
        <w:rPr>
          <w:rFonts w:ascii="Times New Roman" w:hAnsi="Times New Roman" w:cs="Times New Roman"/>
          <w:sz w:val="24"/>
          <w:szCs w:val="24"/>
        </w:rPr>
      </w:pPr>
      <w:r w:rsidRPr="005D2CDB">
        <w:rPr>
          <w:rFonts w:ascii="Times New Roman" w:hAnsi="Times New Roman" w:cs="Times New Roman"/>
          <w:sz w:val="24"/>
          <w:szCs w:val="24"/>
        </w:rPr>
        <w:t>EnCase Forensic is recommended due to its extensive support for a variety of file systems and its robust logging capabilities, which aid in maintaining the chain of custody. It’s also widely recognized and accepted in legal processes, making it ideal for potentially litigious situations.</w:t>
      </w:r>
    </w:p>
    <w:p w14:paraId="7C231B6F" w14:textId="77777777" w:rsidR="005D2CDB" w:rsidRDefault="005D2CDB" w:rsidP="005D2CDB">
      <w:pPr>
        <w:numPr>
          <w:ilvl w:val="0"/>
          <w:numId w:val="5"/>
        </w:numPr>
        <w:spacing w:line="480" w:lineRule="auto"/>
        <w:rPr>
          <w:rFonts w:ascii="Times New Roman" w:hAnsi="Times New Roman" w:cs="Times New Roman"/>
          <w:sz w:val="24"/>
          <w:szCs w:val="24"/>
        </w:rPr>
      </w:pPr>
      <w:r w:rsidRPr="005D2CDB">
        <w:rPr>
          <w:rFonts w:ascii="Times New Roman" w:hAnsi="Times New Roman" w:cs="Times New Roman"/>
          <w:sz w:val="24"/>
          <w:szCs w:val="24"/>
        </w:rPr>
        <w:t>Tableau Forensic Bridge is chosen for its reliability in hardware-level write-blocking, ensuring that the data on an examined drive cannot be altered during the forensic acquisition process, thus preserving the integrity of the evidence.</w:t>
      </w:r>
    </w:p>
    <w:p w14:paraId="71874C7D" w14:textId="77777777" w:rsidR="008446D5" w:rsidRDefault="008446D5" w:rsidP="008446D5">
      <w:pPr>
        <w:spacing w:line="480" w:lineRule="auto"/>
        <w:rPr>
          <w:rFonts w:ascii="Times New Roman" w:hAnsi="Times New Roman" w:cs="Times New Roman"/>
          <w:sz w:val="24"/>
          <w:szCs w:val="24"/>
        </w:rPr>
      </w:pPr>
    </w:p>
    <w:p w14:paraId="4AA66AAC" w14:textId="77777777" w:rsidR="008446D5" w:rsidRPr="008446D5" w:rsidRDefault="008446D5" w:rsidP="008446D5">
      <w:pPr>
        <w:spacing w:line="480" w:lineRule="auto"/>
        <w:rPr>
          <w:rFonts w:ascii="Times New Roman" w:hAnsi="Times New Roman" w:cs="Times New Roman"/>
          <w:sz w:val="24"/>
          <w:szCs w:val="24"/>
          <w:u w:val="single"/>
        </w:rPr>
      </w:pPr>
      <w:r w:rsidRPr="008446D5">
        <w:rPr>
          <w:rFonts w:ascii="Times New Roman" w:hAnsi="Times New Roman" w:cs="Times New Roman"/>
          <w:sz w:val="24"/>
          <w:szCs w:val="24"/>
          <w:u w:val="single"/>
        </w:rPr>
        <w:t>References:</w:t>
      </w:r>
      <w:r w:rsidRPr="008446D5">
        <w:rPr>
          <w:rFonts w:ascii="Times New Roman" w:hAnsi="Times New Roman" w:cs="Times New Roman"/>
          <w:sz w:val="24"/>
          <w:szCs w:val="24"/>
          <w:u w:val="single"/>
        </w:rPr>
        <w:br/>
      </w:r>
    </w:p>
    <w:p w14:paraId="65765732" w14:textId="02372F18" w:rsidR="008446D5" w:rsidRPr="008446D5" w:rsidRDefault="008446D5" w:rsidP="008446D5">
      <w:pPr>
        <w:pStyle w:val="ListParagraph"/>
        <w:numPr>
          <w:ilvl w:val="0"/>
          <w:numId w:val="11"/>
        </w:numPr>
        <w:spacing w:line="480" w:lineRule="auto"/>
        <w:rPr>
          <w:rFonts w:ascii="Times New Roman" w:hAnsi="Times New Roman" w:cs="Times New Roman"/>
          <w:sz w:val="24"/>
          <w:szCs w:val="24"/>
        </w:rPr>
      </w:pPr>
      <w:r w:rsidRPr="008446D5">
        <w:rPr>
          <w:rFonts w:ascii="Times New Roman" w:hAnsi="Times New Roman" w:cs="Times New Roman"/>
          <w:sz w:val="24"/>
          <w:szCs w:val="24"/>
        </w:rPr>
        <w:t xml:space="preserve"> Overview of Tableau Forensic Bridge. </w:t>
      </w:r>
      <w:hyperlink r:id="rId5" w:history="1">
        <w:r w:rsidRPr="008446D5">
          <w:rPr>
            <w:rStyle w:val="Hyperlink"/>
            <w:rFonts w:ascii="Times New Roman" w:hAnsi="Times New Roman" w:cs="Times New Roman"/>
            <w:sz w:val="24"/>
            <w:szCs w:val="24"/>
          </w:rPr>
          <w:t>https://www.opentext.com/products/tableau-forensic-bridges</w:t>
        </w:r>
      </w:hyperlink>
      <w:r w:rsidRPr="008446D5">
        <w:rPr>
          <w:rFonts w:ascii="Times New Roman" w:hAnsi="Times New Roman" w:cs="Times New Roman"/>
          <w:sz w:val="24"/>
          <w:szCs w:val="24"/>
        </w:rPr>
        <w:t xml:space="preserve"> </w:t>
      </w:r>
    </w:p>
    <w:p w14:paraId="27BC5200" w14:textId="4DF4FBB5" w:rsidR="008446D5" w:rsidRPr="008446D5" w:rsidRDefault="008446D5" w:rsidP="008446D5">
      <w:pPr>
        <w:pStyle w:val="ListParagraph"/>
        <w:numPr>
          <w:ilvl w:val="0"/>
          <w:numId w:val="11"/>
        </w:numPr>
        <w:spacing w:line="480" w:lineRule="auto"/>
        <w:rPr>
          <w:rFonts w:ascii="Times New Roman" w:hAnsi="Times New Roman" w:cs="Times New Roman"/>
          <w:sz w:val="24"/>
          <w:szCs w:val="24"/>
        </w:rPr>
      </w:pPr>
      <w:r>
        <w:rPr>
          <w:rFonts w:ascii="Times New Roman" w:hAnsi="Times New Roman" w:cs="Times New Roman"/>
          <w:sz w:val="24"/>
          <w:szCs w:val="24"/>
        </w:rPr>
        <w:t>O</w:t>
      </w:r>
      <w:r w:rsidRPr="008446D5">
        <w:rPr>
          <w:rFonts w:ascii="Times New Roman" w:hAnsi="Times New Roman" w:cs="Times New Roman"/>
          <w:sz w:val="24"/>
          <w:szCs w:val="24"/>
        </w:rPr>
        <w:t xml:space="preserve">verview of Encase. </w:t>
      </w:r>
      <w:hyperlink r:id="rId6" w:history="1">
        <w:r w:rsidRPr="006F209E">
          <w:rPr>
            <w:rStyle w:val="Hyperlink"/>
            <w:rFonts w:ascii="Times New Roman" w:hAnsi="Times New Roman" w:cs="Times New Roman"/>
            <w:sz w:val="24"/>
            <w:szCs w:val="24"/>
          </w:rPr>
          <w:t>https://www.opentext.com/products/encase-forensic</w:t>
        </w:r>
      </w:hyperlink>
      <w:r>
        <w:rPr>
          <w:rFonts w:ascii="Times New Roman" w:hAnsi="Times New Roman" w:cs="Times New Roman"/>
          <w:sz w:val="24"/>
          <w:szCs w:val="24"/>
        </w:rPr>
        <w:t xml:space="preserve"> </w:t>
      </w:r>
    </w:p>
    <w:p w14:paraId="3550D6D0" w14:textId="77777777" w:rsidR="00CF1946" w:rsidRDefault="00CF1946"/>
    <w:sectPr w:rsidR="00CF19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2C3DBF"/>
    <w:multiLevelType w:val="multilevel"/>
    <w:tmpl w:val="1FC2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AE282C"/>
    <w:multiLevelType w:val="multilevel"/>
    <w:tmpl w:val="A4E2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F6579C"/>
    <w:multiLevelType w:val="multilevel"/>
    <w:tmpl w:val="685E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FF08D0"/>
    <w:multiLevelType w:val="multilevel"/>
    <w:tmpl w:val="696E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F37012"/>
    <w:multiLevelType w:val="multilevel"/>
    <w:tmpl w:val="66D8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921320"/>
    <w:multiLevelType w:val="multilevel"/>
    <w:tmpl w:val="F2B0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3832ED"/>
    <w:multiLevelType w:val="hybridMultilevel"/>
    <w:tmpl w:val="2DBE20CE"/>
    <w:lvl w:ilvl="0" w:tplc="BC0A5C02">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893CAA"/>
    <w:multiLevelType w:val="multilevel"/>
    <w:tmpl w:val="01B6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9D7947"/>
    <w:multiLevelType w:val="multilevel"/>
    <w:tmpl w:val="F822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17446A"/>
    <w:multiLevelType w:val="hybridMultilevel"/>
    <w:tmpl w:val="988A6448"/>
    <w:lvl w:ilvl="0" w:tplc="EED2855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1963D0"/>
    <w:multiLevelType w:val="hybridMultilevel"/>
    <w:tmpl w:val="C32E3410"/>
    <w:lvl w:ilvl="0" w:tplc="05A01C3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6360530">
    <w:abstractNumId w:val="5"/>
  </w:num>
  <w:num w:numId="2" w16cid:durableId="1772897354">
    <w:abstractNumId w:val="4"/>
  </w:num>
  <w:num w:numId="3" w16cid:durableId="399787304">
    <w:abstractNumId w:val="2"/>
  </w:num>
  <w:num w:numId="4" w16cid:durableId="162014021">
    <w:abstractNumId w:val="8"/>
  </w:num>
  <w:num w:numId="5" w16cid:durableId="655189920">
    <w:abstractNumId w:val="7"/>
  </w:num>
  <w:num w:numId="6" w16cid:durableId="1120030265">
    <w:abstractNumId w:val="1"/>
  </w:num>
  <w:num w:numId="7" w16cid:durableId="1004093887">
    <w:abstractNumId w:val="3"/>
  </w:num>
  <w:num w:numId="8" w16cid:durableId="910966367">
    <w:abstractNumId w:val="0"/>
  </w:num>
  <w:num w:numId="9" w16cid:durableId="1716586365">
    <w:abstractNumId w:val="9"/>
  </w:num>
  <w:num w:numId="10" w16cid:durableId="50807725">
    <w:abstractNumId w:val="10"/>
  </w:num>
  <w:num w:numId="11" w16cid:durableId="11637376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CDB"/>
    <w:rsid w:val="005D2CDB"/>
    <w:rsid w:val="006C37F4"/>
    <w:rsid w:val="008446D5"/>
    <w:rsid w:val="008841E1"/>
    <w:rsid w:val="00CF1946"/>
    <w:rsid w:val="00F32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79D93"/>
  <w15:chartTrackingRefBased/>
  <w15:docId w15:val="{57BE1393-6915-4DBD-A690-763824474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C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C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C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C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C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2C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C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C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CDB"/>
    <w:rPr>
      <w:rFonts w:eastAsiaTheme="majorEastAsia" w:cstheme="majorBidi"/>
      <w:color w:val="272727" w:themeColor="text1" w:themeTint="D8"/>
    </w:rPr>
  </w:style>
  <w:style w:type="paragraph" w:styleId="Title">
    <w:name w:val="Title"/>
    <w:basedOn w:val="Normal"/>
    <w:next w:val="Normal"/>
    <w:link w:val="TitleChar"/>
    <w:uiPriority w:val="10"/>
    <w:qFormat/>
    <w:rsid w:val="005D2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CDB"/>
    <w:pPr>
      <w:spacing w:before="160"/>
      <w:jc w:val="center"/>
    </w:pPr>
    <w:rPr>
      <w:i/>
      <w:iCs/>
      <w:color w:val="404040" w:themeColor="text1" w:themeTint="BF"/>
    </w:rPr>
  </w:style>
  <w:style w:type="character" w:customStyle="1" w:styleId="QuoteChar">
    <w:name w:val="Quote Char"/>
    <w:basedOn w:val="DefaultParagraphFont"/>
    <w:link w:val="Quote"/>
    <w:uiPriority w:val="29"/>
    <w:rsid w:val="005D2CDB"/>
    <w:rPr>
      <w:i/>
      <w:iCs/>
      <w:color w:val="404040" w:themeColor="text1" w:themeTint="BF"/>
    </w:rPr>
  </w:style>
  <w:style w:type="paragraph" w:styleId="ListParagraph">
    <w:name w:val="List Paragraph"/>
    <w:basedOn w:val="Normal"/>
    <w:uiPriority w:val="34"/>
    <w:qFormat/>
    <w:rsid w:val="005D2CDB"/>
    <w:pPr>
      <w:ind w:left="720"/>
      <w:contextualSpacing/>
    </w:pPr>
  </w:style>
  <w:style w:type="character" w:styleId="IntenseEmphasis">
    <w:name w:val="Intense Emphasis"/>
    <w:basedOn w:val="DefaultParagraphFont"/>
    <w:uiPriority w:val="21"/>
    <w:qFormat/>
    <w:rsid w:val="005D2CDB"/>
    <w:rPr>
      <w:i/>
      <w:iCs/>
      <w:color w:val="0F4761" w:themeColor="accent1" w:themeShade="BF"/>
    </w:rPr>
  </w:style>
  <w:style w:type="paragraph" w:styleId="IntenseQuote">
    <w:name w:val="Intense Quote"/>
    <w:basedOn w:val="Normal"/>
    <w:next w:val="Normal"/>
    <w:link w:val="IntenseQuoteChar"/>
    <w:uiPriority w:val="30"/>
    <w:qFormat/>
    <w:rsid w:val="005D2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CDB"/>
    <w:rPr>
      <w:i/>
      <w:iCs/>
      <w:color w:val="0F4761" w:themeColor="accent1" w:themeShade="BF"/>
    </w:rPr>
  </w:style>
  <w:style w:type="character" w:styleId="IntenseReference">
    <w:name w:val="Intense Reference"/>
    <w:basedOn w:val="DefaultParagraphFont"/>
    <w:uiPriority w:val="32"/>
    <w:qFormat/>
    <w:rsid w:val="005D2CDB"/>
    <w:rPr>
      <w:b/>
      <w:bCs/>
      <w:smallCaps/>
      <w:color w:val="0F4761" w:themeColor="accent1" w:themeShade="BF"/>
      <w:spacing w:val="5"/>
    </w:rPr>
  </w:style>
  <w:style w:type="character" w:styleId="Hyperlink">
    <w:name w:val="Hyperlink"/>
    <w:basedOn w:val="DefaultParagraphFont"/>
    <w:uiPriority w:val="99"/>
    <w:unhideWhenUsed/>
    <w:rsid w:val="008446D5"/>
    <w:rPr>
      <w:color w:val="467886" w:themeColor="hyperlink"/>
      <w:u w:val="single"/>
    </w:rPr>
  </w:style>
  <w:style w:type="character" w:styleId="UnresolvedMention">
    <w:name w:val="Unresolved Mention"/>
    <w:basedOn w:val="DefaultParagraphFont"/>
    <w:uiPriority w:val="99"/>
    <w:semiHidden/>
    <w:unhideWhenUsed/>
    <w:rsid w:val="008446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4509686">
      <w:bodyDiv w:val="1"/>
      <w:marLeft w:val="0"/>
      <w:marRight w:val="0"/>
      <w:marTop w:val="0"/>
      <w:marBottom w:val="0"/>
      <w:divBdr>
        <w:top w:val="none" w:sz="0" w:space="0" w:color="auto"/>
        <w:left w:val="none" w:sz="0" w:space="0" w:color="auto"/>
        <w:bottom w:val="none" w:sz="0" w:space="0" w:color="auto"/>
        <w:right w:val="none" w:sz="0" w:space="0" w:color="auto"/>
      </w:divBdr>
    </w:div>
    <w:div w:id="197725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pentext.com/products/encase-forensic" TargetMode="External"/><Relationship Id="rId5" Type="http://schemas.openxmlformats.org/officeDocument/2006/relationships/hyperlink" Target="https://www.opentext.com/products/tableau-forensic-bridg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855</Words>
  <Characters>4879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Phillips, Jarrett</dc:creator>
  <cp:keywords/>
  <dc:description/>
  <cp:lastModifiedBy>Phillips, Jarrett</cp:lastModifiedBy>
  <cp:revision>1</cp:revision>
  <dcterms:created xsi:type="dcterms:W3CDTF">2024-04-15T10:31:00Z</dcterms:created>
  <dcterms:modified xsi:type="dcterms:W3CDTF">2024-04-15T10:50:00Z</dcterms:modified>
</cp:coreProperties>
</file>