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spacing w:before="240" w:after="160"/>
        <w:jc w:val="center"/>
      </w:pPr>
      <w:r>
        <w:rPr>
          <w:b/>
          <w:sz w:val="32"/>
        </w:rPr>
        <w:t xml:space="preserve">Домашнее задание. Урок 10</w:t>
      </w:r>
    </w:p>
    <w:p>
      <w:pPr>
        <w:spacing w:before="240" w:after="160"/>
        <w:jc w:val="center"/>
      </w:pPr>
      <w:r>
        <w:rPr>
          <w:b/>
          <w:sz w:val="32"/>
        </w:rPr>
        <w:t xml:space="preserve">Язык запросов SQL. Основные конструкции. Агрегация</w:t>
      </w:r>
    </w:p>
    <w:p/>
    <w:p>
      <w:pPr>
        <w:spacing w:after="80"/>
        <w:jc w:val="both"/>
      </w:pPr>
      <w:r>
        <w:t xml:space="preserve">Учебная база: dvdrental, СУБД PostgreSQL 18.4. Все запросы выполнены на реальных данных, результаты приведены ниже.</w:t>
      </w:r>
    </w:p>
    <w:p/>
    <w:p>
      <w:pPr>
        <w:spacing w:before="280" w:after="120"/>
      </w:pPr>
      <w:r>
        <w:rPr>
          <w:b/>
          <w:sz w:val="26"/>
        </w:rPr>
        <w:t xml:space="preserve">Задание 1. Установка учебной базы dvdrental</w:t>
      </w:r>
    </w:p>
    <w:p/>
    <w:p>
      <w:pPr>
        <w:spacing w:after="80"/>
        <w:jc w:val="both"/>
      </w:pPr>
      <w:r>
        <w:t xml:space="preserve">База развёрнута из архива dvdrental.tar. Проверка того, что данные загрузились: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COUNT(*)                    AS payments_total,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COUNT(DISTINCT customer_id) AS customers_total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payment;</w:t>
      </w:r>
    </w:p>
    <w:p/>
    <w:p>
      <w:pPr>
        <w:spacing w:before="120" w:after="60"/>
      </w:pPr>
      <w:r>
        <w:rPr>
          <w:b/>
        </w:rPr>
        <w:t xml:space="preserve">Результат: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payments_total | customers_total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----------------+----------------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14596 |             599</w:t>
      </w:r>
    </w:p>
    <w:p/>
    <w:p>
      <w:pPr>
        <w:spacing w:after="80"/>
        <w:jc w:val="both"/>
      </w:pPr>
      <w:r>
        <w:t xml:space="preserve">В таблице платежей 14 596 строк и 599 различных клиентов. Это соответствует штатному объёму учебной базы, значит восстановление прошло полностью.</w:t>
      </w:r>
    </w:p>
    <w:p/>
    <w:p>
      <w:pPr>
        <w:spacing w:before="280" w:after="120"/>
      </w:pPr>
      <w:r>
        <w:rPr>
          <w:b/>
          <w:sz w:val="26"/>
        </w:rPr>
        <w:t xml:space="preserve">Задание 2. Клиенты по убыванию количества платежей</w:t>
      </w:r>
    </w:p>
    <w:p/>
    <w:p>
      <w:pPr>
        <w:spacing w:after="80"/>
        <w:jc w:val="both"/>
      </w:pPr>
      <w:r>
        <w:t xml:space="preserve">Требуется посчитать, сколько платежей приходится на каждого клиента. Группируем строки таблицы по клиенту и считаем количество строк в каждой группе.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COUNT(payment_id) AS payments_count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payments_count DESC;</w:t>
      </w:r>
    </w:p>
    <w:p/>
    <w:p>
      <w:pPr>
        <w:spacing w:before="120" w:after="60"/>
      </w:pPr>
      <w:r>
        <w:rPr>
          <w:b/>
        </w:rPr>
        <w:t xml:space="preserve">Результат, первые 10 строк: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customer_id | payments_count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-------------+---------------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148 |             45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526 |             42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144 |             40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236 |             39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75 |             39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178 |             39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410 |             38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137 |             38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459 |             37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366 |             36</w:t>
      </w:r>
    </w:p>
    <w:p/>
    <w:p>
      <w:pPr>
        <w:spacing w:after="80"/>
        <w:jc w:val="both"/>
      </w:pPr>
      <w:r>
        <w:t xml:space="preserve">Разброс по всей выборке составил от 7 до 45 платежей на клиента. Лидер — клиент 148 с 45 платежами.</w:t>
      </w:r>
    </w:p>
    <w:p/>
    <w:p>
      <w:pPr>
        <w:spacing w:before="280" w:after="120"/>
      </w:pPr>
      <w:r>
        <w:rPr>
          <w:b/>
          <w:sz w:val="26"/>
        </w:rPr>
        <w:t xml:space="preserve">Задание 3. Признак frequent_payer</w:t>
      </w:r>
    </w:p>
    <w:p/>
    <w:p>
      <w:pPr>
        <w:spacing w:after="80"/>
        <w:jc w:val="both"/>
      </w:pPr>
      <w:r>
        <w:t xml:space="preserve">Признак равен 1, если платежей больше 30, и 0 в остальных случаях. Для этого используется конструкция CASE.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COUNT(payment_id) AS payments_count,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WHEN COUNT(payment_id) &gt; 30 THEN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ELSE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END AS frequent_payer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payments_count DESC;</w:t>
      </w:r>
    </w:p>
    <w:p/>
    <w:p>
      <w:pPr>
        <w:spacing w:before="120" w:after="60"/>
      </w:pPr>
      <w:r>
        <w:rPr>
          <w:b/>
        </w:rPr>
        <w:t xml:space="preserve">Результат, первые 10 строк: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customer_id | payments_count | frequent_payer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-------------+----------------+---------------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148 |             45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526 |             42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144 |             40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236 |             39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75 |             39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178 |             39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410 |             38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137 |             38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459 |             37 |             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366 |             36 |              1</w:t>
      </w:r>
    </w:p>
    <w:p/>
    <w:p>
      <w:pPr>
        <w:spacing w:after="80"/>
        <w:jc w:val="both"/>
      </w:pPr>
      <w:r>
        <w:t xml:space="preserve">Отдельно стоит отметить одну деталь синтаксиса. Внутри CASE записана та же агрегатная функция COUNT(payment_id), а не алиас payments_count, заданный строкой выше. Сослаться на алиас здесь нельзя: все выражения списка SELECT вычисляются на одном шаге, и в момент вычисления CASE алиас ещё не существует.</w:t>
      </w:r>
    </w:p>
    <w:p/>
    <w:p>
      <w:pPr>
        <w:spacing w:after="80"/>
        <w:jc w:val="both"/>
      </w:pPr>
      <w:r>
        <w:t xml:space="preserve">Посчитаем, сколько всего клиентов получили признак, равный единице. Условие здесь накладывается на группу, а не на отдельную строку, поэтому используется HAVING, а не WHERE.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COUNT(*) AS frequent_payers_count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HAVING COUNT(payment_id) &gt; 30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 AS frequent;</w:t>
      </w:r>
    </w:p>
    <w:p/>
    <w:p>
      <w:pPr>
        <w:spacing w:before="120" w:after="60"/>
      </w:pPr>
      <w:r>
        <w:rPr>
          <w:b/>
        </w:rPr>
        <w:t xml:space="preserve">Результат: 67 клиентов из 599, то есть около 11%.</w:t>
      </w:r>
    </w:p>
    <w:p/>
    <w:p>
      <w:pPr>
        <w:spacing w:before="280" w:after="120"/>
      </w:pPr>
      <w:r>
        <w:rPr>
          <w:b/>
          <w:sz w:val="26"/>
        </w:rPr>
        <w:t xml:space="preserve">Задание 4. Клиенты по убыванию суммы платежей</w:t>
      </w:r>
    </w:p>
    <w:p/>
    <w:p>
      <w:pPr>
        <w:spacing w:after="80"/>
        <w:jc w:val="both"/>
      </w:pPr>
      <w:r>
        <w:t xml:space="preserve">Здесь меняется только агрегатная функция: вместо подсчёта количества строк суммируем поле amount.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SUM(amount) AS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total_amount DESC;</w:t>
      </w:r>
    </w:p>
    <w:p/>
    <w:p>
      <w:pPr>
        <w:spacing w:before="120" w:after="60"/>
      </w:pPr>
      <w:r>
        <w:rPr>
          <w:b/>
        </w:rPr>
        <w:t xml:space="preserve">Результат, первые 10 строк: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customer_id |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-------------+-------------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148 |       211.55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526 |       208.58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178 |       194.61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137 |       191.62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144 |       189.60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459 |       183.63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181 |       167.67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410 |       167.62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236 |       166.61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403 |       162.67</w:t>
      </w:r>
    </w:p>
    <w:p/>
    <w:p>
      <w:pPr>
        <w:spacing w:after="80"/>
        <w:jc w:val="both"/>
      </w:pPr>
      <w:r>
        <w:t xml:space="preserve">Состав первой десятки почти совпадает с предыдущим заданием, но порядок внутри неё другой. Это ожидаемо: платежи различаются по величине, поэтому клиент с большим числом мелких платежей может уступить по сумме клиенту с меньшим числом крупных. Например, клиент 144 занимает третье место по количеству платежей и лишь пятое по сумме, а клиент 181 попадает в топ по сумме, не входя в топ по количеству.</w:t>
      </w:r>
    </w:p>
    <w:p/>
    <w:p>
      <w:pPr>
        <w:spacing w:before="280" w:after="120"/>
      </w:pPr>
      <w:r>
        <w:rPr>
          <w:b/>
          <w:sz w:val="26"/>
        </w:rPr>
        <w:t xml:space="preserve">Задание 5. Признак prospective_client</w:t>
      </w:r>
    </w:p>
    <w:p/>
    <w:p>
      <w:pPr>
        <w:spacing w:after="80"/>
        <w:jc w:val="both"/>
      </w:pPr>
      <w:r>
        <w:t xml:space="preserve">Признак равен 1, если сумма платежей клиента превышает медианное значение. Медиану, как и требует задание, считаем отдельно.</w:t>
      </w:r>
    </w:p>
    <w:p/>
    <w:p>
      <w:pPr>
        <w:spacing w:before="120" w:after="60"/>
      </w:pPr>
      <w:r>
        <w:rPr>
          <w:b/>
        </w:rPr>
        <w:t xml:space="preserve">Шаг 5.1. Определяем, где находится середина ряда.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COUNT(DISTINCT customer_id) AS customers_count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payment;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customers_count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599</w:t>
      </w:r>
    </w:p>
    <w:p/>
    <w:p>
      <w:pPr>
        <w:spacing w:after="80"/>
        <w:jc w:val="both"/>
      </w:pPr>
      <w:r>
        <w:t xml:space="preserve">Клиентов 599, число нечётное. Значит, медиана — это одно конкретное значение, стоящее ровно посередине упорядоченного ряда, а именно 300-е по возрастанию: слева и справа от него остаётся по 299 значений.</w:t>
      </w:r>
    </w:p>
    <w:p/>
    <w:p>
      <w:pPr>
        <w:spacing w:before="120" w:after="60"/>
      </w:pPr>
      <w:r>
        <w:rPr>
          <w:b/>
        </w:rPr>
        <w:t xml:space="preserve">Шаг 5.2. Находим само медианное значение.</w:t>
      </w:r>
    </w:p>
    <w:p/>
    <w:p>
      <w:pPr>
        <w:spacing w:after="80"/>
        <w:jc w:val="both"/>
      </w:pPr>
      <w:r>
        <w:t xml:space="preserve">Сортируем суммы по возрастанию, пропускаем первые 299 строк и берём следующую.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 total_amount AS median_amount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 SUM(amount) AS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ORDER BY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 AS totals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LIMIT 1 OFFSET 299;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median_amount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99.74</w:t>
      </w:r>
    </w:p>
    <w:p/>
    <w:p>
      <w:pPr>
        <w:spacing w:before="120" w:after="60"/>
      </w:pPr>
      <w:r>
        <w:rPr>
          <w:b/>
        </w:rPr>
        <w:t xml:space="preserve">Шаг 5.3. Проставляем признак.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SUM(amount) AS total_amount,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WHEN SUM(amount) &gt; 99.74 THEN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ELSE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END AS prospective_client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total_amount DESC;</w:t>
      </w:r>
    </w:p>
    <w:p/>
    <w:p>
      <w:pPr>
        <w:spacing w:after="80"/>
        <w:jc w:val="both"/>
      </w:pPr>
      <w:r>
        <w:t xml:space="preserve">В файле с запросами приведён также вариант, где медиана не вписана числом, а вычисляется подзапросом прямо внутри CASE. Он длиннее, но не потребует правки вручную, если данные в таблице изменятся.</w:t>
      </w:r>
    </w:p>
    <w:p/>
    <w:p>
      <w:pPr>
        <w:spacing w:before="120" w:after="60"/>
      </w:pPr>
      <w:r>
        <w:rPr>
          <w:b/>
        </w:rPr>
        <w:t xml:space="preserve">Проверка результата.</w:t>
      </w:r>
    </w:p>
    <w:p/>
    <w:p>
      <w:pPr>
        <w:spacing w:after="80"/>
        <w:jc w:val="both"/>
      </w:pPr>
      <w:r>
        <w:t xml:space="preserve">Признак построен относительно медианы, поэтому единиц должно получиться примерно половина. Проверим: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prospective_client,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COUNT(*) AS clients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customer_id,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CASE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WHEN SUM(amount) &gt; 99.74 THEN 1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ELSE 0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END AS prospective_client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 AS marked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GROUP BY prospective_client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ORDER BY prospective_client DESC;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prospective_client | clients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--------------------+--------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1 |     298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       0 |     301</w:t>
      </w:r>
    </w:p>
    <w:p/>
    <w:p>
      <w:pPr>
        <w:spacing w:after="80"/>
        <w:jc w:val="both"/>
      </w:pPr>
      <w:r>
        <w:t xml:space="preserve">Ровно половины не вышло, и у этого есть точное объяснение. Разложим клиентов на три группы относительно медианы: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SELECT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COUNT(*) AS clients_total,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SUM(CASE WHEN total_amount &gt; 99.74 THEN 1 ELSE 0 END) AS above_median,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SUM(CASE WHEN total_amount = 99.74 THEN 1 ELSE 0 END) AS equal_median,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SUM(CASE WHEN total_amount &lt; 99.74 THEN 1 ELSE 0 END) AS below_median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FROM (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SELECT SUM(amount) AS total_amount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FROM payment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GROUP BY customer_id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) AS totals;</w:t>
      </w:r>
    </w:p>
    <w:p/>
    <w:p>
      <w:pPr>
        <w:spacing w:after="40"/>
        <w:ind w:left="454"/>
      </w:pPr>
      <w:r>
        <w:rPr>
          <w:rFonts w:ascii="Consolas" w:hAnsi="Consolas"/>
          <w:sz w:val="18"/>
        </w:rPr>
        <w:t xml:space="preserve"> clients_total | above_median | equal_median | below_median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---------------+--------------+--------------+-------------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       599 |          298 |            2 |          299</w:t>
      </w:r>
    </w:p>
    <w:p/>
    <w:p>
      <w:pPr>
        <w:spacing w:after="80"/>
        <w:jc w:val="both"/>
      </w:pPr>
      <w:r>
        <w:t xml:space="preserve">Оказалось, что медианное значение не уникально: ровно 99.74 набрали два клиента, а не один. Условие в CASE строгое, поэтому оба попадают в нулевую группу. Отсюда и получается 301 = 299 + 2 против 298.</w:t>
      </w:r>
    </w:p>
    <w:p/>
    <w:p>
      <w:pPr>
        <w:spacing w:after="80"/>
        <w:jc w:val="both"/>
      </w:pPr>
      <w:r>
        <w:t xml:space="preserve">Этот же приём — подсчёт через SUM от CASE — удобен тем, что позволяет получить несколько разных счётчиков одним проходом по данным, не выполняя три отдельных запроса.</w:t>
      </w:r>
    </w:p>
    <w:p/>
    <w:p>
      <w:pPr>
        <w:spacing w:before="280" w:after="120"/>
      </w:pPr>
      <w:r>
        <w:rPr>
          <w:b/>
          <w:sz w:val="26"/>
        </w:rPr>
        <w:t xml:space="preserve">Выводы</w:t>
      </w:r>
    </w:p>
    <w:p/>
    <w:p>
      <w:pPr>
        <w:spacing w:after="80"/>
        <w:jc w:val="both"/>
      </w:pPr>
      <w:r>
        <w:t xml:space="preserve">В работе использованы все основные конструкции агрегации, разобранные на занятии:</w:t>
      </w:r>
    </w:p>
    <w:p/>
    <w:p>
      <w:pPr>
        <w:spacing w:after="40"/>
        <w:ind w:left="454" w:hanging="227"/>
      </w:pPr>
      <w:r>
        <w:t xml:space="preserve">— GROUP BY для свёртки строк по клиенту;</w:t>
      </w:r>
    </w:p>
    <w:p>
      <w:pPr>
        <w:spacing w:after="40"/>
        <w:ind w:left="454" w:hanging="227"/>
      </w:pPr>
      <w:r>
        <w:t xml:space="preserve">— агрегатные функции COUNT и SUM;</w:t>
      </w:r>
    </w:p>
    <w:p>
      <w:pPr>
        <w:spacing w:after="40"/>
        <w:ind w:left="454" w:hanging="227"/>
      </w:pPr>
      <w:r>
        <w:t xml:space="preserve">— ORDER BY с направлением DESC для сортировки по убыванию;</w:t>
      </w:r>
    </w:p>
    <w:p>
      <w:pPr>
        <w:spacing w:after="40"/>
        <w:ind w:left="454" w:hanging="227"/>
      </w:pPr>
      <w:r>
        <w:t xml:space="preserve">— CASE для построения бинарных признаков;</w:t>
      </w:r>
    </w:p>
    <w:p>
      <w:pPr>
        <w:spacing w:after="40"/>
        <w:ind w:left="454" w:hanging="227"/>
      </w:pPr>
      <w:r>
        <w:t xml:space="preserve">— HAVING для фильтрации уже сгруппированных данных, в отличие от WHERE, который отбирает отдельные строки до группировки;</w:t>
      </w:r>
    </w:p>
    <w:p>
      <w:pPr>
        <w:spacing w:after="40"/>
        <w:ind w:left="454" w:hanging="227"/>
      </w:pPr>
      <w:r>
        <w:t xml:space="preserve">— подзапрос в разделе FROM, чтобы посчитать агрегат над результатом другой агрегации.</w:t>
      </w:r>
    </w:p>
    <w:p/>
    <w:p>
      <w:pPr>
        <w:spacing w:after="80"/>
        <w:jc w:val="both"/>
      </w:pPr>
      <w:r>
        <w:t xml:space="preserve">Два практических момента, которые стоит запомнить по итогам этого задания. Первый: на алиас колонки нельзя сослаться в другом выражении того же списка SELECT, и агрегатную функцию приходится повторять. Второй: медиана в отличие от среднего не считается одной встроенной функцией из пройденного материала, и её приходится получать через сортировку со смещением — зато она устойчива к выбросам, что и делает её более честной границей для деления клиентов на две группы.</w:t>
      </w:r>
    </w:p>
    <w:sectPr>
      <w:pgSz w:w="11906" w:h="16838"/>
      <w:pgMar w:top="1134" w:right="850" w:bottom="1134" w:left="1418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