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
</file>

<file path=word/document.xml><?xml version="1.0" encoding="utf-8"?>
<w:document xmlns:w="http://schemas.openxmlformats.org/wordprocessingml/2006/main">
  <w:body>
    <w:p>
      <w:pPr>
        <w:spacing w:before="240" w:after="160"/>
        <w:jc w:val="center"/>
      </w:pPr>
      <w:r>
        <w:rPr>
          <w:b/>
          <w:sz w:val="32"/>
        </w:rPr>
        <w:t xml:space="preserve">Домашнее задание. Урок 13</w:t>
      </w:r>
    </w:p>
    <w:p>
      <w:pPr>
        <w:spacing w:before="240" w:after="160"/>
        <w:jc w:val="center"/>
      </w:pPr>
      <w:r>
        <w:rPr>
          <w:b/>
          <w:sz w:val="32"/>
        </w:rPr>
        <w:t xml:space="preserve">CTI / EAV / Data Vault</w:t>
      </w:r>
    </w:p>
    <w:p/>
    <w:p>
      <w:pPr>
        <w:spacing w:before="280" w:after="120"/>
      </w:pPr>
      <w:r>
        <w:rPr>
          <w:b/>
          <w:sz w:val="26"/>
        </w:rPr>
        <w:t xml:space="preserve">Предметная область и выбранная сущность</w:t>
      </w:r>
    </w:p>
    <w:p/>
    <w:p>
      <w:pPr>
        <w:spacing w:after="80"/>
        <w:jc w:val="both"/>
      </w:pPr>
      <w:r>
        <w:t xml:space="preserve">Предметная область — производство, учёт технологического оборудования на предприятии.</w:t>
      </w:r>
    </w:p>
    <w:p/>
    <w:p>
      <w:pPr>
        <w:spacing w:before="120" w:after="60"/>
      </w:pPr>
      <w:r>
        <w:rPr>
          <w:b/>
        </w:rPr>
        <w:t xml:space="preserve">Сущность: единица оборудования.</w:t>
      </w:r>
    </w:p>
    <w:p/>
    <w:p>
      <w:pPr>
        <w:spacing w:before="120" w:after="60"/>
      </w:pPr>
      <w:r>
        <w:rPr>
          <w:b/>
        </w:rPr>
        <w:t xml:space="preserve">Два типа: насос и электродвигатель.</w:t>
      </w:r>
    </w:p>
    <w:p/>
    <w:p>
      <w:pPr>
        <w:spacing w:after="80"/>
        <w:jc w:val="both"/>
      </w:pPr>
      <w:r>
        <w:t xml:space="preserve">Пример выбран не случайно. У любой единицы оборудования есть общая учётная часть — инвентарный номер, цех, дата ввода в эксплуатацию, наработка. А паспортные характеристики у насоса и двигателя не пересекаются совсем: у насоса это производительность и напор, у двигателя — мощность и обороты. Это как раз та ситуация, ради которой и придуманы модели наследования таблиц.</w:t>
      </w:r>
    </w:p>
    <w:p/>
    <w:p>
      <w:pPr>
        <w:spacing w:after="40"/>
        <w:ind w:left="454"/>
      </w:pPr>
      <w:r>
        <w:rPr>
          <w:rFonts w:ascii="Consolas" w:hAnsi="Consolas"/>
          <w:sz w:val="18"/>
        </w:rPr>
        <w:t xml:space="preserve">Общие атрибуты: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inventory_no      инвентарный номер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name              наименование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manufacturer      изготовитель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workshop          цех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commissioned_at   дата ввода в эксплуатацию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operating_hours   наработка, часов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status            состояние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/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Атрибуты насоса: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flow_rate_m3h     производительность, м3/ч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head_m            напор, м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impeller_type     тип рабочего колеса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sealing_type      тип уплотнения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/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Атрибуты электродвигателя: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power_kw          мощность, кВт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rated_rpm         номинальные обороты, об/мин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voltage_v         напряжение, В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insulation_class  класс изоляции</w:t>
      </w:r>
    </w:p>
    <w:p/>
    <w:p>
      <w:pPr>
        <w:spacing w:before="280" w:after="120"/>
      </w:pPr>
      <w:r>
        <w:rPr>
          <w:b/>
          <w:sz w:val="26"/>
        </w:rPr>
        <w:t xml:space="preserve">1. Single Table Inheritance</w:t>
      </w:r>
    </w:p>
    <w:p/>
    <w:p>
      <w:pPr>
        <w:spacing w:after="80"/>
        <w:jc w:val="both"/>
      </w:pPr>
      <w:r>
        <w:t xml:space="preserve">Оба типа хранятся в одной таблице, тип записи определяет поле equipment_type.</w:t>
      </w:r>
    </w:p>
    <w:p/>
    <w:p>
      <w:pPr>
        <w:spacing w:after="40"/>
        <w:ind w:left="454"/>
      </w:pPr>
      <w:r>
        <w:rPr>
          <w:rFonts w:ascii="Consolas" w:hAnsi="Consolas"/>
          <w:sz w:val="18"/>
        </w:rPr>
        <w:t xml:space="preserve">CREATE TABLE equipment_sti (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equipment_id      SERIAL       PRIMARY KEY,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equipment_type    VARCHAR(20)  NOT NULL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CHECK (equipment_type IN ('pump', 'motor')),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/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inventory_no      VARCHAR(20)  NOT NULL UNIQUE,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name              VARCHAR(100) NOT NULL,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manufacturer      VARCHAR(80),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workshop          VARCHAR(50)  NOT NULL,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commissioned_at   DATE         NOT NULL,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operating_hours   INTEGER      NOT NULL DEFAULT 0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CHECK (operating_hours &gt;= 0),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status            VARCHAR(20)  NOT NULL DEFAULT 'in_service'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CHECK (status IN ('in_service', 'repair', 'reserve', 'written_off')),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/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-- только для насоса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flow_rate_m3h     NUMERIC(8,2) CHECK (flow_rate_m3h &gt; 0),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head_m            NUMERIC(6,2) CHECK (head_m &gt; 0),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impeller_type     VARCHAR(30),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sealing_type      VARCHAR(30),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/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-- только для электродвигателя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power_kw          NUMERIC(8,2) CHECK (power_kw &gt; 0),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rated_rpm         INTEGER      CHECK (rated_rpm &gt; 0),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voltage_v         INTEGER      CHECK (voltage_v &gt; 0),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insulation_class  VARCHAR(5)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);</w:t>
      </w:r>
    </w:p>
    <w:p/>
    <w:p>
      <w:pPr>
        <w:spacing w:after="80"/>
        <w:jc w:val="both"/>
      </w:pPr>
      <w:r>
        <w:t xml:space="preserve">Главный недостаток виден прямо в структуре. У записи насоса четыре последних поля всегда пусты, у двигателя — четыре предыдущих. И дело не только в месте на диске: нельзя объявить head_m обязательным, потому что для двигателей это поле обязано допускать пустое значение. Требование «у насоса всегда указан напор» приходится выносить из базы в код приложения.</w:t>
      </w:r>
    </w:p>
    <w:p/>
    <w:p>
      <w:pPr>
        <w:spacing w:before="280" w:after="120"/>
      </w:pPr>
      <w:r>
        <w:rPr>
          <w:b/>
          <w:sz w:val="26"/>
        </w:rPr>
        <w:t xml:space="preserve">2. Common (Class) Table Inheritance</w:t>
      </w:r>
    </w:p>
    <w:p/>
    <w:p>
      <w:pPr>
        <w:spacing w:after="80"/>
        <w:jc w:val="both"/>
      </w:pPr>
      <w:r>
        <w:t xml:space="preserve">В задании подход назван Common Table Inheritance, на лекции — Class Table Inheritance. Это одно и то же.</w:t>
      </w:r>
    </w:p>
    <w:p/>
    <w:p>
      <w:pPr>
        <w:spacing w:after="80"/>
        <w:jc w:val="both"/>
      </w:pPr>
      <w:r>
        <w:t xml:space="preserve">Общие атрибуты вынесены в родительскую таблицу, для каждого типа заведена своя дочерняя. Связь идёт по общему идентификатору, который в дочерней таблице одновременно является первичным и внешним ключом — именно это гарантирует отношение «не более одной дочерней записи на родительскую».</w:t>
      </w:r>
    </w:p>
    <w:p/>
    <w:p>
      <w:pPr>
        <w:spacing w:after="40"/>
        <w:ind w:left="454"/>
      </w:pPr>
      <w:r>
        <w:rPr>
          <w:rFonts w:ascii="Consolas" w:hAnsi="Consolas"/>
          <w:sz w:val="18"/>
        </w:rPr>
        <w:t xml:space="preserve">CREATE TABLE equipment_cti (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equipment_id      SERIAL       PRIMARY KEY,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equipment_type    VARCHAR(20)  NOT NULL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CHECK (equipment_type IN ('pump', 'motor')),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inventory_no      VARCHAR(20)  NOT NULL UNIQUE,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name              VARCHAR(100) NOT NULL,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manufacturer      VARCHAR(80),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workshop          VARCHAR(50)  NOT NULL,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commissioned_at   DATE         NOT NULL,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operating_hours   INTEGER      NOT NULL DEFAULT 0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CHECK (operating_hours &gt;= 0),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status            VARCHAR(20)  NOT NULL DEFAULT 'in_service'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CHECK (status IN ('in_service', 'repair', 'reserve', 'written_off'))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);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/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CREATE TABLE equipment_cti_pump (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equipment_id      INTEGER      PRIMARY KEY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REFERENCES equipment_cti (equipment_id) ON DELETE CASCADE,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flow_rate_m3h     NUMERIC(8,2) NOT NULL CHECK (flow_rate_m3h &gt; 0),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head_m            NUMERIC(6,2) NOT NULL CHECK (head_m &gt; 0),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impeller_type     VARCHAR(30)  NOT NULL,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sealing_type      VARCHAR(30)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);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/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CREATE TABLE equipment_cti_motor (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equipment_id      INTEGER      PRIMARY KEY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REFERENCES equipment_cti (equipment_id) ON DELETE CASCADE,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power_kw          NUMERIC(8,2) NOT NULL CHECK (power_kw &gt; 0),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rated_rpm         INTEGER      NOT NULL CHECK (rated_rpm &gt; 0),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voltage_v         INTEGER      NOT NULL CHECK (voltage_v &gt; 0),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insulation_class  VARCHAR(5)   NOT NULL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);</w:t>
      </w:r>
    </w:p>
    <w:p/>
    <w:p>
      <w:pPr>
        <w:spacing w:after="80"/>
        <w:jc w:val="both"/>
      </w:pPr>
      <w:r>
        <w:t xml:space="preserve">Здесь появилось то, чего не было в первом варианте: поля стали обязательными. В таблице насосов напор объявлен NOT NULL, и база сама не позволит завести насос без него. Ограничение целостности вернулось туда, где ему и место.</w:t>
      </w:r>
    </w:p>
    <w:p/>
    <w:p>
      <w:pPr>
        <w:spacing w:after="80"/>
        <w:jc w:val="both"/>
      </w:pPr>
      <w:r>
        <w:t xml:space="preserve">Плата за это — JOIN при каждом обращении за полной карточкой и запись в две таблицы при добавлении оборудования.</w:t>
      </w:r>
    </w:p>
    <w:p/>
    <w:p>
      <w:pPr>
        <w:spacing w:before="280" w:after="120"/>
      </w:pPr>
      <w:r>
        <w:rPr>
          <w:b/>
          <w:sz w:val="26"/>
        </w:rPr>
        <w:t xml:space="preserve">3. Concrete Table Inheritance</w:t>
      </w:r>
    </w:p>
    <w:p/>
    <w:p>
      <w:pPr>
        <w:spacing w:after="80"/>
        <w:jc w:val="both"/>
      </w:pPr>
      <w:r>
        <w:t xml:space="preserve">Общей родительской таблицы нет, каждый тип полностью самостоятелен, общие поля продублированы.</w:t>
      </w:r>
    </w:p>
    <w:p/>
    <w:p>
      <w:pPr>
        <w:spacing w:after="40"/>
        <w:ind w:left="454"/>
      </w:pPr>
      <w:r>
        <w:rPr>
          <w:rFonts w:ascii="Consolas" w:hAnsi="Consolas"/>
          <w:sz w:val="18"/>
        </w:rPr>
        <w:t xml:space="preserve">CREATE TABLE equipment_concrete_pump (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pump_id           SERIAL       PRIMARY KEY,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inventory_no      VARCHAR(20)  NOT NULL UNIQUE,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name              VARCHAR(100) NOT NULL,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manufacturer      VARCHAR(80),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workshop          VARCHAR(50)  NOT NULL,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commissioned_at   DATE         NOT NULL,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operating_hours   INTEGER      NOT NULL DEFAULT 0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CHECK (operating_hours &gt;= 0),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status            VARCHAR(20)  NOT NULL DEFAULT 'in_service'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CHECK (status IN ('in_service', 'repair', 'reserve', 'written_off')),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flow_rate_m3h     NUMERIC(8,2) NOT NULL CHECK (flow_rate_m3h &gt; 0),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head_m            NUMERIC(6,2) NOT NULL CHECK (head_m &gt; 0),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impeller_type     VARCHAR(30)  NOT NULL,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sealing_type      VARCHAR(30)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);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/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CREATE TABLE equipment_concrete_motor (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motor_id          SERIAL       PRIMARY KEY,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inventory_no      VARCHAR(20)  NOT NULL UNIQUE,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name              VARCHAR(100) NOT NULL,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manufacturer      VARCHAR(80),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workshop          VARCHAR(50)  NOT NULL,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commissioned_at   DATE         NOT NULL,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operating_hours   INTEGER      NOT NULL DEFAULT 0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CHECK (operating_hours &gt;= 0),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status            VARCHAR(20)  NOT NULL DEFAULT 'in_service'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CHECK (status IN ('in_service', 'repair', 'reserve', 'written_off')),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power_kw          NUMERIC(8,2) NOT NULL CHECK (power_kw &gt; 0),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rated_rpm         INTEGER      NOT NULL CHECK (rated_rpm &gt; 0),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voltage_v         INTEGER      NOT NULL CHECK (voltage_v &gt; 0),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insulation_class  VARCHAR(5)   NOT NULL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);</w:t>
      </w:r>
    </w:p>
    <w:p/>
    <w:p>
      <w:pPr>
        <w:spacing w:after="80"/>
        <w:jc w:val="both"/>
      </w:pPr>
      <w:r>
        <w:t xml:space="preserve">У этого варианта есть неочевидная проблема, специфичная именно для учёта оборудования. Уникальность инвентарного номера теперь гарантируется только внутри своей таблицы. Насос и двигатель могут получить один и тот же инвентарный номер, и база этого не заметит — а для системы учёта это прямая ошибка.</w:t>
      </w:r>
    </w:p>
    <w:p/>
    <w:p>
      <w:pPr>
        <w:spacing w:after="80"/>
        <w:jc w:val="both"/>
      </w:pPr>
      <w:r>
        <w:t xml:space="preserve">Сводный отчёт по всему оборудованию цеха потребует UNION:</w:t>
      </w:r>
    </w:p>
    <w:p/>
    <w:p>
      <w:pPr>
        <w:spacing w:after="40"/>
        <w:ind w:left="454"/>
      </w:pPr>
      <w:r>
        <w:rPr>
          <w:rFonts w:ascii="Consolas" w:hAnsi="Consolas"/>
          <w:sz w:val="18"/>
        </w:rPr>
        <w:t xml:space="preserve">SELECT inventory_no, name, workshop, 'pump' AS equipment_type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FROM equipment_concrete_pump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UNION ALL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SELECT inventory_no, name, workshop, 'motor'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FROM equipment_concrete_motor;</w:t>
      </w:r>
    </w:p>
    <w:p/>
    <w:p>
      <w:pPr>
        <w:spacing w:before="280" w:after="120"/>
      </w:pPr>
      <w:r>
        <w:rPr>
          <w:b/>
          <w:sz w:val="26"/>
        </w:rPr>
        <w:t xml:space="preserve">4. Entity - Attribute - Value</w:t>
      </w:r>
    </w:p>
    <w:p/>
    <w:p>
      <w:pPr>
        <w:spacing w:after="80"/>
        <w:jc w:val="both"/>
      </w:pPr>
      <w:r>
        <w:t xml:space="preserve">Обязательная учётная часть остаётся обычной таблицей, а различающиеся характеристики выносятся в универсальную структуру из трёх таблиц.</w:t>
      </w:r>
    </w:p>
    <w:p/>
    <w:p>
      <w:pPr>
        <w:spacing w:after="40"/>
        <w:ind w:left="454"/>
      </w:pPr>
      <w:r>
        <w:rPr>
          <w:rFonts w:ascii="Consolas" w:hAnsi="Consolas"/>
          <w:sz w:val="18"/>
        </w:rPr>
        <w:t xml:space="preserve">CREATE TABLE equipment_eav (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equipment_id      SERIAL       PRIMARY KEY,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equipment_type    VARCHAR(20)  NOT NULL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CHECK (equipment_type IN ('pump', 'motor')),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inventory_no      VARCHAR(20)  NOT NULL UNIQUE,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name              VARCHAR(100) NOT NULL,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manufacturer      VARCHAR(80),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workshop          VARCHAR(50)  NOT NULL,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commissioned_at   DATE         NOT NULL,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operating_hours   INTEGER      NOT NULL DEFAULT 0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CHECK (operating_hours &gt;= 0),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status            VARCHAR(20)  NOT NULL DEFAULT 'in_service'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CHECK (status IN ('in_service', 'repair', 'reserve', 'written_off'))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);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/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CREATE TABLE equipment_eav_attribute (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attribute_id      SERIAL       PRIMARY KEY,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attribute_code    VARCHAR(40)  NOT NULL UNIQUE,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attribute_name    VARCHAR(100) NOT NULL,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unit              VARCHAR(20),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value_type        VARCHAR(10)  NOT NULL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CHECK (value_type IN ('number', 'text', 'date', 'bool')),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applies_to        VARCHAR(20)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CHECK (applies_to IN ('pump', 'motor', 'any'))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);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/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CREATE TABLE equipment_eav_value (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value_id          SERIAL       PRIMARY KEY,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equipment_id      INTEGER      NOT NULL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REFERENCES equipment_eav (equipment_id) ON DELETE CASCADE,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attribute_id      INTEGER      NOT NULL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REFERENCES equipment_eav_attribute (attribute_id),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/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value_number      NUMERIC(14,4),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value_text        VARCHAR(255),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value_date        DATE,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value_bool        BOOLEAN,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/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CONSTRAINT uq_equipment_attribute UNIQUE (equipment_id, attribute_id)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);</w:t>
      </w:r>
    </w:p>
    <w:p/>
    <w:p>
      <w:pPr>
        <w:spacing w:after="80"/>
        <w:jc w:val="both"/>
      </w:pPr>
      <w:r>
        <w:t xml:space="preserve">Два решения здесь заслуживают пояснения.</w:t>
      </w:r>
    </w:p>
    <w:p/>
    <w:p>
      <w:pPr>
        <w:spacing w:after="80"/>
        <w:jc w:val="both"/>
      </w:pPr>
      <w:r>
        <w:t xml:space="preserve">Во-первых, вместо одной универсальной колонки со значением сделаны четыре — под число, текст, дату и логический признак. Хранить всё строкой проще, но тогда теряется и контроль типов, и возможность сравнивать значения и сортировать их без преобразования. Поле value_type в справочнике подсказывает, какая из четырёх колонок должна быть заполнена.</w:t>
      </w:r>
    </w:p>
    <w:p/>
    <w:p>
      <w:pPr>
        <w:spacing w:after="80"/>
        <w:jc w:val="both"/>
      </w:pPr>
      <w:r>
        <w:t xml:space="preserve">Во-вторых, ограничение UNIQUE на пару «оборудование и атрибут» не даёт записать одну и ту же характеристику дважды с разными значениями. Без него рассогласование данных возникло бы очень быстро.</w:t>
      </w:r>
    </w:p>
    <w:p/>
    <w:p>
      <w:pPr>
        <w:spacing w:after="80"/>
        <w:jc w:val="both"/>
      </w:pPr>
      <w:r>
        <w:t xml:space="preserve">Пример наполнения справочника:</w:t>
      </w:r>
    </w:p>
    <w:p/>
    <w:p>
      <w:pPr>
        <w:spacing w:after="40"/>
        <w:ind w:left="454"/>
      </w:pPr>
      <w:r>
        <w:rPr>
          <w:rFonts w:ascii="Consolas" w:hAnsi="Consolas"/>
          <w:sz w:val="18"/>
        </w:rPr>
        <w:t xml:space="preserve">('flow_rate', 'Производительность', 'м3/ч',   'number', 'pump')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('head',      'Напор',              'м',      'number', 'pump')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('power',     'Мощность',           'кВт',    'number', 'motor')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('rated_rpm', 'Номинальные обороты','об/мин', 'number', 'motor')</w:t>
      </w:r>
    </w:p>
    <w:p/>
    <w:p>
      <w:pPr>
        <w:spacing w:before="280" w:after="120"/>
      </w:pPr>
      <w:r>
        <w:rPr>
          <w:b/>
          <w:sz w:val="26"/>
        </w:rPr>
        <w:t xml:space="preserve">Проверка работоспособности</w:t>
      </w:r>
    </w:p>
    <w:p/>
    <w:p>
      <w:pPr>
        <w:spacing w:after="80"/>
        <w:jc w:val="both"/>
      </w:pPr>
      <w:r>
        <w:t xml:space="preserve">Все девять таблиц были созданы в тестовой базе PostgreSQL 18.4, после чего заполнены примерами и проверены запросами. Команды CREATE TABLE, INSERT и сами проверочные запросы собраны в приложенном файле ДЗ_Урок13_CTI_EAV.sql, поэтому приведённые ниже результаты воспроизводятся его запуском.</w:t>
      </w:r>
    </w:p>
    <w:p/>
    <w:p>
      <w:pPr>
        <w:spacing w:before="120" w:after="60"/>
      </w:pPr>
      <w:r>
        <w:rPr>
          <w:b/>
        </w:rPr>
        <w:t xml:space="preserve">Сборка карточки насоса из Common Table Inheritance:</w:t>
      </w:r>
    </w:p>
    <w:p/>
    <w:p>
      <w:pPr>
        <w:spacing w:after="40"/>
        <w:ind w:left="454"/>
      </w:pPr>
      <w:r>
        <w:rPr>
          <w:rFonts w:ascii="Consolas" w:hAnsi="Consolas"/>
          <w:sz w:val="18"/>
        </w:rPr>
        <w:t xml:space="preserve">SELECT e.inventory_no, e.name, e.workshop,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p.flow_rate_m3h, p.head_m, p.sealing_type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FROM equipment_cti AS e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INNER JOIN equipment_cti_pump AS p ON p.equipment_id = e.equipment_id;</w:t>
      </w:r>
    </w:p>
    <w:p/>
    <w:p>
      <w:pPr>
        <w:spacing w:after="40"/>
      </w:pPr>
      <w:r>
        <w:rPr>
          <w:rFonts w:ascii="Consolas" w:hAnsi="Consolas"/>
          <w:sz w:val="18"/>
        </w:rPr>
        <w:t xml:space="preserve"> inventory_no | name                        | workshop | flow_rate_m3h | head_m | sealing_type</w:t>
      </w:r>
    </w:p>
    <w:p>
      <w:pPr>
        <w:spacing w:after="40"/>
      </w:pPr>
      <w:r>
        <w:rPr>
          <w:rFonts w:ascii="Consolas" w:hAnsi="Consolas"/>
          <w:sz w:val="18"/>
        </w:rPr>
        <w:t xml:space="preserve">--------------+-----------------------------+----------+---------------+--------+-------------</w:t>
      </w:r>
    </w:p>
    <w:p>
      <w:pPr>
        <w:spacing w:after="40"/>
      </w:pPr>
      <w:r>
        <w:rPr>
          <w:rFonts w:ascii="Consolas" w:hAnsi="Consolas"/>
          <w:sz w:val="18"/>
        </w:rPr>
        <w:t xml:space="preserve"> NS-0418      | Насос центробежный К 100-65 | Цех 5    |        100.00 |  65.00 | торцевое</w:t>
      </w:r>
    </w:p>
    <w:p/>
    <w:p>
      <w:pPr>
        <w:spacing w:before="120" w:after="60"/>
      </w:pPr>
      <w:r>
        <w:rPr>
          <w:b/>
        </w:rPr>
        <w:t xml:space="preserve">Сборка характеристик из EAV:</w:t>
      </w:r>
    </w:p>
    <w:p/>
    <w:p>
      <w:pPr>
        <w:spacing w:after="40"/>
        <w:ind w:left="454"/>
      </w:pPr>
      <w:r>
        <w:rPr>
          <w:rFonts w:ascii="Consolas" w:hAnsi="Consolas"/>
          <w:sz w:val="18"/>
        </w:rPr>
        <w:t xml:space="preserve"> inventory_no | attribute_name     | value_number | unit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--------------+--------------------+--------------+-----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NS-0419      | Напор              |      25.0000 | м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NS-0419      | Производительность |      40.0000 | м3/ч</w:t>
      </w:r>
    </w:p>
    <w:p/>
    <w:p>
      <w:pPr>
        <w:spacing w:after="80"/>
        <w:jc w:val="both"/>
      </w:pPr>
      <w:r>
        <w:t xml:space="preserve">Разница подходов видна даже на этом крошечном примере. В первом случае карточка возвращается одной строкой в привычном табличном виде. Во втором те же две характеристики приходят двумя отдельными строками, и чтобы получить из них строку-карточку, значения нужно дополнительно разворачивать из строк в колонки.</w:t>
      </w:r>
    </w:p>
    <w:p/>
    <w:p>
      <w:pPr>
        <w:spacing w:before="280" w:after="120"/>
      </w:pPr>
      <w:r>
        <w:rPr>
          <w:b/>
          <w:sz w:val="26"/>
        </w:rPr>
        <w:t xml:space="preserve">Сравнение и выбор для этой предметной области</w:t>
      </w:r>
    </w:p>
    <w:p/>
    <w:p>
      <w:pPr>
        <w:spacing w:after="40"/>
        <w:ind w:left="454"/>
      </w:pPr>
      <w:r>
        <w:rPr>
          <w:rFonts w:ascii="Consolas" w:hAnsi="Consolas"/>
          <w:sz w:val="18"/>
        </w:rPr>
        <w:t xml:space="preserve"> Подход             | Пустые поля | Целостность | Сводный отчёт | Гибкость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--------------------+-------------+-------------+---------------+---------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Single Table       | много       | слабая      | тривиально    | низкая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Common Table (CTI) | нет         | сильная     | простой JOIN  | низкая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Concrete Table     | нет         | сильная     | нужен UNION   | низкая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EAV                | нет         | слабая      | сложный       | высокая</w:t>
      </w:r>
    </w:p>
    <w:p/>
    <w:p>
      <w:pPr>
        <w:spacing w:after="80"/>
        <w:jc w:val="both"/>
      </w:pPr>
      <w:r>
        <w:t xml:space="preserve">На реальном предприятии типов оборудования не два, а несколько десятков, при этом набор паспортных характеристик у каждого типа известен заранее и меняется редко.</w:t>
      </w:r>
    </w:p>
    <w:p/>
    <w:p>
      <w:pPr>
        <w:spacing w:after="80"/>
        <w:jc w:val="both"/>
      </w:pPr>
      <w:r>
        <w:t xml:space="preserve">Из этого следует выбор. Основой разумно взять Common Table Inheritance: структура известна, а ограничения целостности сохраняются — база сама следит, чтобы у насоса был напор, а у двигателя мощность. Дополнительно к нему стоит завести EAV для тех характеристик, которые служба эксплуатации добавляет по ходу работы и состав которых заранее определить невозможно.</w:t>
      </w:r>
    </w:p>
    <w:p/>
    <w:p>
      <w:pPr>
        <w:spacing w:after="80"/>
        <w:jc w:val="both"/>
      </w:pPr>
      <w:r>
        <w:t xml:space="preserve">Single Table Inheritance при десятках типов превратится в таблицу на сотню колонок, почти всегда пустых. Concrete Table Inheritance потребует UNION из десятков таблиц для любого сводного отчёта по цеху, а добавление одного общего поля — правки каждой таблицы по отдельности.</w:t>
      </w:r>
    </w:p>
    <w:p/>
    <w:p>
      <w:pPr>
        <w:spacing w:after="80"/>
        <w:jc w:val="both"/>
      </w:pPr>
      <w:r>
        <w:t xml:space="preserve">Отдельно стоит отметить, что рассмотренные модели решают задачу разных подтипов, но не задачу истории изменений. Если понадобится отвечать на вопрос «какая наработка числилась у насоса на прошлый квартал» или сводить данные из системы ТОиР и из АСУ ТП одновременно, ни одна из четырёх моделей этого не даст — там нужен Data Vault с его разделением на Hub, Link и Satellite.</w:t>
      </w:r>
    </w:p>
    <w:sectPr>
      <w:pgSz w:w="11906" w:h="16838"/>
      <w:pgMar w:top="1134" w:right="850" w:bottom="1134" w:left="1418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  <w:lang w:val="ru-RU"/>
      </w:rPr>
    </w:rPrDefault>
    <w:pPrDefault>
      <w:pPr>
        <w:spacing w:after="80" w:line="276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
</file>