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5D7FC" w14:textId="77777777" w:rsidR="00386983" w:rsidRDefault="00386983" w:rsidP="00386983">
      <w:pPr>
        <w:rPr>
          <w:b/>
          <w:bCs/>
        </w:rPr>
      </w:pPr>
      <w:r>
        <w:rPr>
          <w:rFonts w:hint="eastAsia"/>
          <w:b/>
          <w:bCs/>
        </w:rPr>
        <w:t>本次演示，分为两个环节，首先是智能法律合约建模语言环节，其次是对智能法律合约中运行时性质的验证。</w:t>
      </w:r>
    </w:p>
    <w:p w14:paraId="57ABA102" w14:textId="77777777" w:rsidR="00386983" w:rsidRPr="00B1338F" w:rsidRDefault="00386983" w:rsidP="00386983">
      <w:pPr>
        <w:rPr>
          <w:b/>
          <w:bCs/>
        </w:rPr>
      </w:pPr>
    </w:p>
    <w:p w14:paraId="1147D404" w14:textId="77777777" w:rsidR="00386983" w:rsidRPr="00B1338F" w:rsidRDefault="00386983" w:rsidP="00386983">
      <w:pPr>
        <w:rPr>
          <w:b/>
          <w:bCs/>
        </w:rPr>
      </w:pPr>
    </w:p>
    <w:p w14:paraId="4FDC227E" w14:textId="77777777" w:rsidR="00386983" w:rsidRDefault="00386983" w:rsidP="00386983">
      <w:pPr>
        <w:rPr>
          <w:b/>
          <w:bCs/>
        </w:rPr>
      </w:pPr>
    </w:p>
    <w:p w14:paraId="4B241430" w14:textId="7BEA6EF3" w:rsidR="00386983" w:rsidRDefault="00386983" w:rsidP="00386983">
      <w:pPr>
        <w:rPr>
          <w:b/>
          <w:bCs/>
        </w:rPr>
      </w:pPr>
      <w:r>
        <w:rPr>
          <w:rFonts w:hint="eastAsia"/>
          <w:b/>
          <w:bCs/>
        </w:rPr>
        <w:t>首先是根据本项目的智能法律合约建模</w:t>
      </w:r>
      <w:r w:rsidR="00801760">
        <w:rPr>
          <w:rFonts w:hint="eastAsia"/>
          <w:b/>
          <w:bCs/>
        </w:rPr>
        <w:t>语言对PPT中的合约</w:t>
      </w:r>
      <w:r>
        <w:rPr>
          <w:rFonts w:hint="eastAsia"/>
          <w:b/>
          <w:bCs/>
        </w:rPr>
        <w:t>进行建模，建模工具基于BPMN业务流程执行引擎的</w:t>
      </w:r>
      <w:proofErr w:type="gramStart"/>
      <w:r>
        <w:rPr>
          <w:rFonts w:hint="eastAsia"/>
          <w:b/>
          <w:bCs/>
        </w:rPr>
        <w:t>的</w:t>
      </w:r>
      <w:proofErr w:type="gramEnd"/>
      <w:r>
        <w:rPr>
          <w:rFonts w:hint="eastAsia"/>
          <w:b/>
          <w:bCs/>
        </w:rPr>
        <w:t>二次开发，主要增加了参数输入面板(</w:t>
      </w:r>
      <w:r>
        <w:rPr>
          <w:b/>
          <w:bCs/>
        </w:rPr>
        <w:t>BPMN</w:t>
      </w:r>
      <w:r>
        <w:rPr>
          <w:rFonts w:hint="eastAsia"/>
          <w:b/>
          <w:bCs/>
        </w:rPr>
        <w:t>面板</w:t>
      </w:r>
      <w:r>
        <w:rPr>
          <w:b/>
          <w:bCs/>
        </w:rPr>
        <w:t>)</w:t>
      </w:r>
      <w:r>
        <w:rPr>
          <w:rFonts w:hint="eastAsia"/>
          <w:b/>
          <w:bCs/>
        </w:rPr>
        <w:t>和用户输入面板(电子合同的前端</w:t>
      </w:r>
      <w:r>
        <w:rPr>
          <w:b/>
          <w:bCs/>
        </w:rPr>
        <w:t>)</w:t>
      </w:r>
    </w:p>
    <w:p w14:paraId="42275C2A" w14:textId="77777777" w:rsidR="00386983" w:rsidRDefault="00386983" w:rsidP="00386983">
      <w:pPr>
        <w:rPr>
          <w:b/>
          <w:bCs/>
        </w:rPr>
      </w:pPr>
    </w:p>
    <w:p w14:paraId="7B079238" w14:textId="77777777" w:rsidR="00386983" w:rsidRDefault="00386983" w:rsidP="00386983">
      <w:pPr>
        <w:rPr>
          <w:b/>
          <w:bCs/>
        </w:rPr>
      </w:pPr>
      <w:r>
        <w:rPr>
          <w:rFonts w:hint="eastAsia"/>
          <w:b/>
          <w:bCs/>
        </w:rPr>
        <w:t>基于B</w:t>
      </w:r>
      <w:r>
        <w:rPr>
          <w:b/>
          <w:bCs/>
        </w:rPr>
        <w:t>eagle</w:t>
      </w:r>
      <w:r>
        <w:rPr>
          <w:rFonts w:hint="eastAsia"/>
          <w:b/>
          <w:bCs/>
        </w:rPr>
        <w:t>原则的智能法律合约建模，需要体现以下原则：</w:t>
      </w:r>
    </w:p>
    <w:p w14:paraId="6C815BD0" w14:textId="77777777" w:rsidR="00386983" w:rsidRDefault="00386983" w:rsidP="00386983">
      <w:pPr>
        <w:rPr>
          <w:b/>
          <w:bCs/>
        </w:rPr>
      </w:pPr>
      <w:r>
        <w:rPr>
          <w:rFonts w:hint="eastAsia"/>
          <w:b/>
          <w:bCs/>
        </w:rPr>
        <w:t>流程原则</w:t>
      </w:r>
    </w:p>
    <w:p w14:paraId="39AC22F0" w14:textId="77777777" w:rsidR="00386983" w:rsidRDefault="00386983" w:rsidP="00386983">
      <w:pPr>
        <w:rPr>
          <w:b/>
          <w:bCs/>
        </w:rPr>
      </w:pPr>
      <w:r>
        <w:rPr>
          <w:rFonts w:hint="eastAsia"/>
          <w:b/>
          <w:bCs/>
        </w:rPr>
        <w:t>问责原则</w:t>
      </w:r>
    </w:p>
    <w:p w14:paraId="1BC52C14" w14:textId="77777777" w:rsidR="00386983" w:rsidRDefault="00386983" w:rsidP="00386983">
      <w:pPr>
        <w:rPr>
          <w:b/>
          <w:bCs/>
        </w:rPr>
      </w:pPr>
      <w:proofErr w:type="gramStart"/>
      <w:r>
        <w:rPr>
          <w:rFonts w:hint="eastAsia"/>
          <w:b/>
          <w:bCs/>
        </w:rPr>
        <w:t>回滚原则</w:t>
      </w:r>
      <w:proofErr w:type="gramEnd"/>
    </w:p>
    <w:p w14:paraId="7638BB67" w14:textId="77777777" w:rsidR="00386983" w:rsidRDefault="00386983" w:rsidP="00386983">
      <w:pPr>
        <w:rPr>
          <w:b/>
          <w:bCs/>
        </w:rPr>
      </w:pPr>
      <w:r>
        <w:rPr>
          <w:rFonts w:hint="eastAsia"/>
          <w:b/>
          <w:bCs/>
        </w:rPr>
        <w:t>托管原则</w:t>
      </w:r>
    </w:p>
    <w:p w14:paraId="797A4AD6" w14:textId="77777777" w:rsidR="00386983" w:rsidRDefault="00386983" w:rsidP="00386983">
      <w:pPr>
        <w:rPr>
          <w:b/>
          <w:bCs/>
        </w:rPr>
      </w:pPr>
      <w:r>
        <w:rPr>
          <w:rFonts w:hint="eastAsia"/>
          <w:b/>
          <w:bCs/>
        </w:rPr>
        <w:t>共识原则</w:t>
      </w:r>
    </w:p>
    <w:p w14:paraId="6395EDA6" w14:textId="77777777" w:rsidR="00386983" w:rsidRDefault="00386983" w:rsidP="00386983">
      <w:pPr>
        <w:rPr>
          <w:b/>
          <w:bCs/>
        </w:rPr>
      </w:pPr>
      <w:r>
        <w:rPr>
          <w:rFonts w:hint="eastAsia"/>
          <w:b/>
          <w:bCs/>
        </w:rPr>
        <w:t>预言机原则</w:t>
      </w:r>
    </w:p>
    <w:p w14:paraId="40AC7A7A" w14:textId="6BAF4A86" w:rsidR="00386983" w:rsidRDefault="00386983" w:rsidP="00386983">
      <w:pPr>
        <w:rPr>
          <w:b/>
          <w:bCs/>
          <w:color w:val="FF0000"/>
        </w:rPr>
      </w:pPr>
    </w:p>
    <w:p w14:paraId="33E36746" w14:textId="77777777" w:rsidR="00386983" w:rsidRPr="00325246" w:rsidRDefault="00386983" w:rsidP="00386983">
      <w:pPr>
        <w:rPr>
          <w:b/>
          <w:bCs/>
        </w:rPr>
      </w:pPr>
    </w:p>
    <w:p w14:paraId="35FDB0D0" w14:textId="77777777" w:rsidR="00386983" w:rsidRDefault="00386983" w:rsidP="00386983">
      <w:pPr>
        <w:rPr>
          <w:b/>
          <w:bCs/>
          <w:color w:val="FF0000"/>
        </w:rPr>
      </w:pPr>
      <w:r>
        <w:rPr>
          <w:rFonts w:hint="eastAsia"/>
          <w:b/>
          <w:bCs/>
        </w:rPr>
        <w:t>其中共识原则和预言</w:t>
      </w:r>
      <w:proofErr w:type="gramStart"/>
      <w:r>
        <w:rPr>
          <w:rFonts w:hint="eastAsia"/>
          <w:b/>
          <w:bCs/>
        </w:rPr>
        <w:t>机原则</w:t>
      </w:r>
      <w:proofErr w:type="gramEnd"/>
      <w:r>
        <w:rPr>
          <w:rFonts w:hint="eastAsia"/>
          <w:b/>
          <w:bCs/>
        </w:rPr>
        <w:t>已经在区块链中实现了，托管原则一般在合约中是有一个法律权威机构或者代理机构作为执行主体参与相关职能。</w:t>
      </w:r>
    </w:p>
    <w:p w14:paraId="6074E0DF" w14:textId="77777777" w:rsidR="00386983" w:rsidRPr="00325246" w:rsidRDefault="00386983" w:rsidP="00386983">
      <w:pPr>
        <w:rPr>
          <w:b/>
          <w:bCs/>
        </w:rPr>
      </w:pPr>
    </w:p>
    <w:p w14:paraId="7EE3A586" w14:textId="77777777" w:rsidR="00386983" w:rsidRDefault="00386983" w:rsidP="00386983">
      <w:pPr>
        <w:rPr>
          <w:b/>
          <w:bCs/>
        </w:rPr>
      </w:pPr>
      <w:r>
        <w:rPr>
          <w:rFonts w:hint="eastAsia"/>
          <w:b/>
          <w:bCs/>
        </w:rPr>
        <w:t>因此接下来演示流程原则、问责原则和</w:t>
      </w:r>
      <w:proofErr w:type="gramStart"/>
      <w:r>
        <w:rPr>
          <w:rFonts w:hint="eastAsia"/>
          <w:b/>
          <w:bCs/>
        </w:rPr>
        <w:t>回滚原则</w:t>
      </w:r>
      <w:proofErr w:type="gramEnd"/>
      <w:r>
        <w:rPr>
          <w:rFonts w:hint="eastAsia"/>
          <w:b/>
          <w:bCs/>
        </w:rPr>
        <w:t>这三个原则：</w:t>
      </w:r>
    </w:p>
    <w:p w14:paraId="7E51EFB3" w14:textId="77777777" w:rsidR="00386983" w:rsidRDefault="00386983" w:rsidP="00386983">
      <w:pPr>
        <w:rPr>
          <w:b/>
          <w:bCs/>
        </w:rPr>
      </w:pPr>
    </w:p>
    <w:p w14:paraId="2865A721" w14:textId="77777777" w:rsidR="00386983" w:rsidRDefault="00386983" w:rsidP="00386983">
      <w:pPr>
        <w:rPr>
          <w:b/>
          <w:bCs/>
        </w:rPr>
      </w:pPr>
      <w:r>
        <w:rPr>
          <w:rFonts w:hint="eastAsia"/>
          <w:b/>
          <w:bCs/>
        </w:rPr>
        <w:t>1</w:t>
      </w:r>
      <w:r>
        <w:rPr>
          <w:b/>
          <w:bCs/>
        </w:rPr>
        <w:t>.</w:t>
      </w:r>
      <w:r>
        <w:rPr>
          <w:rFonts w:hint="eastAsia"/>
          <w:b/>
          <w:bCs/>
        </w:rPr>
        <w:t>首先是流程原则，流程原则要求 在设计合约模板时将合约抽象为流程模型，并且具有可配置变量的合约模板。</w:t>
      </w:r>
    </w:p>
    <w:p w14:paraId="5EC975A0" w14:textId="77777777" w:rsidR="00386983" w:rsidRDefault="00386983" w:rsidP="00386983">
      <w:pPr>
        <w:rPr>
          <w:b/>
          <w:bCs/>
        </w:rPr>
      </w:pPr>
      <w:r>
        <w:rPr>
          <w:rFonts w:hint="eastAsia"/>
          <w:b/>
          <w:bCs/>
        </w:rPr>
        <w:t>该部分分为两部分，首先是建模，其次是对模型参数的输入(通过建模环境展现</w:t>
      </w:r>
      <w:r>
        <w:rPr>
          <w:b/>
          <w:bCs/>
        </w:rPr>
        <w:t>)</w:t>
      </w:r>
    </w:p>
    <w:p w14:paraId="71B276C1" w14:textId="77777777" w:rsidR="00386983" w:rsidRDefault="00386983" w:rsidP="00386983">
      <w:pPr>
        <w:rPr>
          <w:b/>
          <w:bCs/>
        </w:rPr>
      </w:pPr>
    </w:p>
    <w:p w14:paraId="6682BF13" w14:textId="77777777" w:rsidR="00386983" w:rsidRDefault="00386983" w:rsidP="00386983">
      <w:pPr>
        <w:rPr>
          <w:b/>
          <w:bCs/>
        </w:rPr>
      </w:pPr>
      <w:r>
        <w:rPr>
          <w:rFonts w:hint="eastAsia"/>
          <w:b/>
          <w:bCs/>
        </w:rPr>
        <w:t>建模是针对合约开发者，相当于将一份并未填写的合同模板建为等价的流程模型。</w:t>
      </w:r>
    </w:p>
    <w:p w14:paraId="40E92A92" w14:textId="77777777" w:rsidR="00386983" w:rsidRDefault="00386983" w:rsidP="00386983">
      <w:pPr>
        <w:rPr>
          <w:b/>
          <w:bCs/>
        </w:rPr>
      </w:pPr>
      <w:r>
        <w:rPr>
          <w:rFonts w:hint="eastAsia"/>
          <w:b/>
          <w:bCs/>
        </w:rPr>
        <w:t>第一次建模可得以下的模型，该模型中G</w:t>
      </w:r>
      <w:r>
        <w:rPr>
          <w:b/>
          <w:bCs/>
        </w:rPr>
        <w:t>ood shipment</w:t>
      </w:r>
      <w:r>
        <w:rPr>
          <w:rFonts w:hint="eastAsia"/>
          <w:b/>
          <w:bCs/>
        </w:rPr>
        <w:t>作为一个子流程被主流程调用。</w:t>
      </w:r>
    </w:p>
    <w:p w14:paraId="4C1307BE" w14:textId="77777777" w:rsidR="00386983" w:rsidRDefault="00386983" w:rsidP="00386983">
      <w:pPr>
        <w:rPr>
          <w:b/>
          <w:bCs/>
        </w:rPr>
      </w:pPr>
      <w:r>
        <w:rPr>
          <w:noProof/>
        </w:rPr>
        <w:drawing>
          <wp:inline distT="0" distB="0" distL="0" distR="0" wp14:anchorId="01442E50" wp14:editId="2FB16805">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56510"/>
                    </a:xfrm>
                    <a:prstGeom prst="rect">
                      <a:avLst/>
                    </a:prstGeom>
                  </pic:spPr>
                </pic:pic>
              </a:graphicData>
            </a:graphic>
          </wp:inline>
        </w:drawing>
      </w:r>
    </w:p>
    <w:p w14:paraId="111CE2A9" w14:textId="77777777" w:rsidR="00386983" w:rsidRDefault="00386983" w:rsidP="00386983">
      <w:pPr>
        <w:rPr>
          <w:b/>
          <w:bCs/>
        </w:rPr>
      </w:pPr>
      <w:r>
        <w:rPr>
          <w:rFonts w:hint="eastAsia"/>
          <w:b/>
          <w:bCs/>
        </w:rPr>
        <w:t>此外可以发现分别给消费者和供应商开具发票的流程除了参数外是基本一样的，因此可以建立一个调用子流程，</w:t>
      </w:r>
    </w:p>
    <w:p w14:paraId="1C3030AF" w14:textId="77777777" w:rsidR="00386983" w:rsidRDefault="00386983" w:rsidP="00386983">
      <w:pPr>
        <w:rPr>
          <w:b/>
          <w:bCs/>
        </w:rPr>
      </w:pPr>
      <w:r>
        <w:rPr>
          <w:rFonts w:hint="eastAsia"/>
          <w:b/>
          <w:bCs/>
        </w:rPr>
        <w:lastRenderedPageBreak/>
        <w:t>这也是使用流程原则的好处——即对于相同流程的子流程，可以采取复用的原则。</w:t>
      </w:r>
    </w:p>
    <w:p w14:paraId="7FC86164" w14:textId="77777777" w:rsidR="00386983" w:rsidRDefault="00386983" w:rsidP="00386983">
      <w:pPr>
        <w:rPr>
          <w:b/>
          <w:bCs/>
        </w:rPr>
      </w:pPr>
      <w:r>
        <w:rPr>
          <w:rFonts w:hint="eastAsia"/>
          <w:b/>
          <w:bCs/>
        </w:rPr>
        <w:t>对开发票子流程的建模如下：</w:t>
      </w:r>
    </w:p>
    <w:p w14:paraId="454D45E5" w14:textId="77777777" w:rsidR="00386983" w:rsidRPr="004A33E1" w:rsidRDefault="00386983" w:rsidP="00386983">
      <w:pPr>
        <w:rPr>
          <w:b/>
          <w:bCs/>
          <w:color w:val="FF0000"/>
        </w:rPr>
      </w:pPr>
      <w:r w:rsidRPr="004A33E1">
        <w:rPr>
          <w:rFonts w:hint="eastAsia"/>
          <w:b/>
          <w:bCs/>
          <w:color w:val="FF0000"/>
        </w:rPr>
        <w:t>展示调用开发票调用子流程的BPMN图：</w:t>
      </w:r>
    </w:p>
    <w:p w14:paraId="407F32BD" w14:textId="77777777" w:rsidR="00386983" w:rsidRDefault="00386983" w:rsidP="00386983">
      <w:pPr>
        <w:rPr>
          <w:b/>
          <w:bCs/>
        </w:rPr>
      </w:pPr>
      <w:r>
        <w:rPr>
          <w:noProof/>
        </w:rPr>
        <w:drawing>
          <wp:inline distT="0" distB="0" distL="0" distR="0" wp14:anchorId="43F05340" wp14:editId="75B6A80C">
            <wp:extent cx="5274310" cy="21005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00580"/>
                    </a:xfrm>
                    <a:prstGeom prst="rect">
                      <a:avLst/>
                    </a:prstGeom>
                  </pic:spPr>
                </pic:pic>
              </a:graphicData>
            </a:graphic>
          </wp:inline>
        </w:drawing>
      </w:r>
    </w:p>
    <w:p w14:paraId="6ACA609D" w14:textId="77777777" w:rsidR="00386983" w:rsidRDefault="00386983" w:rsidP="00386983">
      <w:pPr>
        <w:rPr>
          <w:b/>
          <w:bCs/>
        </w:rPr>
      </w:pPr>
      <w:r>
        <w:rPr>
          <w:rFonts w:hint="eastAsia"/>
          <w:b/>
          <w:bCs/>
        </w:rPr>
        <w:t>只需要将每个任务的执行者绑定为不同的对象即可,这会在具体建模环境的演示中展示。</w:t>
      </w:r>
    </w:p>
    <w:p w14:paraId="70E94CB6" w14:textId="77777777" w:rsidR="00386983" w:rsidRDefault="00386983" w:rsidP="00386983">
      <w:pPr>
        <w:rPr>
          <w:b/>
          <w:bCs/>
        </w:rPr>
      </w:pPr>
      <w:r>
        <w:rPr>
          <w:rFonts w:hint="eastAsia"/>
          <w:b/>
          <w:bCs/>
        </w:rPr>
        <w:t>在将开发票的流程复用同一个调用子流程后，最终得到的主流程图如下：</w:t>
      </w:r>
    </w:p>
    <w:p w14:paraId="4130CEB0" w14:textId="77777777" w:rsidR="00386983" w:rsidRDefault="00386983" w:rsidP="00386983">
      <w:pPr>
        <w:rPr>
          <w:b/>
          <w:bCs/>
        </w:rPr>
      </w:pPr>
      <w:r>
        <w:rPr>
          <w:noProof/>
        </w:rPr>
        <w:drawing>
          <wp:inline distT="0" distB="0" distL="0" distR="0" wp14:anchorId="7B59C07A" wp14:editId="3D3A0CB8">
            <wp:extent cx="5274310" cy="188912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89125"/>
                    </a:xfrm>
                    <a:prstGeom prst="rect">
                      <a:avLst/>
                    </a:prstGeom>
                  </pic:spPr>
                </pic:pic>
              </a:graphicData>
            </a:graphic>
          </wp:inline>
        </w:drawing>
      </w:r>
    </w:p>
    <w:p w14:paraId="0876176C" w14:textId="77777777" w:rsidR="00386983" w:rsidRDefault="00386983" w:rsidP="00386983">
      <w:pPr>
        <w:rPr>
          <w:b/>
          <w:bCs/>
        </w:rPr>
      </w:pPr>
      <w:r>
        <w:rPr>
          <w:rFonts w:hint="eastAsia"/>
          <w:b/>
          <w:bCs/>
        </w:rPr>
        <w:t>可以看到，两个开发票的子流程变为了调用子流程，</w:t>
      </w:r>
    </w:p>
    <w:p w14:paraId="356D49C6" w14:textId="77777777" w:rsidR="00386983" w:rsidRDefault="00386983" w:rsidP="00386983">
      <w:pPr>
        <w:rPr>
          <w:b/>
          <w:bCs/>
          <w:color w:val="FF0000"/>
        </w:rPr>
      </w:pPr>
      <w:r w:rsidRPr="00014786">
        <w:rPr>
          <w:rFonts w:hint="eastAsia"/>
          <w:b/>
          <w:bCs/>
          <w:color w:val="FF0000"/>
        </w:rPr>
        <w:t>右侧是参数面板</w:t>
      </w:r>
    </w:p>
    <w:p w14:paraId="3CB40BF8" w14:textId="77777777" w:rsidR="00386983" w:rsidRDefault="00386983" w:rsidP="00386983">
      <w:pPr>
        <w:rPr>
          <w:b/>
          <w:bCs/>
          <w:color w:val="FF0000"/>
        </w:rPr>
      </w:pPr>
    </w:p>
    <w:p w14:paraId="623BF72B" w14:textId="77777777" w:rsidR="00386983" w:rsidRPr="00014786" w:rsidRDefault="00386983" w:rsidP="00386983">
      <w:pPr>
        <w:rPr>
          <w:b/>
          <w:bCs/>
        </w:rPr>
      </w:pPr>
      <w:r w:rsidRPr="00014786">
        <w:rPr>
          <w:rFonts w:hint="eastAsia"/>
          <w:b/>
          <w:bCs/>
        </w:rPr>
        <w:t>2</w:t>
      </w:r>
      <w:r w:rsidRPr="00014786">
        <w:rPr>
          <w:b/>
          <w:bCs/>
        </w:rPr>
        <w:t>.</w:t>
      </w:r>
      <w:r w:rsidRPr="00014786">
        <w:rPr>
          <w:rFonts w:hint="eastAsia"/>
          <w:b/>
          <w:bCs/>
        </w:rPr>
        <w:t>问责原则</w:t>
      </w:r>
    </w:p>
    <w:p w14:paraId="318610CD" w14:textId="77777777" w:rsidR="00386983" w:rsidRDefault="00386983" w:rsidP="00386983">
      <w:pPr>
        <w:rPr>
          <w:b/>
          <w:bCs/>
          <w:color w:val="FF0000"/>
        </w:rPr>
      </w:pPr>
      <w:r>
        <w:rPr>
          <w:rFonts w:hint="eastAsia"/>
          <w:b/>
          <w:bCs/>
          <w:color w:val="FF0000"/>
        </w:rPr>
        <w:t>&lt;这</w:t>
      </w:r>
      <w:proofErr w:type="gramStart"/>
      <w:r>
        <w:rPr>
          <w:rFonts w:hint="eastAsia"/>
          <w:b/>
          <w:bCs/>
          <w:color w:val="FF0000"/>
        </w:rPr>
        <w:t>一块我</w:t>
      </w:r>
      <w:proofErr w:type="gramEnd"/>
      <w:r>
        <w:rPr>
          <w:rFonts w:hint="eastAsia"/>
          <w:b/>
          <w:bCs/>
          <w:color w:val="FF0000"/>
        </w:rPr>
        <w:t>将会放入一个加入了问责流程的新主流程图</w:t>
      </w:r>
      <w:r>
        <w:rPr>
          <w:b/>
          <w:bCs/>
          <w:color w:val="FF0000"/>
        </w:rPr>
        <w:t>&gt;</w:t>
      </w:r>
    </w:p>
    <w:p w14:paraId="7F3F5CB0" w14:textId="77777777" w:rsidR="00386983" w:rsidRDefault="00386983" w:rsidP="00386983">
      <w:pPr>
        <w:rPr>
          <w:b/>
          <w:bCs/>
          <w:color w:val="FF0000"/>
        </w:rPr>
      </w:pPr>
      <w:r>
        <w:rPr>
          <w:rFonts w:hint="eastAsia"/>
          <w:b/>
          <w:bCs/>
          <w:color w:val="FF0000"/>
        </w:rPr>
        <w:t>合约中</w:t>
      </w:r>
      <w:proofErr w:type="gramStart"/>
      <w:r>
        <w:rPr>
          <w:rFonts w:hint="eastAsia"/>
          <w:b/>
          <w:bCs/>
          <w:color w:val="FF0000"/>
        </w:rPr>
        <w:t>具有问</w:t>
      </w:r>
      <w:proofErr w:type="gramEnd"/>
      <w:r>
        <w:rPr>
          <w:rFonts w:hint="eastAsia"/>
          <w:b/>
          <w:bCs/>
          <w:color w:val="FF0000"/>
        </w:rPr>
        <w:t>责流程机制，即发票应在规定时间内开具完成，否则将会有法律机构介入追责，</w:t>
      </w:r>
    </w:p>
    <w:p w14:paraId="3CD3D26F" w14:textId="77777777" w:rsidR="00386983" w:rsidRPr="00014786" w:rsidRDefault="00386983" w:rsidP="00386983">
      <w:pPr>
        <w:rPr>
          <w:b/>
          <w:bCs/>
          <w:color w:val="FF0000"/>
        </w:rPr>
      </w:pPr>
      <w:r>
        <w:rPr>
          <w:rFonts w:hint="eastAsia"/>
          <w:b/>
          <w:bCs/>
          <w:color w:val="FF0000"/>
        </w:rPr>
        <w:t>这是 加入了问责机制后的</w:t>
      </w:r>
    </w:p>
    <w:p w14:paraId="253CC7F7" w14:textId="77777777" w:rsidR="00386983" w:rsidRDefault="00386983" w:rsidP="00386983">
      <w:pPr>
        <w:rPr>
          <w:b/>
          <w:bCs/>
          <w:color w:val="FF0000"/>
        </w:rPr>
      </w:pPr>
    </w:p>
    <w:p w14:paraId="27D007D4" w14:textId="77777777" w:rsidR="00386983" w:rsidRPr="00014786" w:rsidRDefault="00386983" w:rsidP="00386983">
      <w:pPr>
        <w:rPr>
          <w:b/>
          <w:bCs/>
          <w:color w:val="FF0000"/>
        </w:rPr>
      </w:pPr>
    </w:p>
    <w:p w14:paraId="72C91339" w14:textId="77777777" w:rsidR="00386983" w:rsidRDefault="00386983" w:rsidP="00386983">
      <w:pPr>
        <w:rPr>
          <w:b/>
          <w:bCs/>
        </w:rPr>
      </w:pPr>
      <w:r>
        <w:rPr>
          <w:rFonts w:hint="eastAsia"/>
          <w:b/>
          <w:bCs/>
        </w:rPr>
        <w:t>2</w:t>
      </w:r>
      <w:r>
        <w:rPr>
          <w:b/>
          <w:bCs/>
        </w:rPr>
        <w:t>.</w:t>
      </w:r>
      <w:r>
        <w:rPr>
          <w:rFonts w:hint="eastAsia"/>
          <w:b/>
          <w:bCs/>
        </w:rPr>
        <w:t>流程</w:t>
      </w:r>
      <w:proofErr w:type="gramStart"/>
      <w:r>
        <w:rPr>
          <w:rFonts w:hint="eastAsia"/>
          <w:b/>
          <w:bCs/>
        </w:rPr>
        <w:t>的回滚原则</w:t>
      </w:r>
      <w:proofErr w:type="gramEnd"/>
    </w:p>
    <w:p w14:paraId="26F36F4A" w14:textId="77777777" w:rsidR="00386983" w:rsidRDefault="00386983" w:rsidP="00386983">
      <w:pPr>
        <w:rPr>
          <w:b/>
          <w:bCs/>
        </w:rPr>
      </w:pPr>
      <w:proofErr w:type="gramStart"/>
      <w:r>
        <w:rPr>
          <w:rFonts w:hint="eastAsia"/>
          <w:b/>
          <w:bCs/>
        </w:rPr>
        <w:t>回滚原则</w:t>
      </w:r>
      <w:proofErr w:type="gramEnd"/>
      <w:r>
        <w:rPr>
          <w:rFonts w:hint="eastAsia"/>
          <w:b/>
          <w:bCs/>
        </w:rPr>
        <w:t>的实现是在某一个任务中</w:t>
      </w:r>
      <w:proofErr w:type="gramStart"/>
      <w:r>
        <w:rPr>
          <w:rFonts w:hint="eastAsia"/>
          <w:b/>
          <w:bCs/>
        </w:rPr>
        <w:t>插入回滚点</w:t>
      </w:r>
      <w:proofErr w:type="gramEnd"/>
      <w:r>
        <w:rPr>
          <w:rFonts w:hint="eastAsia"/>
          <w:b/>
          <w:bCs/>
        </w:rPr>
        <w:t>。</w:t>
      </w:r>
    </w:p>
    <w:p w14:paraId="1C4887A5" w14:textId="77777777" w:rsidR="00386983" w:rsidRDefault="00386983" w:rsidP="00386983">
      <w:pPr>
        <w:rPr>
          <w:b/>
          <w:bCs/>
        </w:rPr>
      </w:pPr>
      <w:r>
        <w:rPr>
          <w:noProof/>
        </w:rPr>
        <w:lastRenderedPageBreak/>
        <w:drawing>
          <wp:inline distT="0" distB="0" distL="0" distR="0" wp14:anchorId="7706C72E" wp14:editId="5A1435D5">
            <wp:extent cx="4733333" cy="2152381"/>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333" cy="2152381"/>
                    </a:xfrm>
                    <a:prstGeom prst="rect">
                      <a:avLst/>
                    </a:prstGeom>
                  </pic:spPr>
                </pic:pic>
              </a:graphicData>
            </a:graphic>
          </wp:inline>
        </w:drawing>
      </w:r>
    </w:p>
    <w:p w14:paraId="2588860E" w14:textId="77777777" w:rsidR="00386983" w:rsidRDefault="00386983" w:rsidP="00386983">
      <w:pPr>
        <w:rPr>
          <w:b/>
          <w:bCs/>
        </w:rPr>
      </w:pPr>
      <w:r>
        <w:rPr>
          <w:rFonts w:hint="eastAsia"/>
          <w:b/>
          <w:bCs/>
        </w:rPr>
        <w:t>该任务被标记为回滚点，则一旦后续的任务执行出错，比如运行时验证检测出合约执行异常</w:t>
      </w:r>
    </w:p>
    <w:p w14:paraId="018B9B02" w14:textId="77777777" w:rsidR="00386983" w:rsidRDefault="00386983" w:rsidP="00386983">
      <w:pPr>
        <w:rPr>
          <w:b/>
          <w:bCs/>
        </w:rPr>
      </w:pPr>
      <w:r>
        <w:rPr>
          <w:rFonts w:hint="eastAsia"/>
          <w:b/>
          <w:bCs/>
        </w:rPr>
        <w:t>则合约进行</w:t>
      </w:r>
      <w:proofErr w:type="gramStart"/>
      <w:r>
        <w:rPr>
          <w:rFonts w:hint="eastAsia"/>
          <w:b/>
          <w:bCs/>
        </w:rPr>
        <w:t>回滚——回滚</w:t>
      </w:r>
      <w:proofErr w:type="gramEnd"/>
      <w:r>
        <w:rPr>
          <w:rFonts w:hint="eastAsia"/>
          <w:b/>
          <w:bCs/>
        </w:rPr>
        <w:t>的主要目的是将合约中的原语操作还原，包括合约中</w:t>
      </w:r>
      <w:proofErr w:type="gramStart"/>
      <w:r>
        <w:rPr>
          <w:rFonts w:hint="eastAsia"/>
          <w:b/>
          <w:bCs/>
        </w:rPr>
        <w:t>最</w:t>
      </w:r>
      <w:proofErr w:type="gramEnd"/>
      <w:r>
        <w:rPr>
          <w:rFonts w:hint="eastAsia"/>
          <w:b/>
          <w:bCs/>
        </w:rPr>
        <w:t>关键的转账行为。</w:t>
      </w:r>
    </w:p>
    <w:p w14:paraId="63C65FFC" w14:textId="3ED54F40" w:rsidR="00386983" w:rsidRPr="0003548B" w:rsidRDefault="0003548B" w:rsidP="00386983">
      <w:pPr>
        <w:rPr>
          <w:b/>
          <w:bCs/>
          <w:color w:val="FF0000"/>
        </w:rPr>
      </w:pPr>
      <w:r w:rsidRPr="0003548B">
        <w:rPr>
          <w:rFonts w:hint="eastAsia"/>
          <w:b/>
          <w:bCs/>
          <w:color w:val="FF0000"/>
        </w:rPr>
        <w:t>转账的原语操作并不在模型中设置而是由用户以太坊账号进行完成。</w:t>
      </w:r>
    </w:p>
    <w:p w14:paraId="184E2D62" w14:textId="505CBA14" w:rsidR="0003548B" w:rsidRPr="0003548B" w:rsidRDefault="0003548B" w:rsidP="00386983">
      <w:pPr>
        <w:rPr>
          <w:b/>
          <w:bCs/>
          <w:color w:val="FF0000"/>
        </w:rPr>
      </w:pPr>
      <w:r w:rsidRPr="0003548B">
        <w:rPr>
          <w:rFonts w:hint="eastAsia"/>
          <w:b/>
          <w:bCs/>
          <w:color w:val="FF0000"/>
        </w:rPr>
        <w:t>这是钱包的界面。</w:t>
      </w:r>
    </w:p>
    <w:p w14:paraId="105B7047" w14:textId="77777777" w:rsidR="0003548B" w:rsidRPr="0003548B" w:rsidRDefault="0003548B" w:rsidP="00386983">
      <w:pPr>
        <w:rPr>
          <w:rFonts w:hint="eastAsia"/>
          <w:b/>
          <w:bCs/>
          <w:color w:val="FF0000"/>
        </w:rPr>
      </w:pPr>
    </w:p>
    <w:p w14:paraId="4C5D3298" w14:textId="77777777" w:rsidR="00386983" w:rsidRDefault="00386983" w:rsidP="00386983">
      <w:pPr>
        <w:rPr>
          <w:b/>
          <w:bCs/>
        </w:rPr>
      </w:pPr>
    </w:p>
    <w:p w14:paraId="2E6AD3AD" w14:textId="77777777" w:rsidR="00386983" w:rsidRDefault="00386983" w:rsidP="00386983">
      <w:pPr>
        <w:rPr>
          <w:b/>
          <w:bCs/>
        </w:rPr>
      </w:pPr>
      <w:r>
        <w:rPr>
          <w:rFonts w:hint="eastAsia"/>
          <w:b/>
          <w:bCs/>
        </w:rPr>
        <w:t>3</w:t>
      </w:r>
      <w:r>
        <w:rPr>
          <w:b/>
          <w:bCs/>
        </w:rPr>
        <w:t xml:space="preserve">. </w:t>
      </w:r>
      <w:r>
        <w:rPr>
          <w:rFonts w:hint="eastAsia"/>
          <w:b/>
          <w:bCs/>
        </w:rPr>
        <w:t>参数的输入展示</w:t>
      </w:r>
    </w:p>
    <w:p w14:paraId="5347613F" w14:textId="77777777" w:rsidR="00386983" w:rsidRDefault="00386983" w:rsidP="00386983">
      <w:pPr>
        <w:rPr>
          <w:b/>
          <w:bCs/>
        </w:rPr>
      </w:pPr>
      <w:r>
        <w:rPr>
          <w:rFonts w:hint="eastAsia"/>
          <w:b/>
          <w:bCs/>
        </w:rPr>
        <w:t>3</w:t>
      </w:r>
      <w:r>
        <w:rPr>
          <w:b/>
          <w:bCs/>
        </w:rPr>
        <w:t xml:space="preserve">.1 </w:t>
      </w:r>
      <w:r>
        <w:rPr>
          <w:rFonts w:hint="eastAsia"/>
          <w:b/>
          <w:bCs/>
        </w:rPr>
        <w:t>模型上的参数的输入</w:t>
      </w:r>
    </w:p>
    <w:p w14:paraId="746AA013" w14:textId="77777777" w:rsidR="00386983" w:rsidRDefault="00386983" w:rsidP="00386983">
      <w:pPr>
        <w:rPr>
          <w:b/>
          <w:bCs/>
        </w:rPr>
      </w:pPr>
      <w:r>
        <w:rPr>
          <w:rFonts w:hint="eastAsia"/>
          <w:b/>
          <w:bCs/>
        </w:rPr>
        <w:t>大致介绍，模型上的参数更加偏向代码，因此需要建立一个前端模板，以便于用户像填写合同一样填写参数，参数经</w:t>
      </w:r>
      <w:proofErr w:type="gramStart"/>
      <w:r>
        <w:rPr>
          <w:rFonts w:hint="eastAsia"/>
          <w:b/>
          <w:bCs/>
        </w:rPr>
        <w:t>解析器</w:t>
      </w:r>
      <w:proofErr w:type="gramEnd"/>
      <w:r>
        <w:rPr>
          <w:rFonts w:hint="eastAsia"/>
          <w:b/>
          <w:bCs/>
        </w:rPr>
        <w:t>解析插入至模型中，从而使BPMN模型文件具有参数。</w:t>
      </w:r>
    </w:p>
    <w:p w14:paraId="398BF236" w14:textId="3EC82662" w:rsidR="00386983" w:rsidRDefault="00386983" w:rsidP="00386983">
      <w:pPr>
        <w:rPr>
          <w:b/>
          <w:bCs/>
        </w:rPr>
      </w:pPr>
      <w:r>
        <w:rPr>
          <w:rFonts w:hint="eastAsia"/>
          <w:b/>
          <w:bCs/>
        </w:rPr>
        <w:t>介绍参数界面</w:t>
      </w:r>
    </w:p>
    <w:p w14:paraId="1F755259" w14:textId="1B13F2A7" w:rsidR="00386983" w:rsidRDefault="00386983" w:rsidP="00386983">
      <w:pPr>
        <w:rPr>
          <w:b/>
          <w:bCs/>
        </w:rPr>
      </w:pPr>
      <w:r>
        <w:rPr>
          <w:rFonts w:hint="eastAsia"/>
          <w:b/>
          <w:bCs/>
        </w:rPr>
        <w:t>其中的一个界面，介绍界面的元素</w:t>
      </w:r>
    </w:p>
    <w:p w14:paraId="1C7DE401" w14:textId="77777777" w:rsidR="00386983" w:rsidRDefault="00386983" w:rsidP="00386983">
      <w:pPr>
        <w:rPr>
          <w:b/>
          <w:bCs/>
        </w:rPr>
      </w:pPr>
      <w:r>
        <w:rPr>
          <w:noProof/>
        </w:rPr>
        <w:drawing>
          <wp:inline distT="0" distB="0" distL="0" distR="0" wp14:anchorId="54620B9D" wp14:editId="50645AB4">
            <wp:extent cx="1338682" cy="1865886"/>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3439" cy="1872517"/>
                    </a:xfrm>
                    <a:prstGeom prst="rect">
                      <a:avLst/>
                    </a:prstGeom>
                  </pic:spPr>
                </pic:pic>
              </a:graphicData>
            </a:graphic>
          </wp:inline>
        </w:drawing>
      </w:r>
    </w:p>
    <w:p w14:paraId="24A0C85E" w14:textId="77777777" w:rsidR="00386983" w:rsidRDefault="00386983" w:rsidP="00386983">
      <w:pPr>
        <w:rPr>
          <w:b/>
          <w:bCs/>
        </w:rPr>
      </w:pPr>
    </w:p>
    <w:p w14:paraId="473374FF" w14:textId="2487772F" w:rsidR="00386983" w:rsidRDefault="00386983" w:rsidP="00386983">
      <w:pPr>
        <w:rPr>
          <w:b/>
          <w:bCs/>
        </w:rPr>
      </w:pPr>
      <w:r>
        <w:rPr>
          <w:noProof/>
        </w:rPr>
        <w:drawing>
          <wp:inline distT="0" distB="0" distL="0" distR="0" wp14:anchorId="7BF40ED4" wp14:editId="68619008">
            <wp:extent cx="1843431" cy="18002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0299" cy="1806932"/>
                    </a:xfrm>
                    <a:prstGeom prst="rect">
                      <a:avLst/>
                    </a:prstGeom>
                  </pic:spPr>
                </pic:pic>
              </a:graphicData>
            </a:graphic>
          </wp:inline>
        </w:drawing>
      </w:r>
    </w:p>
    <w:p w14:paraId="1C1C32FB" w14:textId="01DF6CB6" w:rsidR="00386983" w:rsidRDefault="00386983" w:rsidP="00386983">
      <w:pPr>
        <w:rPr>
          <w:b/>
          <w:bCs/>
        </w:rPr>
      </w:pPr>
    </w:p>
    <w:p w14:paraId="735A2182" w14:textId="37D9A6FA" w:rsidR="00386983" w:rsidRDefault="00386983" w:rsidP="00386983">
      <w:pPr>
        <w:rPr>
          <w:b/>
          <w:bCs/>
        </w:rPr>
      </w:pPr>
      <w:r>
        <w:rPr>
          <w:noProof/>
        </w:rPr>
        <w:drawing>
          <wp:inline distT="0" distB="0" distL="0" distR="0" wp14:anchorId="33E7942C" wp14:editId="562C1D2C">
            <wp:extent cx="2514286" cy="18000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286" cy="1800000"/>
                    </a:xfrm>
                    <a:prstGeom prst="rect">
                      <a:avLst/>
                    </a:prstGeom>
                  </pic:spPr>
                </pic:pic>
              </a:graphicData>
            </a:graphic>
          </wp:inline>
        </w:drawing>
      </w:r>
    </w:p>
    <w:p w14:paraId="22514DEE" w14:textId="77777777" w:rsidR="00386983" w:rsidRDefault="00386983" w:rsidP="00386983">
      <w:pPr>
        <w:rPr>
          <w:b/>
          <w:bCs/>
        </w:rPr>
      </w:pPr>
      <w:r>
        <w:rPr>
          <w:rFonts w:hint="eastAsia"/>
          <w:b/>
          <w:bCs/>
        </w:rPr>
        <w:t>3</w:t>
      </w:r>
      <w:r>
        <w:rPr>
          <w:b/>
          <w:bCs/>
        </w:rPr>
        <w:t xml:space="preserve">.2 </w:t>
      </w:r>
      <w:r>
        <w:rPr>
          <w:rFonts w:hint="eastAsia"/>
          <w:b/>
          <w:bCs/>
        </w:rPr>
        <w:t>用户输入的参数</w:t>
      </w:r>
    </w:p>
    <w:p w14:paraId="2427746C" w14:textId="77777777" w:rsidR="00386983" w:rsidRPr="007F40B7" w:rsidRDefault="00386983" w:rsidP="00386983">
      <w:pPr>
        <w:rPr>
          <w:b/>
          <w:bCs/>
          <w:color w:val="FF0000"/>
        </w:rPr>
      </w:pPr>
      <w:r>
        <w:rPr>
          <w:rFonts w:hint="eastAsia"/>
          <w:b/>
          <w:bCs/>
          <w:color w:val="FF0000"/>
        </w:rPr>
        <w:t>填写</w:t>
      </w:r>
      <w:r w:rsidRPr="007F40B7">
        <w:rPr>
          <w:rFonts w:hint="eastAsia"/>
          <w:b/>
          <w:bCs/>
          <w:color w:val="FF0000"/>
        </w:rPr>
        <w:t>一个j</w:t>
      </w:r>
      <w:r w:rsidRPr="007F40B7">
        <w:rPr>
          <w:b/>
          <w:bCs/>
          <w:color w:val="FF0000"/>
        </w:rPr>
        <w:t>son</w:t>
      </w:r>
      <w:r w:rsidRPr="007F40B7">
        <w:rPr>
          <w:rFonts w:hint="eastAsia"/>
          <w:b/>
          <w:bCs/>
          <w:color w:val="FF0000"/>
        </w:rPr>
        <w:t>文件，</w:t>
      </w:r>
      <w:r>
        <w:rPr>
          <w:rFonts w:hint="eastAsia"/>
          <w:b/>
          <w:bCs/>
          <w:color w:val="FF0000"/>
        </w:rPr>
        <w:t>并将JOSN文件展示后得到的带有参数的模型文件展示出来。</w:t>
      </w:r>
    </w:p>
    <w:p w14:paraId="18AA23F9" w14:textId="3F528633" w:rsidR="00386983" w:rsidRPr="007F40B7" w:rsidRDefault="00386983" w:rsidP="00386983">
      <w:pPr>
        <w:rPr>
          <w:b/>
          <w:bCs/>
        </w:rPr>
      </w:pPr>
      <w:r>
        <w:rPr>
          <w:rFonts w:hint="eastAsia"/>
          <w:b/>
          <w:bCs/>
        </w:rPr>
        <w:t xml:space="preserve">给出一个后续期望的用户输入参数的前端界面。 </w:t>
      </w:r>
      <w:r w:rsidRPr="00386983">
        <w:rPr>
          <w:rFonts w:hint="eastAsia"/>
          <w:b/>
          <w:bCs/>
          <w:color w:val="FF0000"/>
        </w:rPr>
        <w:t>类似如下界面：</w:t>
      </w:r>
    </w:p>
    <w:p w14:paraId="5232C349" w14:textId="3FF45162" w:rsidR="00386983" w:rsidRDefault="00386983" w:rsidP="00386983">
      <w:pPr>
        <w:rPr>
          <w:b/>
          <w:bCs/>
        </w:rPr>
      </w:pPr>
      <w:r>
        <w:rPr>
          <w:noProof/>
        </w:rPr>
        <w:drawing>
          <wp:inline distT="0" distB="0" distL="0" distR="0" wp14:anchorId="1AE2FB17" wp14:editId="17F472DC">
            <wp:extent cx="5274310" cy="35775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577590"/>
                    </a:xfrm>
                    <a:prstGeom prst="rect">
                      <a:avLst/>
                    </a:prstGeom>
                  </pic:spPr>
                </pic:pic>
              </a:graphicData>
            </a:graphic>
          </wp:inline>
        </w:drawing>
      </w:r>
    </w:p>
    <w:p w14:paraId="2B3F5C90" w14:textId="77777777" w:rsidR="00386983" w:rsidRPr="007F40B7" w:rsidRDefault="00386983" w:rsidP="00386983">
      <w:pPr>
        <w:rPr>
          <w:b/>
          <w:bCs/>
        </w:rPr>
      </w:pPr>
    </w:p>
    <w:p w14:paraId="007AB615" w14:textId="77777777" w:rsidR="00386983" w:rsidRDefault="00386983" w:rsidP="00386983">
      <w:pPr>
        <w:rPr>
          <w:b/>
          <w:bCs/>
        </w:rPr>
      </w:pPr>
      <w:r>
        <w:rPr>
          <w:rFonts w:hint="eastAsia"/>
          <w:b/>
          <w:bCs/>
        </w:rPr>
        <w:t>二、运行时验证展示</w:t>
      </w:r>
    </w:p>
    <w:p w14:paraId="7EA7E44B" w14:textId="77777777" w:rsidR="00386983" w:rsidRDefault="00386983" w:rsidP="00386983">
      <w:pPr>
        <w:rPr>
          <w:b/>
          <w:bCs/>
        </w:rPr>
      </w:pPr>
      <w:r>
        <w:rPr>
          <w:rFonts w:hint="eastAsia"/>
          <w:b/>
          <w:bCs/>
        </w:rPr>
        <w:t>1、展示模型中的运行时验证性质</w:t>
      </w:r>
    </w:p>
    <w:p w14:paraId="09EE18F2" w14:textId="4AB78C12" w:rsidR="00386983" w:rsidRPr="00386983" w:rsidRDefault="00386983" w:rsidP="00386983">
      <w:pPr>
        <w:rPr>
          <w:b/>
          <w:bCs/>
          <w:color w:val="FF0000"/>
        </w:rPr>
      </w:pPr>
      <w:r>
        <w:rPr>
          <w:rFonts w:hint="eastAsia"/>
          <w:b/>
          <w:bCs/>
        </w:rPr>
        <w:t>1</w:t>
      </w:r>
      <w:r>
        <w:rPr>
          <w:b/>
          <w:bCs/>
        </w:rPr>
        <w:t>.1</w:t>
      </w:r>
      <w:r>
        <w:rPr>
          <w:rFonts w:hint="eastAsia"/>
          <w:b/>
          <w:bCs/>
        </w:rPr>
        <w:t>展示模型中的运行时验证性质，</w:t>
      </w:r>
      <w:r w:rsidRPr="00386983">
        <w:rPr>
          <w:rFonts w:hint="eastAsia"/>
          <w:b/>
          <w:bCs/>
          <w:color w:val="FF0000"/>
        </w:rPr>
        <w:t>采用之前合约模型中的一条性质</w:t>
      </w:r>
    </w:p>
    <w:p w14:paraId="0E3FB922" w14:textId="5C36D64D" w:rsidR="00386983" w:rsidRPr="00386983" w:rsidRDefault="00386983" w:rsidP="00386983">
      <w:pPr>
        <w:rPr>
          <w:b/>
          <w:bCs/>
          <w:color w:val="FF0000"/>
        </w:rPr>
      </w:pPr>
      <w:r>
        <w:rPr>
          <w:b/>
          <w:bCs/>
        </w:rPr>
        <w:t>1.2</w:t>
      </w:r>
      <w:r w:rsidRPr="00386983">
        <w:rPr>
          <w:rFonts w:hint="eastAsia"/>
          <w:b/>
          <w:bCs/>
          <w:color w:val="FF0000"/>
        </w:rPr>
        <w:t>展示该性质生成的自动机的图形，以便观众理解</w:t>
      </w:r>
    </w:p>
    <w:p w14:paraId="3DAE1030" w14:textId="77777777" w:rsidR="00386983" w:rsidRPr="00014786" w:rsidRDefault="00386983" w:rsidP="00386983">
      <w:pPr>
        <w:rPr>
          <w:b/>
          <w:bCs/>
        </w:rPr>
      </w:pPr>
    </w:p>
    <w:p w14:paraId="59AFDC2D" w14:textId="77777777" w:rsidR="00386983" w:rsidRDefault="00386983" w:rsidP="00386983">
      <w:pPr>
        <w:rPr>
          <w:b/>
          <w:bCs/>
        </w:rPr>
      </w:pPr>
      <w:r>
        <w:rPr>
          <w:rFonts w:hint="eastAsia"/>
          <w:b/>
          <w:bCs/>
        </w:rPr>
        <w:t>2、展示该性质的监控器</w:t>
      </w:r>
    </w:p>
    <w:p w14:paraId="4A9E82EA" w14:textId="4787203B" w:rsidR="00386983" w:rsidRDefault="00386983" w:rsidP="00386983">
      <w:pPr>
        <w:rPr>
          <w:b/>
          <w:bCs/>
        </w:rPr>
      </w:pPr>
      <w:r>
        <w:rPr>
          <w:b/>
          <w:bCs/>
        </w:rPr>
        <w:t xml:space="preserve">2.1 </w:t>
      </w:r>
      <w:r>
        <w:rPr>
          <w:rFonts w:hint="eastAsia"/>
          <w:b/>
          <w:bCs/>
        </w:rPr>
        <w:t>监控器的生成，运行</w:t>
      </w:r>
    </w:p>
    <w:p w14:paraId="25EC59E4" w14:textId="095CC1F2" w:rsidR="00386983" w:rsidRPr="00386983" w:rsidRDefault="00386983" w:rsidP="00386983">
      <w:pPr>
        <w:rPr>
          <w:b/>
          <w:bCs/>
          <w:color w:val="FF0000"/>
        </w:rPr>
      </w:pPr>
      <w:r w:rsidRPr="00386983">
        <w:rPr>
          <w:b/>
          <w:bCs/>
          <w:color w:val="FF0000"/>
        </w:rPr>
        <w:tab/>
      </w:r>
      <w:r w:rsidRPr="00386983">
        <w:rPr>
          <w:rFonts w:hint="eastAsia"/>
          <w:b/>
          <w:bCs/>
          <w:color w:val="FF0000"/>
        </w:rPr>
        <w:t>展示</w:t>
      </w:r>
      <w:proofErr w:type="spellStart"/>
      <w:r w:rsidRPr="00386983">
        <w:rPr>
          <w:rFonts w:hint="eastAsia"/>
          <w:b/>
          <w:bCs/>
          <w:color w:val="FF0000"/>
        </w:rPr>
        <w:t>rv</w:t>
      </w:r>
      <w:r w:rsidRPr="00386983">
        <w:rPr>
          <w:b/>
          <w:bCs/>
          <w:color w:val="FF0000"/>
        </w:rPr>
        <w:t>tool</w:t>
      </w:r>
      <w:proofErr w:type="spellEnd"/>
      <w:r w:rsidRPr="00386983">
        <w:rPr>
          <w:rFonts w:hint="eastAsia"/>
          <w:b/>
          <w:bCs/>
          <w:color w:val="FF0000"/>
        </w:rPr>
        <w:t>输入LTL后的运行的日志</w:t>
      </w:r>
      <w:r>
        <w:rPr>
          <w:rFonts w:hint="eastAsia"/>
          <w:b/>
          <w:bCs/>
          <w:color w:val="FF0000"/>
        </w:rPr>
        <w:t>，和上次录制类似</w:t>
      </w:r>
    </w:p>
    <w:p w14:paraId="3E11194F" w14:textId="77777777" w:rsidR="00386983" w:rsidRDefault="00386983" w:rsidP="00386983">
      <w:pPr>
        <w:rPr>
          <w:b/>
          <w:bCs/>
        </w:rPr>
      </w:pPr>
      <w:r>
        <w:rPr>
          <w:rFonts w:hint="eastAsia"/>
          <w:b/>
          <w:bCs/>
        </w:rPr>
        <w:t>2</w:t>
      </w:r>
      <w:r>
        <w:rPr>
          <w:b/>
          <w:bCs/>
        </w:rPr>
        <w:t xml:space="preserve">.2 </w:t>
      </w:r>
      <w:r>
        <w:rPr>
          <w:rFonts w:hint="eastAsia"/>
          <w:b/>
          <w:bCs/>
        </w:rPr>
        <w:t>对合约的监控执行</w:t>
      </w:r>
    </w:p>
    <w:p w14:paraId="3104BE6C" w14:textId="77777777" w:rsidR="00386983" w:rsidRDefault="00386983" w:rsidP="00386983">
      <w:pPr>
        <w:rPr>
          <w:b/>
          <w:bCs/>
          <w:color w:val="FF0000"/>
        </w:rPr>
      </w:pPr>
      <w:r w:rsidRPr="00014786">
        <w:rPr>
          <w:b/>
          <w:bCs/>
          <w:color w:val="FF0000"/>
        </w:rPr>
        <w:tab/>
        <w:t>(</w:t>
      </w:r>
      <w:r w:rsidRPr="00014786">
        <w:rPr>
          <w:rFonts w:hint="eastAsia"/>
          <w:b/>
          <w:bCs/>
          <w:color w:val="FF0000"/>
        </w:rPr>
        <w:t>这里的目标系统还是</w:t>
      </w:r>
      <w:proofErr w:type="gramStart"/>
      <w:r w:rsidRPr="00014786">
        <w:rPr>
          <w:rFonts w:hint="eastAsia"/>
          <w:b/>
          <w:bCs/>
          <w:color w:val="FF0000"/>
        </w:rPr>
        <w:t>用之前</w:t>
      </w:r>
      <w:proofErr w:type="gramEnd"/>
      <w:r w:rsidRPr="00014786">
        <w:rPr>
          <w:rFonts w:hint="eastAsia"/>
          <w:b/>
          <w:bCs/>
          <w:color w:val="FF0000"/>
        </w:rPr>
        <w:t>的演示过的事件仿真生成器，只不过模拟的是智能合约的</w:t>
      </w:r>
      <w:r w:rsidRPr="00014786">
        <w:rPr>
          <w:rFonts w:hint="eastAsia"/>
          <w:b/>
          <w:bCs/>
          <w:color w:val="FF0000"/>
        </w:rPr>
        <w:lastRenderedPageBreak/>
        <w:t>事件的生成</w:t>
      </w:r>
      <w:r w:rsidRPr="00014786">
        <w:rPr>
          <w:b/>
          <w:bCs/>
          <w:color w:val="FF0000"/>
        </w:rPr>
        <w:t>)</w:t>
      </w:r>
    </w:p>
    <w:p w14:paraId="1E09FD18" w14:textId="77777777" w:rsidR="00386983" w:rsidRPr="00014786" w:rsidRDefault="00386983" w:rsidP="00386983">
      <w:pPr>
        <w:rPr>
          <w:b/>
          <w:bCs/>
          <w:color w:val="000000" w:themeColor="text1"/>
        </w:rPr>
      </w:pPr>
      <w:r w:rsidRPr="00014786">
        <w:rPr>
          <w:rFonts w:hint="eastAsia"/>
          <w:b/>
          <w:bCs/>
          <w:color w:val="000000" w:themeColor="text1"/>
        </w:rPr>
        <w:t>2</w:t>
      </w:r>
      <w:r>
        <w:rPr>
          <w:rFonts w:hint="eastAsia"/>
          <w:b/>
          <w:bCs/>
          <w:color w:val="000000" w:themeColor="text1"/>
        </w:rPr>
        <w:t>.</w:t>
      </w:r>
      <w:r w:rsidRPr="00014786">
        <w:rPr>
          <w:rFonts w:hint="eastAsia"/>
          <w:b/>
          <w:bCs/>
          <w:color w:val="000000" w:themeColor="text1"/>
        </w:rPr>
        <w:t>3</w:t>
      </w:r>
      <w:r w:rsidRPr="00014786">
        <w:rPr>
          <w:b/>
          <w:bCs/>
          <w:color w:val="000000" w:themeColor="text1"/>
        </w:rPr>
        <w:t xml:space="preserve"> </w:t>
      </w:r>
      <w:r>
        <w:rPr>
          <w:rFonts w:hint="eastAsia"/>
          <w:b/>
          <w:bCs/>
          <w:color w:val="000000" w:themeColor="text1"/>
        </w:rPr>
        <w:t>分别对</w:t>
      </w:r>
      <w:r w:rsidRPr="0003548B">
        <w:rPr>
          <w:rFonts w:hint="eastAsia"/>
          <w:b/>
          <w:bCs/>
          <w:color w:val="FF0000"/>
        </w:rPr>
        <w:t>正确的示例</w:t>
      </w:r>
      <w:r>
        <w:rPr>
          <w:rFonts w:hint="eastAsia"/>
          <w:b/>
          <w:bCs/>
          <w:color w:val="000000" w:themeColor="text1"/>
        </w:rPr>
        <w:t>， 以及</w:t>
      </w:r>
      <w:r w:rsidRPr="0003548B">
        <w:rPr>
          <w:rFonts w:hint="eastAsia"/>
          <w:b/>
          <w:bCs/>
          <w:color w:val="FF0000"/>
        </w:rPr>
        <w:t>错误的示例</w:t>
      </w:r>
      <w:r>
        <w:rPr>
          <w:rFonts w:hint="eastAsia"/>
          <w:b/>
          <w:bCs/>
          <w:color w:val="000000" w:themeColor="text1"/>
        </w:rPr>
        <w:t>进行展示</w:t>
      </w:r>
    </w:p>
    <w:p w14:paraId="265F5902" w14:textId="77777777" w:rsidR="00B16231" w:rsidRPr="00386983" w:rsidRDefault="00B16231"/>
    <w:sectPr w:rsidR="00B16231" w:rsidRPr="00386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73BD6" w14:textId="77777777" w:rsidR="005174B7" w:rsidRDefault="005174B7" w:rsidP="00386983">
      <w:r>
        <w:separator/>
      </w:r>
    </w:p>
  </w:endnote>
  <w:endnote w:type="continuationSeparator" w:id="0">
    <w:p w14:paraId="5264680B" w14:textId="77777777" w:rsidR="005174B7" w:rsidRDefault="005174B7" w:rsidP="00386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2849B" w14:textId="77777777" w:rsidR="005174B7" w:rsidRDefault="005174B7" w:rsidP="00386983">
      <w:r>
        <w:separator/>
      </w:r>
    </w:p>
  </w:footnote>
  <w:footnote w:type="continuationSeparator" w:id="0">
    <w:p w14:paraId="55C718AB" w14:textId="77777777" w:rsidR="005174B7" w:rsidRDefault="005174B7" w:rsidP="003869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72"/>
    <w:rsid w:val="0003548B"/>
    <w:rsid w:val="00386983"/>
    <w:rsid w:val="004A4134"/>
    <w:rsid w:val="00505906"/>
    <w:rsid w:val="005174B7"/>
    <w:rsid w:val="0058776C"/>
    <w:rsid w:val="006153E4"/>
    <w:rsid w:val="00801760"/>
    <w:rsid w:val="00952AB7"/>
    <w:rsid w:val="00A01D8E"/>
    <w:rsid w:val="00B16231"/>
    <w:rsid w:val="00CD0C5C"/>
    <w:rsid w:val="00E64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49B0A"/>
  <w15:chartTrackingRefBased/>
  <w15:docId w15:val="{F52E14B0-BA47-4911-87D9-82B6A1244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69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69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6983"/>
    <w:rPr>
      <w:sz w:val="18"/>
      <w:szCs w:val="18"/>
    </w:rPr>
  </w:style>
  <w:style w:type="paragraph" w:styleId="a5">
    <w:name w:val="footer"/>
    <w:basedOn w:val="a"/>
    <w:link w:val="a6"/>
    <w:uiPriority w:val="99"/>
    <w:unhideWhenUsed/>
    <w:rsid w:val="00386983"/>
    <w:pPr>
      <w:tabs>
        <w:tab w:val="center" w:pos="4153"/>
        <w:tab w:val="right" w:pos="8306"/>
      </w:tabs>
      <w:snapToGrid w:val="0"/>
      <w:jc w:val="left"/>
    </w:pPr>
    <w:rPr>
      <w:sz w:val="18"/>
      <w:szCs w:val="18"/>
    </w:rPr>
  </w:style>
  <w:style w:type="character" w:customStyle="1" w:styleId="a6">
    <w:name w:val="页脚 字符"/>
    <w:basedOn w:val="a0"/>
    <w:link w:val="a5"/>
    <w:uiPriority w:val="99"/>
    <w:rsid w:val="003869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5</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禹</dc:creator>
  <cp:keywords/>
  <dc:description/>
  <cp:lastModifiedBy>韩 禹</cp:lastModifiedBy>
  <cp:revision>3</cp:revision>
  <dcterms:created xsi:type="dcterms:W3CDTF">2020-11-28T02:32:00Z</dcterms:created>
  <dcterms:modified xsi:type="dcterms:W3CDTF">2020-11-29T13:07:00Z</dcterms:modified>
</cp:coreProperties>
</file>