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C57EE">
      <w:pPr>
        <w:spacing w:line="360" w:lineRule="auto"/>
        <w:jc w:val="center"/>
        <w:rPr>
          <w:b/>
          <w:bCs/>
          <w:color w:val="000000"/>
          <w:sz w:val="32"/>
        </w:rPr>
      </w:pPr>
      <w:r>
        <w:rPr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-1000125</wp:posOffset>
                </wp:positionH>
                <wp:positionV relativeFrom="page">
                  <wp:posOffset>1080135</wp:posOffset>
                </wp:positionV>
                <wp:extent cx="1066800" cy="8221980"/>
                <wp:effectExtent l="3175" t="3810" r="0" b="3810"/>
                <wp:wrapNone/>
                <wp:docPr id="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213" w:type="dxa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65"/>
                            </w:tblGrid>
                            <w:tr w14:paraId="4E3DBF50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365" w:type="dxa"/>
                                  <w:textDirection w:val="btLr"/>
                                </w:tcPr>
                                <w:p w14:paraId="1DA91D6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BA34984">
                                  <w:pPr>
                                    <w:spacing w:line="200" w:lineRule="atLeast"/>
                                    <w:ind w:left="113" w:leftChars="54" w:right="113" w:firstLine="1058" w:firstLineChars="439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14:paraId="5D4164EA"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 w14:paraId="3A0D1319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 w14:paraId="344F8972">
                                  <w:pPr>
                                    <w:spacing w:line="200" w:lineRule="atLeast"/>
                                    <w:ind w:right="113" w:firstLine="210" w:firstLineChars="10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14:paraId="32D33C17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365" w:type="dxa"/>
                                  <w:textDirection w:val="tbRlV"/>
                                </w:tcPr>
                                <w:p w14:paraId="1FB446C5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E18A31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3499885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365AAB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08E39A8A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5C95D382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14:paraId="64A4F588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365" w:type="dxa"/>
                                  <w:textDirection w:val="tbRlV"/>
                                </w:tcPr>
                                <w:p w14:paraId="2338436D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FC96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-78.75pt;margin-top:85.05pt;height:647.4pt;width:84pt;mso-position-vertical-relative:page;z-index:251659264;mso-width-relative:page;mso-height-relative:page;" filled="f" stroked="f" coordsize="21600,21600" o:gfxdata="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caeotgAAAAMAQAADwAAAAAAAAABACAA&#10;AAAiAAAAZHJzL2Rvd25yZXYueG1sUEsBAhQAFAAAAAgAh07iQMq7EmANAgAAJAQAAA4AAAAAAAAA&#10;AQAgAAAAJ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tblInd w:w="213" w:type="dxa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65"/>
                      </w:tblGrid>
                      <w:tr w14:paraId="4E3DBF50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365" w:type="dxa"/>
                            <w:textDirection w:val="btLr"/>
                          </w:tcPr>
                          <w:p w14:paraId="1DA91D6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BA34984">
                            <w:pPr>
                              <w:spacing w:line="200" w:lineRule="atLeast"/>
                              <w:ind w:left="113" w:leftChars="54" w:right="113" w:firstLine="1058" w:firstLineChars="439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5D4164EA"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 w14:paraId="3A0D1319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 w14:paraId="344F8972">
                            <w:pPr>
                              <w:spacing w:line="200" w:lineRule="atLeast"/>
                              <w:ind w:right="113" w:firstLine="210" w:firstLineChars="10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14:paraId="32D33C17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365" w:type="dxa"/>
                            <w:textDirection w:val="tbRlV"/>
                          </w:tcPr>
                          <w:p w14:paraId="1FB446C5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E18A31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3499885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365AAB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08E39A8A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5C95D382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14:paraId="64A4F588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365" w:type="dxa"/>
                            <w:textDirection w:val="tbRlV"/>
                          </w:tcPr>
                          <w:p w14:paraId="2338436D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14:paraId="6FFC967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color w:val="000000"/>
          <w:sz w:val="32"/>
        </w:rPr>
        <w:t>20</w:t>
      </w:r>
      <w:r>
        <w:rPr>
          <w:rFonts w:hint="eastAsia"/>
          <w:b/>
          <w:bCs/>
          <w:color w:val="000000"/>
          <w:sz w:val="32"/>
          <w:u w:val="single"/>
        </w:rPr>
        <w:t>21</w:t>
      </w:r>
      <w:r>
        <w:rPr>
          <w:rFonts w:hint="eastAsia" w:ascii="黑体" w:eastAsia="黑体"/>
          <w:b/>
          <w:bCs/>
          <w:color w:val="000000"/>
          <w:sz w:val="32"/>
        </w:rPr>
        <w:t>—</w:t>
      </w:r>
      <w:r>
        <w:rPr>
          <w:rFonts w:hint="eastAsia"/>
          <w:b/>
          <w:bCs/>
          <w:color w:val="000000"/>
          <w:sz w:val="32"/>
        </w:rPr>
        <w:t>20</w:t>
      </w:r>
      <w:r>
        <w:rPr>
          <w:rFonts w:hint="eastAsia"/>
          <w:b/>
          <w:bCs/>
          <w:color w:val="000000"/>
          <w:sz w:val="32"/>
          <w:u w:val="single"/>
        </w:rPr>
        <w:t>22</w:t>
      </w:r>
      <w:r>
        <w:rPr>
          <w:rFonts w:hint="eastAsia"/>
          <w:b/>
          <w:bCs/>
          <w:color w:val="000000"/>
          <w:sz w:val="32"/>
        </w:rPr>
        <w:t>学年第</w:t>
      </w:r>
      <w:r>
        <w:rPr>
          <w:rFonts w:hint="eastAsia"/>
          <w:b/>
          <w:bCs/>
          <w:color w:val="000000"/>
          <w:sz w:val="32"/>
          <w:u w:val="single"/>
        </w:rPr>
        <w:t xml:space="preserve">  二  </w:t>
      </w:r>
      <w:r>
        <w:rPr>
          <w:rFonts w:hint="eastAsia"/>
          <w:b/>
          <w:bCs/>
          <w:color w:val="000000"/>
          <w:sz w:val="32"/>
        </w:rPr>
        <w:t>学期</w:t>
      </w:r>
    </w:p>
    <w:p w14:paraId="2C4B4B21">
      <w:pPr>
        <w:jc w:val="center"/>
        <w:rPr>
          <w:b/>
          <w:bCs/>
          <w:color w:val="000000"/>
          <w:sz w:val="32"/>
        </w:rPr>
      </w:pPr>
      <w:r>
        <w:rPr>
          <w:rFonts w:hint="eastAsia"/>
          <w:b/>
          <w:bCs/>
          <w:color w:val="000000"/>
          <w:sz w:val="32"/>
        </w:rPr>
        <w:t>《大学物理A（上）》考试试卷（A卷）</w:t>
      </w:r>
    </w:p>
    <w:p w14:paraId="1A777B66">
      <w:pPr>
        <w:jc w:val="center"/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（闭卷    时间120分钟</w:t>
      </w:r>
      <w:r>
        <w:rPr>
          <w:rFonts w:hint="eastAsia"/>
          <w:color w:val="000000"/>
          <w:sz w:val="28"/>
          <w:szCs w:val="28"/>
        </w:rPr>
        <w:t>）</w:t>
      </w:r>
      <w:bookmarkStart w:id="0" w:name="_GoBack"/>
      <w:bookmarkEnd w:id="0"/>
    </w:p>
    <w:p w14:paraId="6C68A293">
      <w:pPr>
        <w:jc w:val="center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                    </w:t>
      </w:r>
    </w:p>
    <w:p w14:paraId="6CFCE2E1">
      <w:pPr>
        <w:jc w:val="center"/>
        <w:rPr>
          <w:rFonts w:ascii="黑体" w:hAnsi="黑体" w:eastAsia="黑体"/>
          <w:b/>
          <w:color w:val="000000"/>
          <w:sz w:val="28"/>
          <w:u w:val="single"/>
        </w:rPr>
      </w:pPr>
      <w:r>
        <w:rPr>
          <w:rFonts w:hint="eastAsia" w:ascii="黑体" w:hAnsi="黑体" w:eastAsia="黑体"/>
          <w:b/>
          <w:color w:val="000000"/>
          <w:sz w:val="28"/>
        </w:rPr>
        <w:t>考场登记表序号</w:t>
      </w:r>
      <w:r>
        <w:rPr>
          <w:rFonts w:hint="eastAsia" w:ascii="黑体" w:hAnsi="黑体" w:eastAsia="黑体"/>
          <w:b/>
          <w:color w:val="000000"/>
          <w:sz w:val="28"/>
          <w:u w:val="single"/>
        </w:rPr>
        <w:t xml:space="preserve">          </w:t>
      </w:r>
    </w:p>
    <w:p w14:paraId="53C66AD1">
      <w:pPr>
        <w:jc w:val="center"/>
        <w:rPr>
          <w:color w:val="000000"/>
          <w:sz w:val="28"/>
          <w:szCs w:val="28"/>
        </w:rPr>
      </w:pPr>
    </w:p>
    <w:tbl>
      <w:tblPr>
        <w:tblStyle w:val="6"/>
        <w:tblpPr w:leftFromText="180" w:rightFromText="180" w:vertAnchor="text" w:horzAnchor="page" w:tblpX="2185" w:tblpY="11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924"/>
        <w:gridCol w:w="924"/>
        <w:gridCol w:w="924"/>
        <w:gridCol w:w="924"/>
        <w:gridCol w:w="1017"/>
        <w:gridCol w:w="992"/>
        <w:gridCol w:w="850"/>
        <w:gridCol w:w="993"/>
      </w:tblGrid>
      <w:tr w14:paraId="437C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24" w:type="dxa"/>
            <w:vAlign w:val="center"/>
          </w:tcPr>
          <w:p w14:paraId="4FE67E73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题 号</w:t>
            </w:r>
          </w:p>
        </w:tc>
        <w:tc>
          <w:tcPr>
            <w:tcW w:w="924" w:type="dxa"/>
            <w:vAlign w:val="center"/>
          </w:tcPr>
          <w:p w14:paraId="3BFA61A8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一</w:t>
            </w:r>
          </w:p>
        </w:tc>
        <w:tc>
          <w:tcPr>
            <w:tcW w:w="924" w:type="dxa"/>
            <w:vAlign w:val="center"/>
          </w:tcPr>
          <w:p w14:paraId="11EF0216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二</w:t>
            </w:r>
          </w:p>
        </w:tc>
        <w:tc>
          <w:tcPr>
            <w:tcW w:w="924" w:type="dxa"/>
            <w:vAlign w:val="center"/>
          </w:tcPr>
          <w:p w14:paraId="29E7B0C1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三(15)</w:t>
            </w:r>
          </w:p>
        </w:tc>
        <w:tc>
          <w:tcPr>
            <w:tcW w:w="924" w:type="dxa"/>
            <w:vAlign w:val="center"/>
          </w:tcPr>
          <w:p w14:paraId="27B3C5A1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三(16)</w:t>
            </w:r>
          </w:p>
        </w:tc>
        <w:tc>
          <w:tcPr>
            <w:tcW w:w="1017" w:type="dxa"/>
            <w:vAlign w:val="center"/>
          </w:tcPr>
          <w:p w14:paraId="309398F9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三(17)</w:t>
            </w:r>
          </w:p>
        </w:tc>
        <w:tc>
          <w:tcPr>
            <w:tcW w:w="992" w:type="dxa"/>
            <w:vAlign w:val="center"/>
          </w:tcPr>
          <w:p w14:paraId="5A4A92DC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三(18)</w:t>
            </w:r>
          </w:p>
        </w:tc>
        <w:tc>
          <w:tcPr>
            <w:tcW w:w="850" w:type="dxa"/>
            <w:vAlign w:val="center"/>
          </w:tcPr>
          <w:p w14:paraId="1E3C3148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四(19)</w:t>
            </w:r>
          </w:p>
        </w:tc>
        <w:tc>
          <w:tcPr>
            <w:tcW w:w="993" w:type="dxa"/>
            <w:vAlign w:val="center"/>
          </w:tcPr>
          <w:p w14:paraId="552E55AF"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总分</w:t>
            </w:r>
          </w:p>
        </w:tc>
      </w:tr>
      <w:tr w14:paraId="54C4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24" w:type="dxa"/>
            <w:vAlign w:val="center"/>
          </w:tcPr>
          <w:p w14:paraId="28687B0C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得 分</w:t>
            </w:r>
          </w:p>
        </w:tc>
        <w:tc>
          <w:tcPr>
            <w:tcW w:w="924" w:type="dxa"/>
            <w:vAlign w:val="center"/>
          </w:tcPr>
          <w:p w14:paraId="530B1CA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24" w:type="dxa"/>
            <w:vAlign w:val="center"/>
          </w:tcPr>
          <w:p w14:paraId="77ED8F8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24" w:type="dxa"/>
            <w:vAlign w:val="center"/>
          </w:tcPr>
          <w:p w14:paraId="352E4D3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24" w:type="dxa"/>
            <w:vAlign w:val="center"/>
          </w:tcPr>
          <w:p w14:paraId="2E791F7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1A0AD166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88711B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2B9B9CE6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4AAD05FE">
            <w:pPr>
              <w:jc w:val="center"/>
              <w:rPr>
                <w:b/>
                <w:color w:val="000000"/>
              </w:rPr>
            </w:pPr>
          </w:p>
        </w:tc>
      </w:tr>
      <w:tr w14:paraId="6D5F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24" w:type="dxa"/>
            <w:vAlign w:val="center"/>
          </w:tcPr>
          <w:p w14:paraId="6E7DF42E">
            <w:pPr>
              <w:jc w:val="center"/>
              <w:rPr>
                <w:rFonts w:ascii="宋体" w:hAnsi="宋体"/>
                <w:b/>
                <w:color w:val="000000"/>
                <w:sz w:val="28"/>
              </w:rPr>
            </w:pPr>
            <w:r>
              <w:rPr>
                <w:rFonts w:hint="eastAsia" w:ascii="宋体" w:hAnsi="宋体"/>
                <w:b/>
                <w:color w:val="000000"/>
              </w:rPr>
              <w:t>阅卷人</w:t>
            </w:r>
          </w:p>
        </w:tc>
        <w:tc>
          <w:tcPr>
            <w:tcW w:w="924" w:type="dxa"/>
          </w:tcPr>
          <w:p w14:paraId="3140E67C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924" w:type="dxa"/>
          </w:tcPr>
          <w:p w14:paraId="7DFAD3D3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924" w:type="dxa"/>
          </w:tcPr>
          <w:p w14:paraId="427D2593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924" w:type="dxa"/>
          </w:tcPr>
          <w:p w14:paraId="21A114AF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1017" w:type="dxa"/>
          </w:tcPr>
          <w:p w14:paraId="1C400FC3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992" w:type="dxa"/>
          </w:tcPr>
          <w:p w14:paraId="7CCD42A4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850" w:type="dxa"/>
            <w:vAlign w:val="center"/>
          </w:tcPr>
          <w:p w14:paraId="3B7B1555">
            <w:pPr>
              <w:rPr>
                <w:b/>
                <w:color w:val="000000"/>
                <w:sz w:val="28"/>
              </w:rPr>
            </w:pPr>
          </w:p>
        </w:tc>
        <w:tc>
          <w:tcPr>
            <w:tcW w:w="993" w:type="dxa"/>
            <w:vMerge w:val="continue"/>
          </w:tcPr>
          <w:p w14:paraId="73D79309">
            <w:pPr>
              <w:rPr>
                <w:b/>
                <w:color w:val="000000"/>
                <w:sz w:val="28"/>
              </w:rPr>
            </w:pPr>
          </w:p>
        </w:tc>
      </w:tr>
    </w:tbl>
    <w:p w14:paraId="4E1DDA29">
      <w:pPr>
        <w:rPr>
          <w:b/>
          <w:color w:val="000000"/>
          <w:sz w:val="28"/>
        </w:rPr>
      </w:pPr>
    </w:p>
    <w:p w14:paraId="3FC82290">
      <w:pPr>
        <w:jc w:val="center"/>
        <w:rPr>
          <w:color w:val="000000"/>
          <w:sz w:val="18"/>
        </w:rPr>
      </w:pPr>
    </w:p>
    <w:p w14:paraId="5DFD6D83">
      <w:pPr>
        <w:spacing w:line="360" w:lineRule="auto"/>
        <w:rPr>
          <w:b/>
          <w:color w:val="000000"/>
          <w:sz w:val="24"/>
        </w:rPr>
      </w:pPr>
    </w:p>
    <w:p w14:paraId="0B16A071">
      <w:pPr>
        <w:spacing w:line="360" w:lineRule="auto"/>
        <w:rPr>
          <w:b/>
          <w:color w:val="000000"/>
          <w:sz w:val="24"/>
        </w:rPr>
      </w:pPr>
    </w:p>
    <w:p w14:paraId="3730D353">
      <w:pPr>
        <w:spacing w:line="360" w:lineRule="auto"/>
        <w:rPr>
          <w:b/>
          <w:color w:val="000000"/>
          <w:szCs w:val="21"/>
        </w:rPr>
      </w:pPr>
      <w:r>
        <w:rPr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-88265</wp:posOffset>
                </wp:positionV>
                <wp:extent cx="1000125" cy="375920"/>
                <wp:effectExtent l="3175" t="1270" r="0" b="3810"/>
                <wp:wrapNone/>
                <wp:docPr id="4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1473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65"/>
                              <w:gridCol w:w="708"/>
                            </w:tblGrid>
                            <w:tr w14:paraId="03F44FA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 w14:paraId="72128362">
                                  <w:pPr>
                                    <w:jc w:val="distribute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1CC34523">
                                  <w:pP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A73B08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383.25pt;margin-top:-6.95pt;height:29.6pt;width:78.75pt;z-index:251660288;mso-width-relative:page;mso-height-relative:page;" filled="f" stroked="f" coordsize="21600,21600" o:gfxdata="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h+F6t2gAAAAoBAAAPAAAAAAAAAAEAIAAAACIA&#10;AABkcnMvZG93bnJldi54bWxQSwECFAAUAAAACACHTuJAzGiCigcCAAAj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tbl>
                      <w:tblPr>
                        <w:tblStyle w:val="6"/>
                        <w:tblW w:w="1473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65"/>
                        <w:gridCol w:w="708"/>
                      </w:tblGrid>
                      <w:tr w14:paraId="03F44FA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765" w:type="dxa"/>
                            <w:vAlign w:val="center"/>
                          </w:tcPr>
                          <w:p w14:paraId="72128362">
                            <w:pPr>
                              <w:jc w:val="distribute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14:paraId="1CC34523">
                            <w:pPr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EA73B08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</w:rPr>
        <w:t>一、单选题（每小题</w:t>
      </w:r>
      <w:r>
        <w:rPr>
          <w:rFonts w:hint="eastAsia"/>
          <w:b/>
          <w:color w:val="000000"/>
          <w:sz w:val="24"/>
        </w:rPr>
        <w:t>2</w:t>
      </w:r>
      <w:r>
        <w:rPr>
          <w:b/>
          <w:color w:val="000000"/>
          <w:sz w:val="24"/>
        </w:rPr>
        <w:t>分，共</w:t>
      </w:r>
      <w:r>
        <w:rPr>
          <w:rFonts w:hint="eastAsia"/>
          <w:b/>
          <w:color w:val="000000"/>
          <w:sz w:val="24"/>
        </w:rPr>
        <w:t>20</w:t>
      </w:r>
      <w:r>
        <w:rPr>
          <w:b/>
          <w:color w:val="000000"/>
          <w:sz w:val="24"/>
        </w:rPr>
        <w:t>分）</w:t>
      </w:r>
    </w:p>
    <w:p w14:paraId="45298C98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1．</w:t>
      </w:r>
      <w:r>
        <w:rPr>
          <w:rFonts w:hint="eastAsia"/>
          <w:color w:val="000000"/>
          <w:szCs w:val="21"/>
        </w:rPr>
        <w:t>一</w:t>
      </w:r>
      <w:r>
        <w:rPr>
          <w:rFonts w:hint="eastAsia" w:ascii="宋体" w:hAnsi="宋体"/>
          <w:color w:val="000000"/>
        </w:rPr>
        <w:t>质点在平面上运动，已知质点的运动方程</w:t>
      </w:r>
      <w:r>
        <w:rPr>
          <w:color w:val="000000"/>
          <w:position w:val="-10"/>
        </w:rPr>
        <w:object>
          <v:shape id="_x0000_i1025" o:spt="75" type="#_x0000_t75" style="height:17pt;width:8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/>
          <w:color w:val="000000"/>
        </w:rPr>
        <w:t>，位置矢量的大小为</w:t>
      </w:r>
      <w:r>
        <w:rPr>
          <w:color w:val="000000"/>
          <w:position w:val="-14"/>
        </w:rPr>
        <w:object>
          <v:shape id="_x0000_i1026" o:spt="75" type="#_x0000_t75" style="height:23pt;width:8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/>
          <w:color w:val="000000"/>
        </w:rPr>
        <w:t>，则</w:t>
      </w:r>
      <w:r>
        <w:rPr>
          <w:color w:val="000000"/>
          <w:szCs w:val="21"/>
        </w:rPr>
        <w:t xml:space="preserve">         </w:t>
      </w:r>
      <w:r>
        <w:rPr>
          <w:rFonts w:hint="eastAsia"/>
          <w:color w:val="000000"/>
          <w:szCs w:val="21"/>
        </w:rPr>
        <w:t xml:space="preserve">                             </w:t>
      </w:r>
      <w:r>
        <w:rPr>
          <w:color w:val="000000"/>
          <w:szCs w:val="21"/>
        </w:rPr>
        <w:t>［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    ］    </w:t>
      </w:r>
    </w:p>
    <w:p w14:paraId="6E87BED7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 xml:space="preserve">(A) </w:t>
      </w:r>
      <w:r>
        <w:rPr>
          <w:rFonts w:hint="eastAsia" w:ascii="宋体" w:hAnsi="宋体"/>
          <w:color w:val="000000"/>
        </w:rPr>
        <w:t>质点的运动速度是</w:t>
      </w:r>
      <w:r>
        <w:rPr>
          <w:color w:val="000000"/>
          <w:position w:val="-24"/>
        </w:rPr>
        <w:object>
          <v:shape id="_x0000_i1027" o:spt="75" type="#_x0000_t75" style="height:31pt;width:1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color w:val="000000"/>
          <w:szCs w:val="21"/>
        </w:rPr>
        <w:t xml:space="preserve">       </w:t>
      </w:r>
      <w:r>
        <w:rPr>
          <w:rFonts w:hint="eastAsia"/>
          <w:color w:val="000000"/>
          <w:szCs w:val="21"/>
        </w:rPr>
        <w:t xml:space="preserve">     </w:t>
      </w:r>
      <w:r>
        <w:rPr>
          <w:color w:val="000000"/>
          <w:szCs w:val="21"/>
        </w:rPr>
        <w:t xml:space="preserve"> (B)</w:t>
      </w:r>
      <w:r>
        <w:rPr>
          <w:rFonts w:hint="eastAsia" w:ascii="宋体" w:hAnsi="宋体"/>
          <w:color w:val="000000"/>
        </w:rPr>
        <w:t xml:space="preserve"> 质点的运动速率是</w:t>
      </w:r>
      <w:r>
        <w:rPr>
          <w:color w:val="000000"/>
          <w:position w:val="-24"/>
        </w:rPr>
        <w:object>
          <v:shape id="_x0000_i1028" o:spt="75" type="#_x0000_t75" style="height:31pt;width:35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</w:p>
    <w:p w14:paraId="2906E23F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 xml:space="preserve">(C) </w:t>
      </w:r>
      <w:r>
        <w:rPr>
          <w:color w:val="000000"/>
          <w:position w:val="-28"/>
        </w:rPr>
        <w:object>
          <v:shape id="_x0000_i1029" o:spt="75" type="#_x0000_t75" style="height:34pt;width:4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hint="eastAsia"/>
          <w:color w:val="000000"/>
          <w:szCs w:val="21"/>
        </w:rPr>
        <w:t xml:space="preserve">             　　       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position w:val="-28"/>
        </w:rPr>
        <w:object>
          <v:shape id="_x0000_i1030" o:spt="75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/>
          <w:color w:val="000000"/>
        </w:rPr>
        <w:t>即可大于</w:t>
      </w:r>
      <w:r>
        <w:rPr>
          <w:color w:val="000000"/>
          <w:position w:val="-14"/>
        </w:rPr>
        <w:object>
          <v:shape id="_x0000_i1031" o:spt="75" type="#_x0000_t75" style="height:19.5pt;width:1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hint="eastAsia"/>
          <w:color w:val="000000"/>
        </w:rPr>
        <w:t>，也可小于</w:t>
      </w:r>
      <w:r>
        <w:rPr>
          <w:color w:val="000000"/>
          <w:position w:val="-14"/>
        </w:rPr>
        <w:object>
          <v:shape id="_x0000_i1032" o:spt="75" type="#_x0000_t75" style="height:19.5pt;width:1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</w:p>
    <w:p w14:paraId="342E599F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2．</w:t>
      </w:r>
      <w:r>
        <w:rPr>
          <w:rFonts w:hint="eastAsia" w:ascii="宋体" w:hAnsi="宋体"/>
          <w:color w:val="000000"/>
        </w:rPr>
        <w:t>将一个物体提高10</w:t>
      </w:r>
      <w:r>
        <w:rPr>
          <w:rFonts w:hint="eastAsia"/>
          <w:color w:val="000000"/>
          <w:szCs w:val="21"/>
        </w:rPr>
        <w:t>m，下列哪一种情况下提升力所做的功最少？</w:t>
      </w:r>
      <w:r>
        <w:rPr>
          <w:color w:val="000000"/>
          <w:szCs w:val="21"/>
        </w:rPr>
        <w:t>［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    ］</w:t>
      </w:r>
    </w:p>
    <w:p w14:paraId="70CAFC7B">
      <w:pPr>
        <w:snapToGri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 xml:space="preserve">    (A) </w:t>
      </w:r>
      <w:r>
        <w:rPr>
          <w:rFonts w:hint="eastAsia"/>
          <w:color w:val="000000"/>
          <w:szCs w:val="21"/>
        </w:rPr>
        <w:t>以</w:t>
      </w:r>
      <w:r>
        <w:rPr>
          <w:rFonts w:hint="eastAsia"/>
          <w:color w:val="000000"/>
        </w:rPr>
        <w:t>5</w:t>
      </w:r>
      <w:r>
        <w:rPr>
          <w:iCs/>
          <w:color w:val="000000"/>
        </w:rPr>
        <w:t>m/s</w:t>
      </w:r>
      <w:r>
        <w:rPr>
          <w:rFonts w:hint="eastAsia"/>
          <w:iCs/>
          <w:color w:val="000000"/>
        </w:rPr>
        <w:t>的速度匀速提升</w:t>
      </w:r>
      <w:r>
        <w:rPr>
          <w:color w:val="000000"/>
          <w:szCs w:val="21"/>
        </w:rPr>
        <w:t xml:space="preserve">．              </w:t>
      </w:r>
      <w:r>
        <w:rPr>
          <w:rFonts w:hint="eastAsia"/>
          <w:color w:val="000000"/>
          <w:szCs w:val="21"/>
        </w:rPr>
        <w:t>　</w:t>
      </w:r>
      <w:r>
        <w:rPr>
          <w:color w:val="000000"/>
          <w:szCs w:val="21"/>
        </w:rPr>
        <w:t xml:space="preserve">(B) </w:t>
      </w:r>
      <w:r>
        <w:rPr>
          <w:rFonts w:hint="eastAsia"/>
          <w:color w:val="000000"/>
          <w:szCs w:val="21"/>
        </w:rPr>
        <w:t>以</w:t>
      </w:r>
      <w:r>
        <w:rPr>
          <w:color w:val="000000"/>
        </w:rPr>
        <w:t>10</w:t>
      </w:r>
      <w:r>
        <w:rPr>
          <w:iCs/>
          <w:color w:val="000000"/>
        </w:rPr>
        <w:t>m/s</w:t>
      </w:r>
      <w:r>
        <w:rPr>
          <w:rFonts w:hint="eastAsia"/>
          <w:iCs/>
          <w:color w:val="000000"/>
        </w:rPr>
        <w:t>的速度匀速提升</w:t>
      </w:r>
      <w:r>
        <w:rPr>
          <w:color w:val="000000"/>
          <w:szCs w:val="21"/>
        </w:rPr>
        <w:t xml:space="preserve">．                         </w:t>
      </w:r>
    </w:p>
    <w:p w14:paraId="732FE83D">
      <w:pPr>
        <w:snapToGrid w:val="0"/>
        <w:spacing w:line="360" w:lineRule="auto"/>
        <w:ind w:firstLine="420"/>
        <w:rPr>
          <w:color w:val="000000"/>
          <w:szCs w:val="21"/>
        </w:rPr>
      </w:pPr>
      <w:r>
        <w:rPr>
          <w:color w:val="000000"/>
          <w:szCs w:val="21"/>
        </w:rPr>
        <w:t>(C)</w:t>
      </w:r>
      <w:r>
        <w:rPr>
          <w:rFonts w:hint="eastAsia"/>
          <w:color w:val="000000"/>
          <w:szCs w:val="21"/>
        </w:rPr>
        <w:t xml:space="preserve"> 将物体由静止开始</w:t>
      </w:r>
      <w:r>
        <w:rPr>
          <w:rFonts w:hint="eastAsia"/>
          <w:iCs/>
          <w:color w:val="000000"/>
        </w:rPr>
        <w:t>匀加速提升</w:t>
      </w:r>
      <w:r>
        <w:rPr>
          <w:color w:val="000000"/>
        </w:rPr>
        <w:t>10</w:t>
      </w:r>
      <w:r>
        <w:rPr>
          <w:iCs/>
          <w:color w:val="000000"/>
        </w:rPr>
        <w:t>m</w:t>
      </w:r>
      <w:r>
        <w:rPr>
          <w:rFonts w:hint="eastAsia"/>
          <w:iCs/>
          <w:color w:val="000000"/>
        </w:rPr>
        <w:t>，速度增加到5m</w:t>
      </w:r>
      <w:r>
        <w:rPr>
          <w:iCs/>
          <w:color w:val="000000"/>
        </w:rPr>
        <w:t>/s</w:t>
      </w:r>
      <w:r>
        <w:rPr>
          <w:color w:val="000000"/>
          <w:szCs w:val="21"/>
        </w:rPr>
        <w:t xml:space="preserve">． </w:t>
      </w:r>
    </w:p>
    <w:p w14:paraId="5E184501">
      <w:pPr>
        <w:snapToGrid w:val="0"/>
        <w:spacing w:line="360" w:lineRule="auto"/>
        <w:ind w:firstLine="420"/>
        <w:rPr>
          <w:color w:val="000000"/>
          <w:szCs w:val="21"/>
        </w:rPr>
      </w:pPr>
      <w:r>
        <w:rPr>
          <w:color w:val="000000"/>
          <w:szCs w:val="21"/>
        </w:rPr>
        <w:t xml:space="preserve">(D) </w:t>
      </w:r>
      <w:r>
        <w:rPr>
          <w:rFonts w:hint="eastAsia"/>
          <w:color w:val="000000"/>
          <w:szCs w:val="21"/>
        </w:rPr>
        <w:t>将物体以</w:t>
      </w:r>
      <w:r>
        <w:rPr>
          <w:color w:val="000000"/>
        </w:rPr>
        <w:t>10</w:t>
      </w:r>
      <w:r>
        <w:rPr>
          <w:iCs/>
          <w:color w:val="000000"/>
        </w:rPr>
        <w:t>m/s</w:t>
      </w:r>
      <w:r>
        <w:rPr>
          <w:rFonts w:hint="eastAsia"/>
          <w:iCs/>
          <w:color w:val="000000"/>
        </w:rPr>
        <w:t>的初速度匀减速提升</w:t>
      </w:r>
      <w:r>
        <w:rPr>
          <w:color w:val="000000"/>
        </w:rPr>
        <w:t>10</w:t>
      </w:r>
      <w:r>
        <w:rPr>
          <w:iCs/>
          <w:color w:val="000000"/>
        </w:rPr>
        <w:t>m</w:t>
      </w:r>
      <w:r>
        <w:rPr>
          <w:rFonts w:hint="eastAsia"/>
          <w:iCs/>
          <w:color w:val="000000"/>
        </w:rPr>
        <w:t>，速度减小到5m</w:t>
      </w:r>
      <w:r>
        <w:rPr>
          <w:iCs/>
          <w:color w:val="000000"/>
        </w:rPr>
        <w:t>/s</w:t>
      </w:r>
      <w:r>
        <w:rPr>
          <w:color w:val="000000"/>
          <w:szCs w:val="21"/>
        </w:rPr>
        <w:t xml:space="preserve">．                               </w:t>
      </w:r>
    </w:p>
    <w:p w14:paraId="69B85234">
      <w:pPr>
        <w:snapToGri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3．</w:t>
      </w:r>
      <w:r>
        <w:rPr>
          <w:rFonts w:hint="eastAsia"/>
          <w:color w:val="000000"/>
          <w:szCs w:val="21"/>
        </w:rPr>
        <w:t xml:space="preserve">均匀细棒 OA可绕通过其一端O 且与棒垂直的水平固定光滑轴转动，如图所示。棒从水平位置由静止开始自由下落，在棒摆动竖直位置的过程中，下列说法正确的是 </w:t>
      </w:r>
      <w:r>
        <w:rPr>
          <w:color w:val="000000"/>
          <w:szCs w:val="21"/>
        </w:rPr>
        <w:t>［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    ］</w:t>
      </w:r>
    </w:p>
    <w:p w14:paraId="36C23F39">
      <w:pPr>
        <w:spacing w:line="360" w:lineRule="auto"/>
        <w:ind w:firstLine="525" w:firstLineChars="250"/>
        <w:rPr>
          <w:color w:val="000000"/>
          <w:szCs w:val="21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4664710</wp:posOffset>
            </wp:positionH>
            <wp:positionV relativeFrom="paragraph">
              <wp:posOffset>45085</wp:posOffset>
            </wp:positionV>
            <wp:extent cx="910590" cy="905510"/>
            <wp:effectExtent l="0" t="0" r="3810" b="8890"/>
            <wp:wrapSquare wrapText="bothSides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Cs w:val="21"/>
        </w:rPr>
        <w:t>(A)</w:t>
      </w:r>
      <w:r>
        <w:rPr>
          <w:rFonts w:hint="eastAsia"/>
          <w:color w:val="000000"/>
          <w:szCs w:val="21"/>
        </w:rPr>
        <w:t xml:space="preserve"> 角速度从小到大，角加速度从小到大</w:t>
      </w:r>
      <w:r>
        <w:rPr>
          <w:color w:val="000000"/>
          <w:szCs w:val="21"/>
        </w:rPr>
        <w:t xml:space="preserve">．    </w:t>
      </w:r>
    </w:p>
    <w:p w14:paraId="52C7BFA3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 xml:space="preserve"> (B)</w:t>
      </w:r>
      <w:r>
        <w:rPr>
          <w:rFonts w:hint="eastAsia"/>
          <w:color w:val="000000"/>
          <w:szCs w:val="21"/>
        </w:rPr>
        <w:t xml:space="preserve"> 角速度从小到大，角加速度从大到小</w:t>
      </w:r>
      <w:r>
        <w:rPr>
          <w:color w:val="000000"/>
          <w:szCs w:val="21"/>
        </w:rPr>
        <w:t>．</w:t>
      </w:r>
    </w:p>
    <w:p w14:paraId="5A8E115B">
      <w:pPr>
        <w:spacing w:line="360" w:lineRule="auto"/>
        <w:ind w:firstLine="525" w:firstLineChars="250"/>
        <w:rPr>
          <w:color w:val="000000"/>
          <w:szCs w:val="21"/>
        </w:rPr>
      </w:pPr>
      <w:r>
        <w:rPr>
          <w:color w:val="000000"/>
          <w:szCs w:val="21"/>
        </w:rPr>
        <w:t>(C)</w:t>
      </w:r>
      <w:r>
        <w:rPr>
          <w:rFonts w:hint="eastAsia"/>
          <w:color w:val="000000"/>
          <w:szCs w:val="21"/>
        </w:rPr>
        <w:t xml:space="preserve"> 角速度从大到小，角加速度从小到大</w:t>
      </w:r>
      <w:r>
        <w:rPr>
          <w:color w:val="000000"/>
          <w:szCs w:val="21"/>
        </w:rPr>
        <w:t>．</w:t>
      </w:r>
    </w:p>
    <w:p w14:paraId="4180BF6F">
      <w:pPr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角速度从大到小，角加速度从大到小</w:t>
      </w:r>
      <w:r>
        <w:rPr>
          <w:color w:val="000000"/>
          <w:szCs w:val="21"/>
        </w:rPr>
        <w:t xml:space="preserve">．  </w:t>
      </w:r>
    </w:p>
    <w:p w14:paraId="48BA9427">
      <w:pPr>
        <w:tabs>
          <w:tab w:val="left" w:pos="6660"/>
          <w:tab w:val="left" w:pos="7020"/>
          <w:tab w:val="left" w:pos="7200"/>
        </w:tabs>
        <w:spacing w:line="360" w:lineRule="auto"/>
        <w:rPr>
          <w:color w:val="000000"/>
        </w:rPr>
      </w:pPr>
      <w:r>
        <w:rPr>
          <w:rFonts w:hint="eastAsia"/>
          <w:color w:val="000000"/>
          <w:szCs w:val="21"/>
        </w:rPr>
        <w:t>4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</w:rPr>
        <w:t>一质点在二恒力</w:t>
      </w:r>
      <w:r>
        <w:rPr>
          <w:rFonts w:hint="eastAsia"/>
          <w:color w:val="000000"/>
          <w:position w:val="-10"/>
        </w:rPr>
        <w:object>
          <v:shape id="_x0000_i1033" o:spt="75" type="#_x0000_t75" style="height:18.5pt;width:13pt;" o:ole="t" fillcolor="#FFFFFF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position w:val="-10"/>
        </w:rPr>
        <w:object>
          <v:shape id="_x0000_i1034" o:spt="75" type="#_x0000_t75" style="height:18.5pt;width:15pt;" o:ole="t" fillcolor="#FFFFFF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4">
            <o:LockedField>false</o:LockedField>
          </o:OLEObject>
        </w:object>
      </w:r>
      <w:r>
        <w:rPr>
          <w:rFonts w:hint="eastAsia"/>
          <w:color w:val="000000"/>
        </w:rPr>
        <w:t>的作用下，位移为△</w:t>
      </w:r>
      <w:r>
        <w:rPr>
          <w:rFonts w:hint="eastAsia"/>
          <w:color w:val="000000"/>
          <w:position w:val="-4"/>
        </w:rPr>
        <w:object>
          <v:shape id="_x0000_i1035" o:spt="75" type="#_x0000_t75" style="height:12.5pt;width:10pt;" o:ole="t" fillcolor="#FFFFFF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6">
            <o:LockedField>false</o:LockedField>
          </o:OLEObject>
        </w:object>
      </w:r>
      <w:r>
        <w:rPr>
          <w:color w:val="000000"/>
        </w:rPr>
        <w:t>=3</w:t>
      </w:r>
      <w:r>
        <w:rPr>
          <w:rFonts w:hint="eastAsia"/>
          <w:color w:val="000000"/>
          <w:position w:val="-6"/>
        </w:rPr>
        <w:object>
          <v:shape id="_x0000_i1036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8">
            <o:LockedField>false</o:LockedField>
          </o:OLEObject>
        </w:object>
      </w:r>
      <w:r>
        <w:rPr>
          <w:color w:val="000000"/>
        </w:rPr>
        <w:t>+8</w:t>
      </w:r>
      <w:r>
        <w:rPr>
          <w:rFonts w:hint="eastAsia"/>
          <w:color w:val="000000"/>
          <w:position w:val="-10"/>
        </w:rPr>
        <w:object>
          <v:shape id="_x0000_i1037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0">
            <o:LockedField>false</o:LockedField>
          </o:OLEObject>
        </w:object>
      </w:r>
      <w:r>
        <w:rPr>
          <w:rFonts w:hint="eastAsia"/>
          <w:color w:val="000000"/>
        </w:rPr>
        <w:t>（</w:t>
      </w:r>
      <w:r>
        <w:rPr>
          <w:iCs/>
          <w:color w:val="000000"/>
        </w:rPr>
        <w:t>m</w:t>
      </w:r>
      <w:r>
        <w:rPr>
          <w:rFonts w:hint="eastAsia"/>
          <w:color w:val="000000"/>
        </w:rPr>
        <w:t>），在此过程中，动能增量为</w:t>
      </w:r>
      <w:r>
        <w:rPr>
          <w:color w:val="000000"/>
        </w:rPr>
        <w:t>24</w:t>
      </w:r>
      <w:r>
        <w:rPr>
          <w:iCs/>
          <w:color w:val="000000"/>
        </w:rPr>
        <w:t>J</w:t>
      </w:r>
      <w:r>
        <w:rPr>
          <w:rFonts w:hint="eastAsia"/>
          <w:color w:val="000000"/>
        </w:rPr>
        <w:t>，已知其中一恒力</w:t>
      </w:r>
      <w:r>
        <w:rPr>
          <w:rFonts w:hint="eastAsia"/>
          <w:color w:val="000000"/>
          <w:position w:val="-10"/>
        </w:rPr>
        <w:object>
          <v:shape id="_x0000_i1038" o:spt="75" type="#_x0000_t75" style="height:18.5pt;width:13pt;" o:ole="t" fillcolor="#FFFFFF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2">
            <o:LockedField>false</o:LockedField>
          </o:OLEObject>
        </w:object>
      </w:r>
      <w:r>
        <w:rPr>
          <w:color w:val="000000"/>
        </w:rPr>
        <w:t>=12</w:t>
      </w:r>
      <w:r>
        <w:rPr>
          <w:rFonts w:hint="eastAsia"/>
          <w:color w:val="000000"/>
          <w:position w:val="-6"/>
        </w:rPr>
        <w:object>
          <v:shape id="_x0000_i1039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3">
            <o:LockedField>false</o:LockedField>
          </o:OLEObject>
        </w:object>
      </w:r>
      <w:r>
        <w:rPr>
          <w:rFonts w:ascii="宋体"/>
          <w:color w:val="000000"/>
        </w:rPr>
        <w:t>-</w:t>
      </w:r>
      <w:r>
        <w:rPr>
          <w:color w:val="000000"/>
        </w:rPr>
        <w:t>2</w:t>
      </w:r>
      <w:r>
        <w:rPr>
          <w:rFonts w:hint="eastAsia"/>
          <w:color w:val="000000"/>
          <w:position w:val="-10"/>
        </w:rPr>
        <w:object>
          <v:shape id="_x0000_i1040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5">
            <o:LockedField>false</o:LockedField>
          </o:OLEObject>
        </w:object>
      </w:r>
      <w:r>
        <w:rPr>
          <w:rFonts w:hint="eastAsia"/>
          <w:color w:val="000000"/>
        </w:rPr>
        <w:t>（</w:t>
      </w:r>
      <w:r>
        <w:rPr>
          <w:iCs/>
          <w:color w:val="000000"/>
        </w:rPr>
        <w:t>N</w:t>
      </w:r>
      <w:r>
        <w:rPr>
          <w:rFonts w:hint="eastAsia"/>
          <w:color w:val="000000"/>
        </w:rPr>
        <w:t>），则</w:t>
      </w:r>
      <w:r>
        <w:rPr>
          <w:rFonts w:hint="eastAsia"/>
          <w:color w:val="000000"/>
          <w:position w:val="-10"/>
        </w:rPr>
        <w:object>
          <v:shape id="_x0000_i1041" o:spt="75" type="#_x0000_t75" style="height:18.5pt;width:13pt;" o:ole="t" fillcolor="#FFFFFF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7">
            <o:LockedField>false</o:LockedField>
          </o:OLEObject>
        </w:objec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position w:val="-10"/>
        </w:rPr>
        <w:object>
          <v:shape id="_x0000_i1042" o:spt="75" type="#_x0000_t75" style="height:18.5pt;width:15pt;" o:ole="t" fillcolor="#FFFFFF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8">
            <o:LockedField>false</o:LockedField>
          </o:OLEObject>
        </w:object>
      </w:r>
      <w:r>
        <w:rPr>
          <w:rFonts w:hint="eastAsia"/>
          <w:color w:val="000000"/>
        </w:rPr>
        <w:t>所作的功分别为</w:t>
      </w:r>
      <w:r>
        <w:rPr>
          <w:color w:val="000000"/>
        </w:rPr>
        <w:t xml:space="preserve">        </w:t>
      </w:r>
      <w:r>
        <w:rPr>
          <w:rFonts w:hint="eastAsia"/>
          <w:color w:val="000000"/>
        </w:rPr>
        <w:t xml:space="preserve">［ </w:t>
      </w:r>
      <w:r>
        <w:rPr>
          <w:color w:val="000000"/>
        </w:rPr>
        <w:t xml:space="preserve">      </w:t>
      </w:r>
      <w:r>
        <w:rPr>
          <w:rFonts w:hint="eastAsia"/>
          <w:color w:val="000000"/>
        </w:rPr>
        <w:t>］</w:t>
      </w:r>
      <w:r>
        <w:rPr>
          <w:color w:val="000000"/>
        </w:rPr>
        <w:t xml:space="preserve"> </w:t>
      </w:r>
    </w:p>
    <w:p w14:paraId="3C5DC931">
      <w:pPr>
        <w:numPr>
          <w:ilvl w:val="0"/>
          <w:numId w:val="1"/>
        </w:numPr>
        <w:adjustRightInd w:val="0"/>
        <w:spacing w:line="360" w:lineRule="auto"/>
        <w:jc w:val="left"/>
        <w:textAlignment w:val="baseline"/>
        <w:rPr>
          <w:color w:val="000000"/>
        </w:rPr>
      </w:pPr>
      <w:r>
        <w:rPr>
          <w:rFonts w:hint="eastAsia"/>
          <w:color w:val="000000"/>
          <w:szCs w:val="21"/>
        </w:rPr>
        <w:t>12J  12J</w:t>
      </w:r>
      <w:r>
        <w:rPr>
          <w:rFonts w:hint="eastAsia"/>
          <w:color w:val="000000"/>
        </w:rPr>
        <w:t xml:space="preserve"> 　　　 </w:t>
      </w:r>
      <w:r>
        <w:rPr>
          <w:color w:val="000000"/>
          <w:szCs w:val="21"/>
        </w:rPr>
        <w:t>(B)</w:t>
      </w:r>
      <w:r>
        <w:rPr>
          <w:rFonts w:hint="eastAsia"/>
          <w:color w:val="000000"/>
          <w:szCs w:val="21"/>
        </w:rPr>
        <w:t xml:space="preserve"> 36J  -12J 　　</w:t>
      </w:r>
      <w:r>
        <w:rPr>
          <w:color w:val="000000"/>
          <w:szCs w:val="21"/>
        </w:rPr>
        <w:t xml:space="preserve"> (C)</w:t>
      </w:r>
      <w:r>
        <w:rPr>
          <w:rFonts w:hint="eastAsia"/>
          <w:color w:val="000000"/>
          <w:szCs w:val="21"/>
        </w:rPr>
        <w:t xml:space="preserve"> 20J  4J　　　　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20J   16J</w:t>
      </w:r>
    </w:p>
    <w:p w14:paraId="0FC6C3DD">
      <w:pPr>
        <w:adjustRightInd w:val="0"/>
        <w:spacing w:line="360" w:lineRule="auto"/>
        <w:jc w:val="left"/>
        <w:textAlignment w:val="baseline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5．</w:t>
      </w:r>
      <w:r>
        <w:rPr>
          <w:rFonts w:hint="eastAsia" w:ascii="宋体" w:hAnsi="宋体"/>
          <w:color w:val="000000"/>
        </w:rPr>
        <w:t>质点</w:t>
      </w:r>
      <w:r>
        <w:rPr>
          <w:rFonts w:hint="eastAsia"/>
          <w:color w:val="000000"/>
          <w:szCs w:val="21"/>
        </w:rPr>
        <w:t>A</w:t>
      </w:r>
      <w:r>
        <w:rPr>
          <w:rFonts w:hint="eastAsia" w:ascii="宋体" w:hAnsi="宋体"/>
          <w:color w:val="000000"/>
        </w:rPr>
        <w:t>和</w:t>
      </w:r>
      <w:r>
        <w:rPr>
          <w:color w:val="000000"/>
          <w:szCs w:val="21"/>
        </w:rPr>
        <w:t>B</w:t>
      </w:r>
      <w:r>
        <w:rPr>
          <w:rFonts w:hint="eastAsia" w:ascii="宋体" w:hAnsi="宋体"/>
          <w:color w:val="000000"/>
        </w:rPr>
        <w:t>组成的系统不受外力作用，</w:t>
      </w:r>
      <w:r>
        <w:rPr>
          <w:color w:val="000000"/>
          <w:szCs w:val="21"/>
        </w:rPr>
        <w:t>B</w:t>
      </w:r>
      <w:r>
        <w:rPr>
          <w:rFonts w:hint="eastAsia" w:ascii="宋体" w:hAnsi="宋体"/>
          <w:color w:val="000000"/>
        </w:rPr>
        <w:t>质量为</w:t>
      </w:r>
      <w:r>
        <w:rPr>
          <w:rFonts w:hint="eastAsia"/>
          <w:color w:val="000000"/>
          <w:szCs w:val="21"/>
        </w:rPr>
        <w:t>A</w:t>
      </w:r>
      <w:r>
        <w:rPr>
          <w:rFonts w:hint="eastAsia" w:ascii="宋体" w:hAnsi="宋体"/>
          <w:color w:val="000000"/>
        </w:rPr>
        <w:t>质量的两倍，开始时</w:t>
      </w:r>
      <w:r>
        <w:rPr>
          <w:rFonts w:hint="eastAsia"/>
          <w:color w:val="000000"/>
          <w:position w:val="-10"/>
        </w:rPr>
        <w:object>
          <v:shape id="_x0000_i1043" o:spt="75" type="#_x0000_t75" style="height:17pt;width:14.5pt;" o:ole="t" fillcolor="#FFFFFF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  <w:r>
        <w:rPr>
          <w:color w:val="000000"/>
        </w:rPr>
        <w:t>=3</w:t>
      </w:r>
      <w:r>
        <w:rPr>
          <w:rFonts w:hint="eastAsia"/>
          <w:color w:val="000000"/>
          <w:position w:val="-6"/>
        </w:rPr>
        <w:object>
          <v:shape id="_x0000_i1044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2">
            <o:LockedField>false</o:LockedField>
          </o:OLEObject>
        </w:object>
      </w:r>
      <w:r>
        <w:rPr>
          <w:color w:val="000000"/>
        </w:rPr>
        <w:t>+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position w:val="-10"/>
        </w:rPr>
        <w:object>
          <v:shape id="_x0000_i1045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  <w:position w:val="-10"/>
        </w:rPr>
        <w:object>
          <v:shape id="_x0000_i1046" o:spt="75" type="#_x0000_t75" style="height:17pt;width:14.5pt;" o:ole="t" fillcolor="#FFFFFF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4">
            <o:LockedField>false</o:LockedField>
          </o:OLEObject>
        </w:object>
      </w:r>
      <w:r>
        <w:rPr>
          <w:color w:val="000000"/>
        </w:rPr>
        <w:t>=2</w:t>
      </w:r>
      <w:r>
        <w:rPr>
          <w:rFonts w:hint="eastAsia"/>
          <w:color w:val="000000"/>
          <w:position w:val="-6"/>
        </w:rPr>
        <w:object>
          <v:shape id="_x0000_i1047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6">
            <o:LockedField>false</o:LockedField>
          </o:OLEObject>
        </w:object>
      </w:r>
      <w:r>
        <w:rPr>
          <w:rFonts w:hint="eastAsia"/>
          <w:color w:val="000000"/>
          <w:szCs w:val="21"/>
        </w:rPr>
        <w:t>-7</w:t>
      </w:r>
      <w:r>
        <w:rPr>
          <w:rFonts w:hint="eastAsia"/>
          <w:color w:val="000000"/>
          <w:position w:val="-10"/>
        </w:rPr>
        <w:object>
          <v:shape id="_x0000_i1048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7">
            <o:LockedField>false</o:LockedField>
          </o:OLEObject>
        </w:object>
      </w:r>
      <w:r>
        <w:rPr>
          <w:rFonts w:hint="eastAsia"/>
          <w:color w:val="000000"/>
        </w:rPr>
        <w:t>．由于两者间的相互作用，</w:t>
      </w:r>
      <w:r>
        <w:rPr>
          <w:rFonts w:hint="eastAsia"/>
          <w:color w:val="000000"/>
          <w:szCs w:val="21"/>
        </w:rPr>
        <w:t>A</w:t>
      </w:r>
      <w:r>
        <w:rPr>
          <w:rFonts w:hint="eastAsia" w:ascii="宋体" w:hAnsi="宋体"/>
          <w:color w:val="000000"/>
        </w:rPr>
        <w:t>的速度变为</w:t>
      </w:r>
      <w:r>
        <w:rPr>
          <w:rFonts w:hint="eastAsia"/>
          <w:color w:val="000000"/>
          <w:position w:val="-12"/>
        </w:rPr>
        <w:object>
          <v:shape id="_x0000_i1049" o:spt="75" type="#_x0000_t75" style="height:18.5pt;width:17pt;" o:ole="t" fillcolor="#FFFFFF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48">
            <o:LockedField>false</o:LockedField>
          </o:OLEObject>
        </w:object>
      </w:r>
      <w:r>
        <w:rPr>
          <w:color w:val="000000"/>
        </w:rPr>
        <w:t>=</w:t>
      </w:r>
      <w:r>
        <w:rPr>
          <w:rFonts w:hint="eastAsia"/>
          <w:color w:val="000000"/>
          <w:szCs w:val="21"/>
        </w:rPr>
        <w:t>7</w:t>
      </w:r>
      <w:r>
        <w:rPr>
          <w:rFonts w:hint="eastAsia"/>
          <w:color w:val="000000"/>
          <w:position w:val="-6"/>
        </w:rPr>
        <w:object>
          <v:shape id="_x0000_i1050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0">
            <o:LockedField>false</o:LockedField>
          </o:OLEObject>
        </w:object>
      </w:r>
      <w:r>
        <w:rPr>
          <w:rFonts w:hint="eastAsia"/>
          <w:color w:val="000000"/>
          <w:szCs w:val="21"/>
        </w:rPr>
        <w:t>-4</w:t>
      </w:r>
      <w:r>
        <w:rPr>
          <w:rFonts w:hint="eastAsia"/>
          <w:color w:val="000000"/>
          <w:position w:val="-10"/>
        </w:rPr>
        <w:object>
          <v:shape id="_x0000_i1051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1">
            <o:LockedField>false</o:LockedField>
          </o:OLEObject>
        </w:object>
      </w:r>
      <w:r>
        <w:rPr>
          <w:rFonts w:hint="eastAsia" w:ascii="宋体" w:hAnsi="宋体"/>
          <w:color w:val="000000"/>
        </w:rPr>
        <w:t>，此时</w:t>
      </w:r>
      <w:r>
        <w:rPr>
          <w:color w:val="000000"/>
          <w:szCs w:val="21"/>
        </w:rPr>
        <w:t>B</w:t>
      </w:r>
      <w:r>
        <w:rPr>
          <w:rFonts w:hint="eastAsia" w:ascii="宋体" w:hAnsi="宋体"/>
          <w:color w:val="000000"/>
        </w:rPr>
        <w:t>的速度变为</w:t>
      </w:r>
      <w:r>
        <w:rPr>
          <w:color w:val="000000"/>
          <w:szCs w:val="21"/>
        </w:rPr>
        <w:t>［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    ］                         </w:t>
      </w:r>
    </w:p>
    <w:p w14:paraId="4F1F80FF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 xml:space="preserve">(A) </w:t>
      </w:r>
      <w:r>
        <w:rPr>
          <w:rFonts w:hint="eastAsia"/>
          <w:color w:val="000000"/>
          <w:position w:val="-6"/>
        </w:rPr>
        <w:object>
          <v:shape id="_x0000_i1052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2">
            <o:LockedField>false</o:LockedField>
          </o:OLEObject>
        </w:object>
      </w:r>
      <w:r>
        <w:rPr>
          <w:rFonts w:hint="eastAsia"/>
          <w:color w:val="000000"/>
          <w:szCs w:val="21"/>
        </w:rPr>
        <w:t>-</w:t>
      </w:r>
      <w:r>
        <w:rPr>
          <w:rFonts w:hint="eastAsia"/>
          <w:iCs/>
          <w:color w:val="000000"/>
        </w:rPr>
        <w:t>5</w:t>
      </w:r>
      <w:r>
        <w:rPr>
          <w:rFonts w:hint="eastAsia"/>
          <w:color w:val="000000"/>
          <w:position w:val="-10"/>
        </w:rPr>
        <w:object>
          <v:shape id="_x0000_i1053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3">
            <o:LockedField>false</o:LockedField>
          </o:OLEObject>
        </w:object>
      </w:r>
      <w:r>
        <w:rPr>
          <w:color w:val="000000"/>
          <w:szCs w:val="21"/>
        </w:rPr>
        <w:t>．        (B)</w:t>
      </w:r>
      <w:r>
        <w:rPr>
          <w:color w:val="000000"/>
        </w:rPr>
        <w:t xml:space="preserve"> 2</w:t>
      </w:r>
      <w:r>
        <w:rPr>
          <w:rFonts w:hint="eastAsia"/>
          <w:color w:val="000000"/>
          <w:position w:val="-6"/>
        </w:rPr>
        <w:object>
          <v:shape id="_x0000_i1054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54">
            <o:LockedField>false</o:LockedField>
          </o:OLEObject>
        </w:object>
      </w:r>
      <w:r>
        <w:rPr>
          <w:rFonts w:hint="eastAsia"/>
          <w:color w:val="000000"/>
          <w:szCs w:val="21"/>
        </w:rPr>
        <w:t>-7</w:t>
      </w:r>
      <w:r>
        <w:rPr>
          <w:rFonts w:hint="eastAsia"/>
          <w:color w:val="000000"/>
          <w:position w:val="-10"/>
        </w:rPr>
        <w:object>
          <v:shape id="_x0000_i1055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55">
            <o:LockedField>false</o:LockedField>
          </o:OLEObject>
        </w:objec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　　　</w:t>
      </w:r>
      <w:r>
        <w:rPr>
          <w:color w:val="000000"/>
          <w:szCs w:val="21"/>
        </w:rPr>
        <w:t xml:space="preserve">(C) </w:t>
      </w:r>
      <w:r>
        <w:rPr>
          <w:rFonts w:hint="eastAsia"/>
          <w:color w:val="000000"/>
          <w:szCs w:val="21"/>
        </w:rPr>
        <w:t>-</w:t>
      </w:r>
      <w:r>
        <w:rPr>
          <w:color w:val="000000"/>
        </w:rPr>
        <w:t>3</w:t>
      </w:r>
      <w:r>
        <w:rPr>
          <w:rFonts w:hint="eastAsia"/>
          <w:color w:val="000000"/>
          <w:position w:val="-10"/>
        </w:rPr>
        <w:object>
          <v:shape id="_x0000_i1056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56">
            <o:LockedField>false</o:LockedField>
          </o:OLEObject>
        </w:objec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  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iCs/>
          <w:color w:val="000000"/>
        </w:rPr>
        <w:t>5</w:t>
      </w:r>
      <w:r>
        <w:rPr>
          <w:rFonts w:hint="eastAsia"/>
          <w:color w:val="000000"/>
          <w:position w:val="-6"/>
        </w:rPr>
        <w:object>
          <v:shape id="_x0000_i1057" o:spt="75" type="#_x0000_t75" style="height:1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57">
            <o:LockedField>false</o:LockedField>
          </o:OLEObject>
        </w:object>
      </w:r>
      <w:r>
        <w:rPr>
          <w:rFonts w:hint="eastAsia"/>
          <w:color w:val="000000"/>
          <w:szCs w:val="21"/>
        </w:rPr>
        <w:t>-</w:t>
      </w:r>
      <w:r>
        <w:rPr>
          <w:color w:val="000000"/>
        </w:rPr>
        <w:t>3</w:t>
      </w:r>
      <w:r>
        <w:rPr>
          <w:rFonts w:hint="eastAsia"/>
          <w:color w:val="000000"/>
          <w:position w:val="-10"/>
        </w:rPr>
        <w:object>
          <v:shape id="_x0000_i1058" o:spt="75" type="#_x0000_t75" style="height:17pt;width:11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58">
            <o:LockedField>false</o:LockedField>
          </o:OLEObject>
        </w:object>
      </w:r>
      <w:r>
        <w:rPr>
          <w:color w:val="000000"/>
          <w:szCs w:val="21"/>
        </w:rPr>
        <w:t>．</w:t>
      </w:r>
    </w:p>
    <w:p w14:paraId="395DE9CB">
      <w:pPr>
        <w:tabs>
          <w:tab w:val="left" w:pos="6660"/>
          <w:tab w:val="left" w:pos="7020"/>
          <w:tab w:val="left" w:pos="7200"/>
        </w:tabs>
        <w:spacing w:line="360" w:lineRule="auto"/>
        <w:rPr>
          <w:color w:val="000000"/>
        </w:rPr>
      </w:pPr>
      <w:r>
        <w:rPr>
          <w:rFonts w:hint="eastAsia"/>
          <w:color w:val="000000"/>
          <w:szCs w:val="21"/>
        </w:rPr>
        <w:t>6．</w:t>
      </w:r>
      <w:r>
        <w:rPr>
          <w:rFonts w:hint="eastAsia"/>
          <w:color w:val="000000"/>
        </w:rPr>
        <w:t>把一个静止质量为</w:t>
      </w:r>
      <w:r>
        <w:rPr>
          <w:rFonts w:hint="eastAsia"/>
          <w:color w:val="000000"/>
          <w:position w:val="-12"/>
        </w:rPr>
        <w:object>
          <v:shape id="_x0000_i1059" o:spt="75" type="#_x0000_t75" style="height:18.5pt;width:16.5pt;" o:ole="t" fillcolor="#FFFFFF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59">
            <o:LockedField>false</o:LockedField>
          </o:OLEObject>
        </w:object>
      </w:r>
      <w:r>
        <w:rPr>
          <w:rFonts w:hint="eastAsia"/>
          <w:color w:val="000000"/>
        </w:rPr>
        <w:t>的粒子，由静止加速到</w:t>
      </w:r>
      <w:r>
        <w:rPr>
          <w:rFonts w:hint="eastAsia"/>
          <w:color w:val="000000"/>
          <w:position w:val="-6"/>
        </w:rPr>
        <w:object>
          <v:shape id="_x0000_i1060" o:spt="75" type="#_x0000_t75" style="height:14.5pt;width:42pt;" o:ole="t" fillcolor="#FFFFFF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61">
            <o:LockedField>false</o:LockedField>
          </o:OLEObject>
        </w:object>
      </w:r>
      <w:r>
        <w:rPr>
          <w:rFonts w:hint="eastAsia"/>
          <w:color w:val="000000"/>
        </w:rPr>
        <w:t xml:space="preserve">，需做的功为［ </w:t>
      </w:r>
      <w:r>
        <w:rPr>
          <w:color w:val="000000"/>
        </w:rPr>
        <w:t xml:space="preserve">      </w:t>
      </w:r>
      <w:r>
        <w:rPr>
          <w:rFonts w:hint="eastAsia"/>
          <w:color w:val="000000"/>
        </w:rPr>
        <w:t>］</w:t>
      </w:r>
      <w:r>
        <w:rPr>
          <w:color w:val="000000"/>
        </w:rPr>
        <w:t xml:space="preserve"> </w:t>
      </w:r>
    </w:p>
    <w:p w14:paraId="5ED2C517">
      <w:pPr>
        <w:adjustRightInd w:val="0"/>
        <w:spacing w:line="360" w:lineRule="auto"/>
        <w:ind w:left="480"/>
        <w:jc w:val="left"/>
        <w:textAlignment w:val="baseline"/>
        <w:rPr>
          <w:color w:val="000000"/>
        </w:rPr>
      </w:pPr>
      <w:r>
        <w:rPr>
          <w:color w:val="000000"/>
          <w:szCs w:val="21"/>
        </w:rPr>
        <w:t xml:space="preserve">(A) </w:t>
      </w:r>
      <w:r>
        <w:rPr>
          <w:rFonts w:hint="eastAsia"/>
          <w:color w:val="000000"/>
          <w:position w:val="-12"/>
        </w:rPr>
        <w:object>
          <v:shape id="_x0000_i1061" o:spt="75" type="#_x0000_t75" style="height:19pt;width:47pt;" o:ole="t" fillcolor="#FFFFFF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63">
            <o:LockedField>false</o:LockedField>
          </o:OLEObject>
        </w:object>
      </w:r>
      <w:r>
        <w:rPr>
          <w:rFonts w:hint="eastAsia"/>
          <w:color w:val="000000"/>
        </w:rPr>
        <w:t>　　　</w:t>
      </w:r>
      <w:r>
        <w:rPr>
          <w:color w:val="000000"/>
          <w:szCs w:val="21"/>
        </w:rPr>
        <w:t>(B)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position w:val="-12"/>
        </w:rPr>
        <w:object>
          <v:shape id="_x0000_i1062" o:spt="75" type="#_x0000_t75" style="height:19pt;width:47pt;" o:ole="t" fillcolor="#FFFFFF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65">
            <o:LockedField>false</o:LockedField>
          </o:OLEObject>
        </w:object>
      </w:r>
      <w:r>
        <w:rPr>
          <w:rFonts w:hint="eastAsia"/>
          <w:color w:val="000000"/>
        </w:rPr>
        <w:t>　　　</w:t>
      </w:r>
      <w:r>
        <w:rPr>
          <w:color w:val="000000"/>
          <w:szCs w:val="21"/>
        </w:rPr>
        <w:t>(C)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position w:val="-12"/>
        </w:rPr>
        <w:object>
          <v:shape id="_x0000_i1063" o:spt="75" type="#_x0000_t75" style="height:19pt;width:48pt;" o:ole="t" fillcolor="#FFFFFF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67">
            <o:LockedField>false</o:LockedField>
          </o:OLEObject>
        </w:object>
      </w:r>
      <w:r>
        <w:rPr>
          <w:rFonts w:hint="eastAsia"/>
          <w:color w:val="000000"/>
        </w:rPr>
        <w:t>　　　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position w:val="-12"/>
        </w:rPr>
        <w:object>
          <v:shape id="_x0000_i1064" o:spt="75" type="#_x0000_t75" style="height:19pt;width:46pt;" o:ole="t" fillcolor="#FFFFFF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69">
            <o:LockedField>false</o:LockedField>
          </o:OLEObject>
        </w:object>
      </w:r>
    </w:p>
    <w:p w14:paraId="39A20315">
      <w:pPr>
        <w:tabs>
          <w:tab w:val="left" w:pos="6660"/>
          <w:tab w:val="left" w:pos="7020"/>
          <w:tab w:val="left" w:pos="7200"/>
        </w:tabs>
        <w:spacing w:line="360" w:lineRule="auto"/>
        <w:rPr>
          <w:color w:val="000000"/>
        </w:rPr>
      </w:pPr>
      <w:r>
        <w:rPr>
          <w:rFonts w:hint="eastAsia"/>
          <w:color w:val="000000"/>
          <w:szCs w:val="21"/>
        </w:rPr>
        <w:t>7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两个质量相同的物体分别挂在两个不同的弹簧下端 ，弹簧的伸长量分别为</w:t>
      </w:r>
      <w:r>
        <w:rPr>
          <w:rFonts w:hint="eastAsia"/>
          <w:color w:val="000000"/>
          <w:position w:val="-10"/>
        </w:rPr>
        <w:object>
          <v:shape id="_x0000_i1065" o:spt="75" type="#_x0000_t75" style="height:17pt;width:17pt;" o:ole="t" fillcolor="#FFFFFF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71">
            <o:LockedField>false</o:LockedField>
          </o:OLEObject>
        </w:objec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000000"/>
          <w:position w:val="-10"/>
        </w:rPr>
        <w:object>
          <v:shape id="_x0000_i1066" o:spt="75" type="#_x0000_t75" style="height:17pt;width:19pt;" o:ole="t" fillcolor="#FFFFFF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73">
            <o:LockedField>false</o:LockedField>
          </o:OLEObject>
        </w:object>
      </w:r>
      <w:r>
        <w:rPr>
          <w:rFonts w:hint="eastAsia"/>
          <w:color w:val="000000"/>
          <w:szCs w:val="21"/>
        </w:rPr>
        <w:t>，且</w:t>
      </w:r>
      <w:r>
        <w:rPr>
          <w:rFonts w:hint="eastAsia"/>
          <w:color w:val="000000"/>
          <w:position w:val="-10"/>
        </w:rPr>
        <w:object>
          <v:shape id="_x0000_i1067" o:spt="75" type="#_x0000_t75" style="height:17pt;width:52.5pt;" o:ole="t" fillcolor="#FFFFFF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75">
            <o:LockedField>false</o:LockedField>
          </o:OLEObject>
        </w:object>
      </w:r>
      <w:r>
        <w:rPr>
          <w:rFonts w:hint="eastAsia"/>
          <w:color w:val="000000"/>
          <w:szCs w:val="21"/>
        </w:rPr>
        <w:t>，两弹簧振子的周期之比</w:t>
      </w:r>
      <w:r>
        <w:rPr>
          <w:rFonts w:hint="eastAsia"/>
          <w:color w:val="000000"/>
          <w:position w:val="-10"/>
        </w:rPr>
        <w:object>
          <v:shape id="_x0000_i1068" o:spt="75" type="#_x0000_t75" style="height:17pt;width:30pt;" o:ole="t" fillcolor="#FFFFFF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77">
            <o:LockedField>false</o:LockedField>
          </o:OLEObject>
        </w:object>
      </w:r>
      <w:r>
        <w:rPr>
          <w:rFonts w:hint="eastAsia"/>
          <w:color w:val="000000"/>
          <w:szCs w:val="21"/>
        </w:rPr>
        <w:t>为</w:t>
      </w:r>
      <w:r>
        <w:rPr>
          <w:rFonts w:hint="eastAsia"/>
          <w:color w:val="000000"/>
        </w:rPr>
        <w:t xml:space="preserve">［ </w:t>
      </w:r>
      <w:r>
        <w:rPr>
          <w:color w:val="000000"/>
        </w:rPr>
        <w:t xml:space="preserve">      </w:t>
      </w:r>
      <w:r>
        <w:rPr>
          <w:rFonts w:hint="eastAsia"/>
          <w:color w:val="000000"/>
        </w:rPr>
        <w:t>］</w:t>
      </w:r>
      <w:r>
        <w:rPr>
          <w:color w:val="000000"/>
        </w:rPr>
        <w:t xml:space="preserve"> </w:t>
      </w:r>
    </w:p>
    <w:p w14:paraId="66452431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>(A)</w:t>
      </w:r>
      <w:r>
        <w:rPr>
          <w:color w:val="000000"/>
        </w:rPr>
        <w:t xml:space="preserve"> 2</w:t>
      </w:r>
      <w:r>
        <w:rPr>
          <w:color w:val="000000"/>
          <w:szCs w:val="21"/>
        </w:rPr>
        <w:t xml:space="preserve">      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(B) </w:t>
      </w:r>
      <w:r>
        <w:rPr>
          <w:color w:val="000000"/>
          <w:position w:val="-6"/>
        </w:rPr>
        <w:object>
          <v:shape id="_x0000_i1069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79">
            <o:LockedField>false</o:LockedField>
          </o:OLEObject>
        </w:object>
      </w:r>
      <w:r>
        <w:rPr>
          <w:rFonts w:hint="eastAsia"/>
          <w:color w:val="000000"/>
        </w:rPr>
        <w:t>　　　　　</w:t>
      </w:r>
      <w:r>
        <w:rPr>
          <w:color w:val="000000"/>
          <w:szCs w:val="21"/>
        </w:rPr>
        <w:t xml:space="preserve">(C) </w:t>
      </w:r>
      <w:r>
        <w:rPr>
          <w:color w:val="000000"/>
          <w:position w:val="-24"/>
        </w:rPr>
        <w:object>
          <v:shape id="_x0000_i1070" o:spt="75" type="#_x0000_t75" style="height:31pt;width:12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81">
            <o:LockedField>false</o:LockedField>
          </o:OLEObject>
        </w:object>
      </w:r>
      <w:r>
        <w:rPr>
          <w:rFonts w:hint="eastAsia"/>
          <w:color w:val="000000"/>
          <w:szCs w:val="21"/>
        </w:rPr>
        <w:t xml:space="preserve">      　 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position w:val="-28"/>
        </w:rPr>
        <w:object>
          <v:shape id="_x0000_i1071" o:spt="75" type="#_x0000_t75" style="height:33.5pt;width:21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83">
            <o:LockedField>false</o:LockedField>
          </o:OLEObject>
        </w:object>
      </w:r>
    </w:p>
    <w:p w14:paraId="1620C417">
      <w:pPr>
        <w:tabs>
          <w:tab w:val="left" w:pos="6660"/>
          <w:tab w:val="left" w:pos="7020"/>
          <w:tab w:val="left" w:pos="7200"/>
        </w:tabs>
        <w:spacing w:line="360" w:lineRule="auto"/>
        <w:rPr>
          <w:color w:val="000000"/>
        </w:rPr>
      </w:pPr>
      <w:r>
        <w:rPr>
          <w:rFonts w:hint="eastAsia"/>
          <w:color w:val="000000"/>
          <w:szCs w:val="21"/>
        </w:rPr>
        <w:t>8．在同一媒质中，两列相干的平面简谐波振幅之比为</w:t>
      </w:r>
      <w:r>
        <w:rPr>
          <w:rFonts w:hint="eastAsia"/>
          <w:color w:val="000000"/>
          <w:position w:val="-10"/>
        </w:rPr>
        <w:object>
          <v:shape id="_x0000_i1072" o:spt="75" type="#_x0000_t75" style="height:17pt;width:57pt;" o:ole="t" fillcolor="#FFFFFF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85">
            <o:LockedField>false</o:LockedField>
          </o:OLEObject>
        </w:object>
      </w:r>
      <w:r>
        <w:rPr>
          <w:rFonts w:hint="eastAsia"/>
          <w:color w:val="000000"/>
        </w:rPr>
        <w:t>，则两列波强度之比</w:t>
      </w:r>
      <w:r>
        <w:rPr>
          <w:rFonts w:hint="eastAsia"/>
          <w:color w:val="000000"/>
          <w:position w:val="-10"/>
        </w:rPr>
        <w:object>
          <v:shape id="_x0000_i1073" o:spt="75" type="#_x0000_t75" style="height:17pt;width:28pt;" o:ole="t" fillcolor="#FFFFFF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87">
            <o:LockedField>false</o:LockedField>
          </o:OLEObject>
        </w:object>
      </w:r>
      <w:r>
        <w:rPr>
          <w:rFonts w:hint="eastAsia"/>
          <w:color w:val="000000"/>
        </w:rPr>
        <w:t xml:space="preserve">为［ </w:t>
      </w:r>
      <w:r>
        <w:rPr>
          <w:color w:val="000000"/>
        </w:rPr>
        <w:t xml:space="preserve">      </w:t>
      </w:r>
      <w:r>
        <w:rPr>
          <w:rFonts w:hint="eastAsia"/>
          <w:color w:val="000000"/>
        </w:rPr>
        <w:t>］</w:t>
      </w:r>
      <w:r>
        <w:rPr>
          <w:color w:val="000000"/>
        </w:rPr>
        <w:t xml:space="preserve"> </w:t>
      </w:r>
    </w:p>
    <w:p w14:paraId="1DCD1FBE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>(A)</w:t>
      </w:r>
      <w:r>
        <w:rPr>
          <w:rFonts w:hint="eastAsia"/>
          <w:color w:val="000000"/>
          <w:szCs w:val="21"/>
        </w:rPr>
        <w:t>　4</w:t>
      </w:r>
      <w:r>
        <w:rPr>
          <w:color w:val="000000"/>
          <w:szCs w:val="21"/>
        </w:rPr>
        <w:t xml:space="preserve">    </w:t>
      </w:r>
      <w:r>
        <w:rPr>
          <w:rFonts w:hint="eastAsia"/>
          <w:color w:val="000000"/>
          <w:szCs w:val="21"/>
        </w:rPr>
        <w:t xml:space="preserve">       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(B)</w:t>
      </w:r>
      <w:r>
        <w:rPr>
          <w:rFonts w:hint="eastAsia"/>
          <w:color w:val="000000"/>
          <w:szCs w:val="21"/>
        </w:rPr>
        <w:t xml:space="preserve"> 　</w:t>
      </w:r>
      <w:r>
        <w:rPr>
          <w:color w:val="000000"/>
        </w:rPr>
        <w:t>2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</w:rPr>
        <w:t>　　　　</w:t>
      </w:r>
      <w:r>
        <w:rPr>
          <w:color w:val="000000"/>
          <w:szCs w:val="21"/>
        </w:rPr>
        <w:t>(C)</w:t>
      </w:r>
      <w:r>
        <w:rPr>
          <w:rFonts w:hint="eastAsia"/>
          <w:color w:val="000000"/>
          <w:szCs w:val="21"/>
        </w:rPr>
        <w:t xml:space="preserve"> 16      　　　 　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position w:val="-24"/>
        </w:rPr>
        <w:object>
          <v:shape id="_x0000_i1074" o:spt="75" type="#_x0000_t75" style="height:31pt;width:12.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89">
            <o:LockedField>false</o:LockedField>
          </o:OLEObject>
        </w:object>
      </w:r>
    </w:p>
    <w:p w14:paraId="06112D4A">
      <w:pPr>
        <w:tabs>
          <w:tab w:val="left" w:pos="6660"/>
          <w:tab w:val="left" w:pos="7020"/>
          <w:tab w:val="left" w:pos="7200"/>
        </w:tabs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9．同种气体的摩尔定压热容大于摩尔定体热容，其主要原因是［ </w:t>
      </w:r>
      <w:r>
        <w:rPr>
          <w:color w:val="000000"/>
        </w:rPr>
        <w:t xml:space="preserve">      </w:t>
      </w:r>
      <w:r>
        <w:rPr>
          <w:rFonts w:hint="eastAsia"/>
          <w:color w:val="000000"/>
        </w:rPr>
        <w:t>］</w:t>
      </w:r>
      <w:r>
        <w:rPr>
          <w:color w:val="000000"/>
        </w:rPr>
        <w:t xml:space="preserve"> </w:t>
      </w:r>
    </w:p>
    <w:p w14:paraId="591AF1A6">
      <w:pPr>
        <w:numPr>
          <w:ilvl w:val="0"/>
          <w:numId w:val="2"/>
        </w:numPr>
        <w:adjustRightInd w:val="0"/>
        <w:spacing w:line="360" w:lineRule="auto"/>
        <w:jc w:val="left"/>
        <w:textAlignment w:val="baseline"/>
        <w:rPr>
          <w:color w:val="000000"/>
        </w:rPr>
      </w:pPr>
      <w:r>
        <w:rPr>
          <w:rFonts w:hint="eastAsia"/>
          <w:color w:val="000000"/>
        </w:rPr>
        <w:t xml:space="preserve">膨胀系数不同 　　 </w:t>
      </w:r>
      <w:r>
        <w:rPr>
          <w:color w:val="000000"/>
          <w:szCs w:val="21"/>
        </w:rPr>
        <w:t>(B)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</w:rPr>
        <w:t>温度不同　</w:t>
      </w:r>
      <w:r>
        <w:rPr>
          <w:color w:val="000000"/>
          <w:szCs w:val="21"/>
        </w:rPr>
        <w:t>(C)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</w:rPr>
        <w:t>气体膨胀需要对外做功　</w:t>
      </w: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</w:rPr>
        <w:t>分子引力不同</w:t>
      </w:r>
    </w:p>
    <w:p w14:paraId="7D3BACA1">
      <w:pPr>
        <w:tabs>
          <w:tab w:val="left" w:pos="6660"/>
          <w:tab w:val="left" w:pos="7020"/>
          <w:tab w:val="left" w:pos="7200"/>
        </w:tabs>
        <w:spacing w:line="360" w:lineRule="auto"/>
        <w:rPr>
          <w:color w:val="000000"/>
        </w:rPr>
      </w:pPr>
      <w:r>
        <w:rPr>
          <w:rFonts w:hint="eastAsia"/>
          <w:color w:val="000000"/>
        </w:rPr>
        <w:t>10．在一个固定容器内，如果理想气体分子速率提高为原来的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倍，那么［ </w:t>
      </w:r>
      <w:r>
        <w:rPr>
          <w:color w:val="000000"/>
        </w:rPr>
        <w:t xml:space="preserve">      </w:t>
      </w:r>
      <w:r>
        <w:rPr>
          <w:rFonts w:hint="eastAsia"/>
          <w:color w:val="000000"/>
        </w:rPr>
        <w:t>］</w:t>
      </w:r>
      <w:r>
        <w:rPr>
          <w:color w:val="000000"/>
        </w:rPr>
        <w:t xml:space="preserve"> </w:t>
      </w:r>
    </w:p>
    <w:p w14:paraId="16941065">
      <w:pPr>
        <w:spacing w:line="360" w:lineRule="auto"/>
        <w:ind w:firstLine="435"/>
        <w:rPr>
          <w:color w:val="000000"/>
        </w:rPr>
      </w:pPr>
      <w:r>
        <w:rPr>
          <w:color w:val="000000"/>
          <w:szCs w:val="21"/>
        </w:rPr>
        <w:t>(A)</w:t>
      </w:r>
      <w:r>
        <w:rPr>
          <w:rFonts w:hint="eastAsia"/>
          <w:color w:val="000000"/>
        </w:rPr>
        <w:t xml:space="preserve"> 温度和压强都升高为原来的2倍</w:t>
      </w:r>
    </w:p>
    <w:p w14:paraId="23CA6F82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 xml:space="preserve">(B) </w:t>
      </w:r>
      <w:r>
        <w:rPr>
          <w:rFonts w:hint="eastAsia"/>
          <w:color w:val="000000"/>
        </w:rPr>
        <w:t>温度升高为原来的2倍，压强升高为原来的4倍</w:t>
      </w:r>
    </w:p>
    <w:p w14:paraId="258B5E1B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>(C)</w:t>
      </w:r>
      <w:r>
        <w:rPr>
          <w:rFonts w:hint="eastAsia"/>
          <w:color w:val="000000"/>
        </w:rPr>
        <w:t xml:space="preserve"> 温度升高为原来的4倍，压强升高为原来的2倍</w:t>
      </w:r>
    </w:p>
    <w:p w14:paraId="22096F0D">
      <w:pPr>
        <w:spacing w:line="360" w:lineRule="auto"/>
        <w:ind w:firstLine="435"/>
        <w:rPr>
          <w:color w:val="000000"/>
          <w:szCs w:val="21"/>
        </w:rPr>
      </w:pPr>
      <w:r>
        <w:rPr>
          <w:color w:val="000000"/>
          <w:szCs w:val="21"/>
        </w:rPr>
        <w:t>(D)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</w:rPr>
        <w:t>温度和压强都升高为原来的4倍</w:t>
      </w:r>
    </w:p>
    <w:p w14:paraId="5D3AE039">
      <w:pPr>
        <w:snapToGrid w:val="0"/>
        <w:spacing w:line="360" w:lineRule="auto"/>
        <w:rPr>
          <w:color w:val="000000"/>
        </w:rPr>
      </w:pPr>
    </w:p>
    <w:p w14:paraId="7DE332D4">
      <w:pPr>
        <w:spacing w:line="360" w:lineRule="auto"/>
        <w:rPr>
          <w:color w:val="000000"/>
          <w:szCs w:val="21"/>
        </w:rPr>
      </w:pPr>
      <w:r>
        <w:rPr>
          <w:rFonts w:hint="eastAsia" w:ascii="宋体" w:hAnsi="宋体"/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-198120</wp:posOffset>
                </wp:positionV>
                <wp:extent cx="1000125" cy="375920"/>
                <wp:effectExtent l="3175" t="0" r="0" b="0"/>
                <wp:wrapNone/>
                <wp:docPr id="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1473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65"/>
                              <w:gridCol w:w="708"/>
                            </w:tblGrid>
                            <w:tr w14:paraId="1F5E0BE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 w14:paraId="42B1DC14">
                                  <w:pPr>
                                    <w:jc w:val="distribute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2AF8E13C">
                                  <w:pP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46F1E5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383.25pt;margin-top:-15.6pt;height:29.6pt;width:78.75pt;z-index:251661312;mso-width-relative:page;mso-height-relative:page;" filled="f" stroked="f" coordsize="21600,21600" o:gfxdata="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JYtVA2gAAAAoBAAAPAAAAAAAAAAEAIAAAACIA&#10;AABkcnMvZG93bnJldi54bWxQSwECFAAUAAAACACHTuJAOObqyQcCAAAj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tbl>
                      <w:tblPr>
                        <w:tblStyle w:val="6"/>
                        <w:tblW w:w="1473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65"/>
                        <w:gridCol w:w="708"/>
                      </w:tblGrid>
                      <w:tr w14:paraId="1F5E0BE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765" w:type="dxa"/>
                            <w:vAlign w:val="center"/>
                          </w:tcPr>
                          <w:p w14:paraId="42B1DC14">
                            <w:pPr>
                              <w:jc w:val="distribute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14:paraId="2AF8E13C">
                            <w:pPr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2546F1E5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color w:val="000000"/>
          <w:sz w:val="24"/>
        </w:rPr>
        <w:t>二、填空题(每小题3分，共12分）</w:t>
      </w:r>
    </w:p>
    <w:p w14:paraId="6AE73531">
      <w:pPr>
        <w:spacing w:before="120" w:beforeLines="50" w:line="360" w:lineRule="auto"/>
        <w:ind w:left="315" w:hanging="315" w:hangingChars="150"/>
        <w:rPr>
          <w:rFonts w:ascii="宋体" w:hAnsi="宋体"/>
          <w:b/>
          <w:color w:val="000000"/>
          <w:sz w:val="24"/>
        </w:rPr>
      </w:pPr>
      <w:r>
        <w:rPr>
          <w:rFonts w:hint="eastAsia"/>
          <w:color w:val="000000"/>
          <w:szCs w:val="21"/>
        </w:rPr>
        <w:t>11．</w:t>
      </w:r>
      <w:r>
        <w:rPr>
          <w:rFonts w:hint="eastAsia"/>
          <w:color w:val="000000"/>
        </w:rPr>
        <w:t>一颗速率为</w:t>
      </w:r>
      <w:r>
        <w:rPr>
          <w:rFonts w:hint="eastAsia"/>
          <w:color w:val="000000"/>
          <w:szCs w:val="21"/>
        </w:rPr>
        <w:t>7</w:t>
      </w:r>
      <w:r>
        <w:rPr>
          <w:color w:val="000000"/>
          <w:szCs w:val="21"/>
        </w:rPr>
        <w:t>00m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s</w:t>
      </w:r>
      <w:r>
        <w:rPr>
          <w:rFonts w:hint="eastAsia"/>
          <w:color w:val="000000"/>
          <w:szCs w:val="21"/>
        </w:rPr>
        <w:t>的子弹，打穿一块木板后，速率降到5</w:t>
      </w:r>
      <w:r>
        <w:rPr>
          <w:color w:val="000000"/>
          <w:szCs w:val="21"/>
        </w:rPr>
        <w:t>00m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s</w:t>
      </w:r>
      <w:r>
        <w:rPr>
          <w:rFonts w:hAnsi="宋体"/>
          <w:color w:val="000000"/>
          <w:szCs w:val="21"/>
        </w:rPr>
        <w:t>．</w:t>
      </w:r>
      <w:r>
        <w:rPr>
          <w:rFonts w:hint="eastAsia" w:hAnsi="宋体"/>
          <w:color w:val="000000"/>
          <w:szCs w:val="21"/>
        </w:rPr>
        <w:t>如果让它继续穿过厚度和阻力均与第一块完全相同的第二块木板，则子弹的速率降到</w:t>
      </w:r>
      <w:r>
        <w:rPr>
          <w:rFonts w:hint="eastAsia"/>
          <w:color w:val="000000"/>
          <w:szCs w:val="21"/>
          <w:u w:val="single"/>
        </w:rPr>
        <w:t xml:space="preserve">                </w:t>
      </w:r>
      <w:r>
        <w:rPr>
          <w:color w:val="000000"/>
          <w:szCs w:val="21"/>
        </w:rPr>
        <w:t>．</w:t>
      </w:r>
    </w:p>
    <w:p w14:paraId="532346FC">
      <w:pPr>
        <w:adjustRightInd w:val="0"/>
        <w:snapToGrid w:val="0"/>
        <w:spacing w:before="120" w:beforeLines="50" w:after="120" w:afterLines="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12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有两个弹簧，质量忽略不计，原长都是10cm，第一个弹簧上端固定，下端挂一个质量为m的物体后，长11cm，而第二个弹簧上端固定，下端挂一个质量为m的物体后，长13cm．现将两个弹簧串联，上端固定，下端仍挂一个质量为m的物体后，则两弹簧总长为</w:t>
      </w:r>
      <w:r>
        <w:rPr>
          <w:rFonts w:hint="eastAsia"/>
          <w:color w:val="000000"/>
          <w:szCs w:val="21"/>
          <w:u w:val="single"/>
        </w:rPr>
        <w:t xml:space="preserve">                </w:t>
      </w:r>
      <w:r>
        <w:rPr>
          <w:color w:val="000000"/>
          <w:szCs w:val="21"/>
        </w:rPr>
        <w:t>．</w:t>
      </w:r>
    </w:p>
    <w:p w14:paraId="17EF9021">
      <w:pPr>
        <w:snapToGrid w:val="0"/>
        <w:spacing w:before="50" w:after="120" w:afterLines="50"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13．一汽笛发出700Hz的声音，并且以15</w:t>
      </w:r>
      <w:r>
        <w:rPr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s</w:t>
      </w:r>
      <w:r>
        <w:rPr>
          <w:rFonts w:hint="eastAsia"/>
          <w:color w:val="000000"/>
          <w:szCs w:val="21"/>
        </w:rPr>
        <w:t>的速度接近悬崖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由悬崖反射回来的声波的波长为（已知空气中的声速为33</w:t>
      </w:r>
      <w:r>
        <w:rPr>
          <w:color w:val="000000"/>
          <w:szCs w:val="21"/>
        </w:rPr>
        <w:t>0m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s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</w:rPr>
        <w:t>_________________</w:t>
      </w:r>
      <w:r>
        <w:rPr>
          <w:rFonts w:hint="eastAsia"/>
          <w:color w:val="000000"/>
          <w:szCs w:val="21"/>
        </w:rPr>
        <w:t>．</w:t>
      </w:r>
    </w:p>
    <w:p w14:paraId="12C9AA81">
      <w:pPr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14．</w:t>
      </w:r>
      <w:r>
        <w:rPr>
          <w:rFonts w:hint="eastAsia"/>
          <w:color w:val="000000"/>
        </w:rPr>
        <w:t>一根匀质细杆质量为</w:t>
      </w:r>
      <w:r>
        <w:rPr>
          <w:iCs/>
          <w:color w:val="000000"/>
        </w:rPr>
        <w:t>m</w:t>
      </w:r>
      <w:r>
        <w:rPr>
          <w:rFonts w:hint="eastAsia"/>
          <w:color w:val="000000"/>
        </w:rPr>
        <w:t>，长度为</w:t>
      </w:r>
      <w:r>
        <w:rPr>
          <w:rFonts w:hint="eastAsia"/>
          <w:i/>
          <w:color w:val="000000"/>
        </w:rPr>
        <w:t>l</w:t>
      </w:r>
      <w:r>
        <w:rPr>
          <w:rFonts w:hint="eastAsia"/>
          <w:color w:val="000000"/>
        </w:rPr>
        <w:t>，可绕过其端点的水平轴在竖直平面内转动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</w:rPr>
        <w:t>则它在水平位置时所受的重力矩为</w:t>
      </w:r>
      <w:r>
        <w:rPr>
          <w:color w:val="000000"/>
          <w:u w:val="single"/>
        </w:rPr>
        <w:t xml:space="preserve">   </w:t>
      </w:r>
      <w:r>
        <w:rPr>
          <w:color w:val="000000"/>
        </w:rPr>
        <w:t>__________</w:t>
      </w:r>
      <w:r>
        <w:rPr>
          <w:rFonts w:hint="eastAsia"/>
          <w:color w:val="000000"/>
          <w:szCs w:val="21"/>
        </w:rPr>
        <w:t>．</w:t>
      </w:r>
    </w:p>
    <w:p w14:paraId="056329A3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55245</wp:posOffset>
                </wp:positionV>
                <wp:extent cx="1000125" cy="375920"/>
                <wp:effectExtent l="3175" t="3175" r="0" b="1905"/>
                <wp:wrapNone/>
                <wp:docPr id="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9B069F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409.5pt;margin-top:4.35pt;height:29.6pt;width:78.75pt;z-index:251662336;mso-width-relative:page;mso-height-relative:page;" filled="f" stroked="f" coordsize="21600,21600" o:gfxdata="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fsj4NgAAAAIAQAADwAAAAAAAAABACAAAAAiAAAA&#10;ZHJzL2Rvd25yZXYueG1sUEsBAhQAFAAAAAgAh07iQBBVdwwHAgAAIw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 w14:paraId="1F9B069F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color w:val="000000"/>
          <w:sz w:val="24"/>
        </w:rPr>
        <w:t>三、计算题（每小题14分，共56分）</w:t>
      </w:r>
    </w:p>
    <w:p w14:paraId="7BE57016">
      <w:pPr>
        <w:spacing w:line="360" w:lineRule="auto"/>
        <w:rPr>
          <w:color w:val="000000"/>
          <w:szCs w:val="20"/>
        </w:rPr>
      </w:pPr>
      <w:r>
        <w:rPr>
          <w:rFonts w:hint="eastAsia"/>
          <w:color w:val="000000"/>
          <w:szCs w:val="21"/>
        </w:rPr>
        <w:t>15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  <w:szCs w:val="20"/>
        </w:rPr>
        <w:t>一个质量为M、半径为R并以角速度</w:t>
      </w:r>
      <w:r>
        <w:rPr>
          <w:rFonts w:hint="eastAsia" w:ascii="宋体" w:hAnsi="宋体"/>
          <w:color w:val="000000"/>
          <w:szCs w:val="20"/>
        </w:rPr>
        <w:t>ω</w:t>
      </w:r>
      <w:r>
        <w:rPr>
          <w:rFonts w:hint="eastAsia"/>
          <w:color w:val="000000"/>
          <w:szCs w:val="20"/>
        </w:rPr>
        <w:t>转动着的飞轮（可看作匀质圆盘），在某一瞬时突然有一片质量</w:t>
      </w:r>
      <w:r>
        <w:rPr>
          <w:rFonts w:hint="eastAsia"/>
          <w:color w:val="000000"/>
        </w:rPr>
        <w:t>为</w:t>
      </w:r>
      <w:r>
        <w:rPr>
          <w:iCs/>
          <w:color w:val="000000"/>
        </w:rPr>
        <w:t>m</w:t>
      </w:r>
      <w:r>
        <w:rPr>
          <w:rFonts w:hint="eastAsia"/>
          <w:iCs/>
          <w:color w:val="000000"/>
        </w:rPr>
        <w:t>的碎片从轮的边缘上飞出，假定碎片脱离飞轮时瞬时速度方向正好竖直向上。</w:t>
      </w:r>
    </w:p>
    <w:p w14:paraId="65E2F8E7">
      <w:pPr>
        <w:spacing w:line="360" w:lineRule="auto"/>
        <w:rPr>
          <w:color w:val="000000"/>
          <w:szCs w:val="20"/>
        </w:rPr>
      </w:pPr>
      <w:r>
        <w:rPr>
          <w:color w:val="000000"/>
          <w:szCs w:val="20"/>
        </w:rPr>
        <w:t xml:space="preserve">   </w:t>
      </w:r>
      <w:r>
        <w:rPr>
          <w:rFonts w:hint="eastAsia"/>
          <w:color w:val="000000"/>
          <w:szCs w:val="20"/>
        </w:rPr>
        <w:t>(1) 求</w:t>
      </w:r>
      <w:r>
        <w:rPr>
          <w:rFonts w:hint="eastAsia"/>
          <w:iCs/>
          <w:color w:val="000000"/>
        </w:rPr>
        <w:t>碎片能升高多少？</w:t>
      </w:r>
    </w:p>
    <w:p w14:paraId="6582493A">
      <w:pPr>
        <w:spacing w:line="360" w:lineRule="auto"/>
        <w:rPr>
          <w:color w:val="000000"/>
          <w:szCs w:val="20"/>
        </w:rPr>
      </w:pPr>
      <w:r>
        <w:rPr>
          <w:color w:val="000000"/>
          <w:szCs w:val="20"/>
        </w:rPr>
        <w:t xml:space="preserve"> </w:t>
      </w:r>
      <w:r>
        <w:rPr>
          <w:rFonts w:hint="eastAsia"/>
          <w:color w:val="000000"/>
          <w:szCs w:val="20"/>
        </w:rPr>
        <w:t xml:space="preserve">  (2) 求余下部分的角速度、角动量和转动动能。</w:t>
      </w:r>
    </w:p>
    <w:p w14:paraId="47F07064">
      <w:pPr>
        <w:rPr>
          <w:color w:val="000000"/>
        </w:rPr>
      </w:pPr>
    </w:p>
    <w:p w14:paraId="077804CC">
      <w:pPr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16</w:t>
      </w:r>
      <w:r>
        <w:rPr>
          <w:rFonts w:hint="eastAsia"/>
          <w:color w:val="000000"/>
        </w:rPr>
        <w:t>．一平面</w:t>
      </w:r>
      <w:r>
        <w:rPr>
          <w:color w:val="000000"/>
        </w:rPr>
        <w:t>简谐纵波沿着</w:t>
      </w:r>
      <w:r>
        <w:rPr>
          <w:rFonts w:hint="eastAsia"/>
          <w:i/>
          <w:color w:val="000000"/>
        </w:rPr>
        <w:t>x</w:t>
      </w:r>
      <w:r>
        <w:rPr>
          <w:rFonts w:hint="eastAsia"/>
          <w:color w:val="000000"/>
        </w:rPr>
        <w:t>轴</w:t>
      </w:r>
      <w:r>
        <w:rPr>
          <w:color w:val="000000"/>
        </w:rPr>
        <w:t>正向传播，弹簧中某圈的最大位移为</w:t>
      </w:r>
      <w:r>
        <w:rPr>
          <w:rFonts w:hint="eastAsia"/>
          <w:color w:val="000000"/>
          <w:szCs w:val="21"/>
        </w:rPr>
        <w:t>3cm，振动</w:t>
      </w:r>
      <w:r>
        <w:rPr>
          <w:color w:val="000000"/>
          <w:szCs w:val="21"/>
        </w:rPr>
        <w:t>频率为</w:t>
      </w:r>
      <w:r>
        <w:rPr>
          <w:rFonts w:hint="eastAsia"/>
          <w:color w:val="000000"/>
          <w:szCs w:val="21"/>
        </w:rPr>
        <w:t>25Hz，</w:t>
      </w:r>
      <w:r>
        <w:rPr>
          <w:color w:val="000000"/>
        </w:rPr>
        <w:t>弹簧</w:t>
      </w:r>
      <w:r>
        <w:rPr>
          <w:rFonts w:hint="eastAsia"/>
          <w:color w:val="000000"/>
        </w:rPr>
        <w:t>中</w:t>
      </w:r>
      <w:r>
        <w:rPr>
          <w:color w:val="000000"/>
        </w:rPr>
        <w:t>相邻两疏部中心的距离为</w:t>
      </w:r>
      <w:r>
        <w:rPr>
          <w:color w:val="000000"/>
          <w:szCs w:val="21"/>
        </w:rPr>
        <w:t>24</w:t>
      </w:r>
      <w:r>
        <w:rPr>
          <w:rFonts w:hint="eastAsia"/>
          <w:color w:val="000000"/>
          <w:szCs w:val="21"/>
        </w:rPr>
        <w:t>cm．当</w:t>
      </w:r>
      <w:r>
        <w:rPr>
          <w:rFonts w:hint="eastAsia"/>
          <w:i/>
          <w:color w:val="000000"/>
          <w:szCs w:val="21"/>
        </w:rPr>
        <w:t>t</w:t>
      </w:r>
      <w:r>
        <w:rPr>
          <w:rFonts w:hint="eastAsia"/>
          <w:color w:val="000000"/>
          <w:szCs w:val="21"/>
        </w:rPr>
        <w:t>=0时</w:t>
      </w:r>
      <w:r>
        <w:rPr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在</w:t>
      </w:r>
      <w:r>
        <w:rPr>
          <w:rFonts w:hint="eastAsia"/>
          <w:i/>
          <w:color w:val="000000"/>
        </w:rPr>
        <w:t>x</w:t>
      </w:r>
      <w:r>
        <w:rPr>
          <w:rFonts w:hint="eastAsia"/>
          <w:color w:val="000000"/>
          <w:szCs w:val="21"/>
        </w:rPr>
        <w:t>=0处</w:t>
      </w:r>
      <w:r>
        <w:rPr>
          <w:color w:val="000000"/>
          <w:szCs w:val="21"/>
        </w:rPr>
        <w:t>质元的位移为零，并向</w:t>
      </w:r>
      <w:r>
        <w:rPr>
          <w:rFonts w:hint="eastAsia"/>
          <w:i/>
          <w:color w:val="000000"/>
        </w:rPr>
        <w:t>x</w:t>
      </w:r>
      <w:r>
        <w:rPr>
          <w:rFonts w:hint="eastAsia"/>
          <w:color w:val="000000"/>
        </w:rPr>
        <w:t>轴</w:t>
      </w:r>
      <w:r>
        <w:rPr>
          <w:color w:val="000000"/>
        </w:rPr>
        <w:t>正向</w:t>
      </w:r>
      <w:r>
        <w:rPr>
          <w:rFonts w:hint="eastAsia"/>
          <w:color w:val="000000"/>
        </w:rPr>
        <w:t>运动</w:t>
      </w:r>
      <w:r>
        <w:rPr>
          <w:rFonts w:hint="eastAsia"/>
          <w:color w:val="000000"/>
          <w:szCs w:val="21"/>
        </w:rPr>
        <w:t>．写出该</w:t>
      </w:r>
      <w:r>
        <w:rPr>
          <w:color w:val="000000"/>
          <w:szCs w:val="21"/>
        </w:rPr>
        <w:t>波</w:t>
      </w:r>
      <w:r>
        <w:rPr>
          <w:rFonts w:hint="eastAsia"/>
          <w:color w:val="000000"/>
          <w:szCs w:val="21"/>
        </w:rPr>
        <w:t>的</w:t>
      </w:r>
      <w:r>
        <w:rPr>
          <w:color w:val="000000"/>
          <w:szCs w:val="21"/>
        </w:rPr>
        <w:t>波函数</w:t>
      </w:r>
      <w:r>
        <w:rPr>
          <w:rFonts w:hint="eastAsia"/>
          <w:color w:val="000000"/>
          <w:szCs w:val="21"/>
        </w:rPr>
        <w:t>．</w:t>
      </w:r>
    </w:p>
    <w:p w14:paraId="0626014F">
      <w:pPr>
        <w:rPr>
          <w:color w:val="000000"/>
        </w:rPr>
      </w:pP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1278255</wp:posOffset>
                </wp:positionV>
                <wp:extent cx="1066800" cy="9113520"/>
                <wp:effectExtent l="12700" t="11430" r="6350" b="9525"/>
                <wp:wrapNone/>
                <wp:docPr id="1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911352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213" w:type="dxa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65"/>
                            </w:tblGrid>
                            <w:tr w14:paraId="7A8256B8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365" w:type="dxa"/>
                                  <w:textDirection w:val="btLr"/>
                                </w:tcPr>
                                <w:p w14:paraId="198D3B73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391752CA">
                                  <w:pPr>
                                    <w:spacing w:line="200" w:lineRule="atLeast"/>
                                    <w:ind w:right="113" w:firstLine="1446" w:firstLineChars="600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14:paraId="240EF87E"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 w14:paraId="2B2284C4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</w:t>
                                  </w:r>
                                </w:p>
                                <w:p w14:paraId="665A91EC">
                                  <w:pPr>
                                    <w:pStyle w:val="3"/>
                                    <w:ind w:firstLine="390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14:paraId="5C43E7DA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365" w:type="dxa"/>
                                  <w:textDirection w:val="tbRlV"/>
                                </w:tcPr>
                                <w:p w14:paraId="030C0EDC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3CE5F9C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65A72C1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1A47F8BF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069F389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5D0CEEAD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14:paraId="49093A5D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365" w:type="dxa"/>
                                  <w:textDirection w:val="tbRlV"/>
                                </w:tcPr>
                                <w:p w14:paraId="63E67D7B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99E6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26" o:spt="202" type="#_x0000_t202" style="position:absolute;left:0pt;margin-left:-89.25pt;margin-top:100.65pt;height:717.6pt;width:84pt;mso-position-vertical-relative:page;z-index:251662336;mso-width-relative:page;mso-height-relative:page;" filled="f" stroked="t" coordsize="21600,21600" o:gfxdata="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OL+uNsAAAANAQAADwAAAAAAAAABACAAAAAiAAAA&#10;ZHJzL2Rvd25yZXYueG1sUEsBAhQAFAAAAAgAh07iQA6N50Y9AgAAeQQAAA4AAAAAAAAAAQAgAAAA&#10;KgEAAGRycy9lMm9Eb2MueG1sUEsFBgAAAAAGAAYAWQEAANkFAAAAAA==&#10;">
                <v:fill on="f" focussize="0,0"/>
                <v:stroke color="#FFFFFF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tblInd w:w="213" w:type="dxa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65"/>
                      </w:tblGrid>
                      <w:tr w14:paraId="7A8256B8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365" w:type="dxa"/>
                            <w:textDirection w:val="btLr"/>
                          </w:tcPr>
                          <w:p w14:paraId="198D3B73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391752CA">
                            <w:pPr>
                              <w:spacing w:line="200" w:lineRule="atLeast"/>
                              <w:ind w:right="113" w:firstLine="1446" w:firstLineChars="600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240EF87E"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 w14:paraId="2B2284C4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</w:t>
                            </w:r>
                          </w:p>
                          <w:p w14:paraId="665A91EC">
                            <w:pPr>
                              <w:pStyle w:val="3"/>
                              <w:ind w:firstLine="390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14:paraId="5C43E7DA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365" w:type="dxa"/>
                            <w:textDirection w:val="tbRlV"/>
                          </w:tcPr>
                          <w:p w14:paraId="030C0EDC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3CE5F9C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65A72C1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1A47F8BF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069F389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5D0CEEAD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14:paraId="49093A5D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365" w:type="dxa"/>
                            <w:textDirection w:val="tbRlV"/>
                          </w:tcPr>
                          <w:p w14:paraId="63E67D7B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14:paraId="5699E6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16FA8C6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/>
          <w:color w:val="000000"/>
          <w:szCs w:val="21"/>
        </w:rPr>
        <w:t>17．气缸内有2mol氦气，初始温度为27℃，体积为20L，先将氦气等压膨胀，直至体积为40L，然后绝热膨胀，直至恢复初温为止。把氦气视为理想气体，求：（1）在此过程中氦气吸热多少？（2）气体内能变化多少？（3）氦气所做的总功是多少？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  <w:position w:val="-6"/>
        </w:rPr>
        <w:object>
          <v:shape id="_x0000_i1075" o:spt="75" type="#_x0000_t75" style="height:16.5pt;width:100pt;" o:ole="t" fillcolor="#FFFFFF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rPr>
          <w:rFonts w:hint="eastAsia"/>
          <w:color w:val="000000"/>
        </w:rPr>
        <w:t>）</w:t>
      </w:r>
    </w:p>
    <w:p w14:paraId="606FEF64">
      <w:pPr>
        <w:spacing w:line="360" w:lineRule="auto"/>
        <w:rPr>
          <w:bCs/>
          <w:color w:val="000000"/>
          <w:sz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4356100</wp:posOffset>
            </wp:positionH>
            <wp:positionV relativeFrom="paragraph">
              <wp:posOffset>46990</wp:posOffset>
            </wp:positionV>
            <wp:extent cx="1750060" cy="1300480"/>
            <wp:effectExtent l="0" t="0" r="2540" b="0"/>
            <wp:wrapSquare wrapText="bothSides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45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E3848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18. 假定分子数为N的气体分子的速率分布如图所示，试计算</w:t>
      </w:r>
    </w:p>
    <w:p w14:paraId="44E737A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（1）最概然速率；（2）a与N、</w:t>
      </w:r>
      <w:r>
        <w:rPr>
          <w:rFonts w:hint="eastAsia"/>
          <w:i/>
          <w:color w:val="000000"/>
        </w:rPr>
        <w:t>v</w:t>
      </w:r>
      <w:r>
        <w:rPr>
          <w:rFonts w:hint="eastAsia"/>
          <w:color w:val="000000"/>
          <w:vertAlign w:val="subscript"/>
        </w:rPr>
        <w:t>0</w:t>
      </w:r>
      <w:r>
        <w:rPr>
          <w:rFonts w:hint="eastAsia"/>
          <w:color w:val="000000"/>
        </w:rPr>
        <w:t>的关系；（3）平均速率．</w:t>
      </w:r>
    </w:p>
    <w:p w14:paraId="4900F982">
      <w:pPr>
        <w:spacing w:line="360" w:lineRule="auto"/>
        <w:rPr>
          <w:bCs/>
          <w:color w:val="000000"/>
          <w:sz w:val="24"/>
        </w:rPr>
      </w:pPr>
    </w:p>
    <w:p w14:paraId="660E67B9">
      <w:pPr>
        <w:spacing w:line="360" w:lineRule="auto"/>
        <w:rPr>
          <w:bCs/>
          <w:color w:val="000000"/>
          <w:sz w:val="24"/>
        </w:rPr>
      </w:pPr>
    </w:p>
    <w:p w14:paraId="73B1B027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四、证明题（共12分）</w:t>
      </w:r>
    </w:p>
    <w:p w14:paraId="13B7C7ED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color w:val="000000"/>
          <w:szCs w:val="21"/>
        </w:rPr>
        <w:t>19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设想</w:t>
      </w:r>
      <w:r>
        <w:rPr>
          <w:color w:val="000000"/>
          <w:szCs w:val="21"/>
        </w:rPr>
        <w:t>沿地球直径凿一隧道，并设地球是密度为</w:t>
      </w:r>
      <w:r>
        <w:rPr>
          <w:rFonts w:hint="eastAsia" w:ascii="宋体" w:hAnsi="宋体"/>
          <w:color w:val="000000"/>
          <w:szCs w:val="21"/>
        </w:rPr>
        <w:t>ρ的</w:t>
      </w:r>
      <w:r>
        <w:rPr>
          <w:rFonts w:ascii="宋体" w:hAnsi="宋体"/>
          <w:color w:val="000000"/>
          <w:szCs w:val="21"/>
        </w:rPr>
        <w:t>均匀球体，试证：当无阻力时，一物体落入此隧道后将做简谐运动。</w:t>
      </w:r>
      <w:r>
        <w:rPr>
          <w:rFonts w:hint="eastAsia"/>
          <w:bCs/>
          <w:color w:val="000000"/>
          <w:sz w:val="24"/>
        </w:rPr>
        <w:t xml:space="preserve"> </w:t>
      </w:r>
    </w:p>
    <w:p w14:paraId="1840FC9A">
      <w:pPr>
        <w:spacing w:line="360" w:lineRule="auto"/>
        <w:rPr>
          <w:bCs/>
          <w:color w:val="000000"/>
          <w:sz w:val="24"/>
        </w:rPr>
      </w:pPr>
    </w:p>
    <w:p w14:paraId="56BB89E4">
      <w:pPr>
        <w:spacing w:line="360" w:lineRule="auto"/>
        <w:rPr>
          <w:bCs/>
          <w:color w:val="000000"/>
          <w:sz w:val="24"/>
        </w:rPr>
      </w:pPr>
    </w:p>
    <w:p w14:paraId="35FD4A35">
      <w:pPr>
        <w:spacing w:line="360" w:lineRule="auto"/>
        <w:rPr>
          <w:bCs/>
          <w:color w:val="000000"/>
          <w:sz w:val="24"/>
        </w:rPr>
      </w:pPr>
    </w:p>
    <w:p w14:paraId="4B185968">
      <w:pPr>
        <w:spacing w:line="360" w:lineRule="auto"/>
        <w:rPr>
          <w:bCs/>
          <w:color w:val="000000"/>
          <w:sz w:val="24"/>
        </w:rPr>
      </w:pPr>
    </w:p>
    <w:p w14:paraId="33F1BB12">
      <w:pPr>
        <w:spacing w:line="360" w:lineRule="auto"/>
        <w:rPr>
          <w:bCs/>
          <w:color w:val="000000"/>
          <w:sz w:val="24"/>
        </w:rPr>
      </w:pPr>
    </w:p>
    <w:p w14:paraId="2E56F422">
      <w:pPr>
        <w:spacing w:line="360" w:lineRule="auto"/>
        <w:rPr>
          <w:bCs/>
          <w:color w:val="000000"/>
          <w:sz w:val="24"/>
        </w:rPr>
      </w:pPr>
    </w:p>
    <w:p w14:paraId="79E18971">
      <w:pPr>
        <w:spacing w:line="360" w:lineRule="auto"/>
        <w:rPr>
          <w:bCs/>
          <w:color w:val="000000"/>
          <w:sz w:val="24"/>
        </w:rPr>
      </w:pPr>
    </w:p>
    <w:sectPr>
      <w:footerReference r:id="rId3" w:type="default"/>
      <w:pgSz w:w="11907" w:h="16840"/>
      <w:pgMar w:top="1701" w:right="567" w:bottom="1418" w:left="1985" w:header="851" w:footer="85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D00C2">
    <w:pPr>
      <w:pStyle w:val="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4022F10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D69BE"/>
    <w:multiLevelType w:val="singleLevel"/>
    <w:tmpl w:val="244D69BE"/>
    <w:lvl w:ilvl="0" w:tentative="0">
      <w:start w:val="1"/>
      <w:numFmt w:val="upperLetter"/>
      <w:lvlText w:val="(%1)"/>
      <w:lvlJc w:val="left"/>
      <w:pPr>
        <w:tabs>
          <w:tab w:val="left" w:pos="945"/>
        </w:tabs>
        <w:ind w:left="945" w:hanging="465"/>
      </w:pPr>
      <w:rPr>
        <w:rFonts w:hint="default"/>
      </w:rPr>
    </w:lvl>
  </w:abstractNum>
  <w:abstractNum w:abstractNumId="1">
    <w:nsid w:val="43380BF8"/>
    <w:multiLevelType w:val="singleLevel"/>
    <w:tmpl w:val="43380BF8"/>
    <w:lvl w:ilvl="0" w:tentative="0">
      <w:start w:val="1"/>
      <w:numFmt w:val="upperLetter"/>
      <w:lvlText w:val="(%1)"/>
      <w:lvlJc w:val="left"/>
      <w:pPr>
        <w:tabs>
          <w:tab w:val="left" w:pos="945"/>
        </w:tabs>
        <w:ind w:left="945" w:hanging="46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E4"/>
    <w:rsid w:val="000263B2"/>
    <w:rsid w:val="00032C0B"/>
    <w:rsid w:val="00040073"/>
    <w:rsid w:val="00040A7A"/>
    <w:rsid w:val="00047358"/>
    <w:rsid w:val="00057F93"/>
    <w:rsid w:val="00067D24"/>
    <w:rsid w:val="00090F12"/>
    <w:rsid w:val="0009578E"/>
    <w:rsid w:val="000A0086"/>
    <w:rsid w:val="000B6C53"/>
    <w:rsid w:val="000C3E3C"/>
    <w:rsid w:val="000D2E5C"/>
    <w:rsid w:val="000F3B94"/>
    <w:rsid w:val="000F5A89"/>
    <w:rsid w:val="001049D1"/>
    <w:rsid w:val="0011091B"/>
    <w:rsid w:val="00121BCB"/>
    <w:rsid w:val="00124EDF"/>
    <w:rsid w:val="00136873"/>
    <w:rsid w:val="0014078D"/>
    <w:rsid w:val="0014184D"/>
    <w:rsid w:val="00146F58"/>
    <w:rsid w:val="00147E55"/>
    <w:rsid w:val="0016046E"/>
    <w:rsid w:val="001673B5"/>
    <w:rsid w:val="00173C85"/>
    <w:rsid w:val="00185533"/>
    <w:rsid w:val="00192D8A"/>
    <w:rsid w:val="0019764C"/>
    <w:rsid w:val="001976A5"/>
    <w:rsid w:val="001A0E9E"/>
    <w:rsid w:val="001A234B"/>
    <w:rsid w:val="001A7897"/>
    <w:rsid w:val="001B235F"/>
    <w:rsid w:val="001D25B8"/>
    <w:rsid w:val="001E2DBF"/>
    <w:rsid w:val="001F4FF4"/>
    <w:rsid w:val="0020341C"/>
    <w:rsid w:val="002132EF"/>
    <w:rsid w:val="002325BC"/>
    <w:rsid w:val="00237F1D"/>
    <w:rsid w:val="00241777"/>
    <w:rsid w:val="00243985"/>
    <w:rsid w:val="00253DB4"/>
    <w:rsid w:val="00261B45"/>
    <w:rsid w:val="002634B8"/>
    <w:rsid w:val="002650D1"/>
    <w:rsid w:val="00281CBA"/>
    <w:rsid w:val="00284A1B"/>
    <w:rsid w:val="002970A0"/>
    <w:rsid w:val="002A232E"/>
    <w:rsid w:val="002B0CA4"/>
    <w:rsid w:val="002B71A6"/>
    <w:rsid w:val="002D426B"/>
    <w:rsid w:val="002D67FC"/>
    <w:rsid w:val="002E2DC8"/>
    <w:rsid w:val="002E5FB4"/>
    <w:rsid w:val="002E7E60"/>
    <w:rsid w:val="002F2BDD"/>
    <w:rsid w:val="002F63F3"/>
    <w:rsid w:val="003118D6"/>
    <w:rsid w:val="003149DE"/>
    <w:rsid w:val="0032244B"/>
    <w:rsid w:val="0032647F"/>
    <w:rsid w:val="003300BB"/>
    <w:rsid w:val="00336899"/>
    <w:rsid w:val="003641BD"/>
    <w:rsid w:val="00381A39"/>
    <w:rsid w:val="003A506A"/>
    <w:rsid w:val="003B1BEF"/>
    <w:rsid w:val="003C1003"/>
    <w:rsid w:val="003C7073"/>
    <w:rsid w:val="003E26DD"/>
    <w:rsid w:val="003E46EB"/>
    <w:rsid w:val="003E68FD"/>
    <w:rsid w:val="003E6F6A"/>
    <w:rsid w:val="003E75AD"/>
    <w:rsid w:val="003F0F78"/>
    <w:rsid w:val="003F0FF8"/>
    <w:rsid w:val="003F3561"/>
    <w:rsid w:val="00420340"/>
    <w:rsid w:val="00436BC9"/>
    <w:rsid w:val="00446DFC"/>
    <w:rsid w:val="00446FE3"/>
    <w:rsid w:val="00447C26"/>
    <w:rsid w:val="00451EE3"/>
    <w:rsid w:val="00477ED4"/>
    <w:rsid w:val="004A19CE"/>
    <w:rsid w:val="004E61BC"/>
    <w:rsid w:val="004F53F9"/>
    <w:rsid w:val="00500778"/>
    <w:rsid w:val="005077C8"/>
    <w:rsid w:val="00521E7A"/>
    <w:rsid w:val="0055586A"/>
    <w:rsid w:val="005600FF"/>
    <w:rsid w:val="005666E0"/>
    <w:rsid w:val="005707B4"/>
    <w:rsid w:val="0057657A"/>
    <w:rsid w:val="0057717D"/>
    <w:rsid w:val="005B4FB7"/>
    <w:rsid w:val="005D54FC"/>
    <w:rsid w:val="00622CA0"/>
    <w:rsid w:val="006468CD"/>
    <w:rsid w:val="00652DB5"/>
    <w:rsid w:val="00664718"/>
    <w:rsid w:val="00670194"/>
    <w:rsid w:val="00675006"/>
    <w:rsid w:val="006802AD"/>
    <w:rsid w:val="00685535"/>
    <w:rsid w:val="006A1334"/>
    <w:rsid w:val="006A171A"/>
    <w:rsid w:val="006B17E4"/>
    <w:rsid w:val="006B18E2"/>
    <w:rsid w:val="006C0968"/>
    <w:rsid w:val="006C2B03"/>
    <w:rsid w:val="006C3160"/>
    <w:rsid w:val="006C50DA"/>
    <w:rsid w:val="006D17E2"/>
    <w:rsid w:val="006E2222"/>
    <w:rsid w:val="006E46F8"/>
    <w:rsid w:val="006E4A0B"/>
    <w:rsid w:val="006E4DFD"/>
    <w:rsid w:val="006E758C"/>
    <w:rsid w:val="006F2B42"/>
    <w:rsid w:val="006F2D8B"/>
    <w:rsid w:val="006F61F9"/>
    <w:rsid w:val="006F7CE4"/>
    <w:rsid w:val="00704C7A"/>
    <w:rsid w:val="00730740"/>
    <w:rsid w:val="0073215E"/>
    <w:rsid w:val="00737AA2"/>
    <w:rsid w:val="00740CCE"/>
    <w:rsid w:val="00783971"/>
    <w:rsid w:val="0078621F"/>
    <w:rsid w:val="00786AC1"/>
    <w:rsid w:val="0079527A"/>
    <w:rsid w:val="007A055D"/>
    <w:rsid w:val="007A196E"/>
    <w:rsid w:val="007A2E17"/>
    <w:rsid w:val="007A7184"/>
    <w:rsid w:val="007B1047"/>
    <w:rsid w:val="007C4646"/>
    <w:rsid w:val="007D3EED"/>
    <w:rsid w:val="007D5C0E"/>
    <w:rsid w:val="007E148C"/>
    <w:rsid w:val="00805434"/>
    <w:rsid w:val="008140FA"/>
    <w:rsid w:val="008175D8"/>
    <w:rsid w:val="0082059E"/>
    <w:rsid w:val="00836AC2"/>
    <w:rsid w:val="00847A9A"/>
    <w:rsid w:val="008545B4"/>
    <w:rsid w:val="008578F5"/>
    <w:rsid w:val="008639EA"/>
    <w:rsid w:val="0086722D"/>
    <w:rsid w:val="00874A8C"/>
    <w:rsid w:val="00875D53"/>
    <w:rsid w:val="00886D1C"/>
    <w:rsid w:val="00892DB3"/>
    <w:rsid w:val="00893AB5"/>
    <w:rsid w:val="008A192C"/>
    <w:rsid w:val="008B7A35"/>
    <w:rsid w:val="008D76B0"/>
    <w:rsid w:val="008E007F"/>
    <w:rsid w:val="00930BE5"/>
    <w:rsid w:val="00935AE5"/>
    <w:rsid w:val="0095709A"/>
    <w:rsid w:val="009713FC"/>
    <w:rsid w:val="00971477"/>
    <w:rsid w:val="009722E6"/>
    <w:rsid w:val="00973957"/>
    <w:rsid w:val="0098451D"/>
    <w:rsid w:val="00995D1D"/>
    <w:rsid w:val="009B1747"/>
    <w:rsid w:val="009B56D3"/>
    <w:rsid w:val="009C1571"/>
    <w:rsid w:val="009C7B20"/>
    <w:rsid w:val="009D1D7C"/>
    <w:rsid w:val="009D77C7"/>
    <w:rsid w:val="00A20801"/>
    <w:rsid w:val="00A26B33"/>
    <w:rsid w:val="00A30D21"/>
    <w:rsid w:val="00A32222"/>
    <w:rsid w:val="00A34AC6"/>
    <w:rsid w:val="00A960D1"/>
    <w:rsid w:val="00AB055F"/>
    <w:rsid w:val="00AB19C1"/>
    <w:rsid w:val="00AB59C3"/>
    <w:rsid w:val="00AB7A2D"/>
    <w:rsid w:val="00AE03D6"/>
    <w:rsid w:val="00AE60CA"/>
    <w:rsid w:val="00B101D5"/>
    <w:rsid w:val="00B31468"/>
    <w:rsid w:val="00B37B25"/>
    <w:rsid w:val="00B430B9"/>
    <w:rsid w:val="00B47B01"/>
    <w:rsid w:val="00B502D2"/>
    <w:rsid w:val="00B70981"/>
    <w:rsid w:val="00B80755"/>
    <w:rsid w:val="00B81DA4"/>
    <w:rsid w:val="00B84852"/>
    <w:rsid w:val="00B87DF8"/>
    <w:rsid w:val="00B95C7A"/>
    <w:rsid w:val="00B96493"/>
    <w:rsid w:val="00BA6874"/>
    <w:rsid w:val="00BA71C0"/>
    <w:rsid w:val="00BC79B0"/>
    <w:rsid w:val="00BD4C39"/>
    <w:rsid w:val="00BD6AFE"/>
    <w:rsid w:val="00BE6EBE"/>
    <w:rsid w:val="00BF78FB"/>
    <w:rsid w:val="00C02D1D"/>
    <w:rsid w:val="00C054E7"/>
    <w:rsid w:val="00C134FB"/>
    <w:rsid w:val="00C20946"/>
    <w:rsid w:val="00C26F3F"/>
    <w:rsid w:val="00C37FDF"/>
    <w:rsid w:val="00C463EB"/>
    <w:rsid w:val="00C50297"/>
    <w:rsid w:val="00C52445"/>
    <w:rsid w:val="00C63AF1"/>
    <w:rsid w:val="00C6560C"/>
    <w:rsid w:val="00C73884"/>
    <w:rsid w:val="00C76250"/>
    <w:rsid w:val="00C82D8F"/>
    <w:rsid w:val="00C84A6A"/>
    <w:rsid w:val="00C927D1"/>
    <w:rsid w:val="00C96ABB"/>
    <w:rsid w:val="00CB4047"/>
    <w:rsid w:val="00CC04AB"/>
    <w:rsid w:val="00CC7983"/>
    <w:rsid w:val="00CD4A66"/>
    <w:rsid w:val="00CD53C0"/>
    <w:rsid w:val="00CD766C"/>
    <w:rsid w:val="00CE5FA1"/>
    <w:rsid w:val="00CF0026"/>
    <w:rsid w:val="00CF7F86"/>
    <w:rsid w:val="00D04830"/>
    <w:rsid w:val="00D0785F"/>
    <w:rsid w:val="00D11E6C"/>
    <w:rsid w:val="00D2532E"/>
    <w:rsid w:val="00D34D83"/>
    <w:rsid w:val="00D41C81"/>
    <w:rsid w:val="00D423C1"/>
    <w:rsid w:val="00D61B83"/>
    <w:rsid w:val="00D62030"/>
    <w:rsid w:val="00D84290"/>
    <w:rsid w:val="00D93A65"/>
    <w:rsid w:val="00DA1EFA"/>
    <w:rsid w:val="00DC2097"/>
    <w:rsid w:val="00DC20F9"/>
    <w:rsid w:val="00DD2701"/>
    <w:rsid w:val="00E01A9D"/>
    <w:rsid w:val="00E029F7"/>
    <w:rsid w:val="00E0471A"/>
    <w:rsid w:val="00E142DD"/>
    <w:rsid w:val="00E14DBB"/>
    <w:rsid w:val="00E16C4F"/>
    <w:rsid w:val="00E21F28"/>
    <w:rsid w:val="00E249C1"/>
    <w:rsid w:val="00E25E83"/>
    <w:rsid w:val="00E44519"/>
    <w:rsid w:val="00E5032C"/>
    <w:rsid w:val="00E55FA6"/>
    <w:rsid w:val="00E70BDA"/>
    <w:rsid w:val="00E756CA"/>
    <w:rsid w:val="00E7692A"/>
    <w:rsid w:val="00E77700"/>
    <w:rsid w:val="00E8288F"/>
    <w:rsid w:val="00E837A1"/>
    <w:rsid w:val="00E94FFC"/>
    <w:rsid w:val="00E95200"/>
    <w:rsid w:val="00E96C01"/>
    <w:rsid w:val="00EA1BCA"/>
    <w:rsid w:val="00EB777A"/>
    <w:rsid w:val="00EE47CD"/>
    <w:rsid w:val="00F03AF1"/>
    <w:rsid w:val="00F156DE"/>
    <w:rsid w:val="00F27326"/>
    <w:rsid w:val="00F63517"/>
    <w:rsid w:val="00F7173D"/>
    <w:rsid w:val="00F85EE9"/>
    <w:rsid w:val="00F9024E"/>
    <w:rsid w:val="00FB2BF7"/>
    <w:rsid w:val="00FB4004"/>
    <w:rsid w:val="00FB4D8D"/>
    <w:rsid w:val="00FC0B48"/>
    <w:rsid w:val="00FC2ED6"/>
    <w:rsid w:val="00FD1CA6"/>
    <w:rsid w:val="00FE0361"/>
    <w:rsid w:val="00FE131B"/>
    <w:rsid w:val="00FE44E8"/>
    <w:rsid w:val="3CCB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outlineLvl w:val="0"/>
    </w:pPr>
    <w:rPr>
      <w:i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uiPriority w:val="0"/>
    <w:rPr>
      <w:i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customXml" Target="../customXml/item2.xml"/><Relationship Id="rId95" Type="http://schemas.openxmlformats.org/officeDocument/2006/relationships/numbering" Target="numbering.xml"/><Relationship Id="rId94" Type="http://schemas.openxmlformats.org/officeDocument/2006/relationships/customXml" Target="../customXml/item1.xml"/><Relationship Id="rId93" Type="http://schemas.openxmlformats.org/officeDocument/2006/relationships/image" Target="media/image38.png"/><Relationship Id="rId92" Type="http://schemas.openxmlformats.org/officeDocument/2006/relationships/image" Target="media/image37.wmf"/><Relationship Id="rId91" Type="http://schemas.openxmlformats.org/officeDocument/2006/relationships/oleObject" Target="embeddings/oleObject51.bin"/><Relationship Id="rId90" Type="http://schemas.openxmlformats.org/officeDocument/2006/relationships/image" Target="media/image36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50.bin"/><Relationship Id="rId88" Type="http://schemas.openxmlformats.org/officeDocument/2006/relationships/image" Target="media/image35.wmf"/><Relationship Id="rId87" Type="http://schemas.openxmlformats.org/officeDocument/2006/relationships/oleObject" Target="embeddings/oleObject49.bin"/><Relationship Id="rId86" Type="http://schemas.openxmlformats.org/officeDocument/2006/relationships/image" Target="media/image34.wmf"/><Relationship Id="rId85" Type="http://schemas.openxmlformats.org/officeDocument/2006/relationships/oleObject" Target="embeddings/oleObject48.bin"/><Relationship Id="rId84" Type="http://schemas.openxmlformats.org/officeDocument/2006/relationships/image" Target="media/image33.wmf"/><Relationship Id="rId83" Type="http://schemas.openxmlformats.org/officeDocument/2006/relationships/oleObject" Target="embeddings/oleObject47.bin"/><Relationship Id="rId82" Type="http://schemas.openxmlformats.org/officeDocument/2006/relationships/image" Target="media/image32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1.wmf"/><Relationship Id="rId8" Type="http://schemas.openxmlformats.org/officeDocument/2006/relationships/image" Target="media/image2.wmf"/><Relationship Id="rId79" Type="http://schemas.openxmlformats.org/officeDocument/2006/relationships/oleObject" Target="embeddings/oleObject45.bin"/><Relationship Id="rId78" Type="http://schemas.openxmlformats.org/officeDocument/2006/relationships/image" Target="media/image30.wmf"/><Relationship Id="rId77" Type="http://schemas.openxmlformats.org/officeDocument/2006/relationships/oleObject" Target="embeddings/oleObject44.bin"/><Relationship Id="rId76" Type="http://schemas.openxmlformats.org/officeDocument/2006/relationships/image" Target="media/image29.wmf"/><Relationship Id="rId75" Type="http://schemas.openxmlformats.org/officeDocument/2006/relationships/oleObject" Target="embeddings/oleObject43.bin"/><Relationship Id="rId74" Type="http://schemas.openxmlformats.org/officeDocument/2006/relationships/image" Target="media/image28.wmf"/><Relationship Id="rId73" Type="http://schemas.openxmlformats.org/officeDocument/2006/relationships/oleObject" Target="embeddings/oleObject42.bin"/><Relationship Id="rId72" Type="http://schemas.openxmlformats.org/officeDocument/2006/relationships/image" Target="media/image27.wmf"/><Relationship Id="rId71" Type="http://schemas.openxmlformats.org/officeDocument/2006/relationships/oleObject" Target="embeddings/oleObject41.bin"/><Relationship Id="rId70" Type="http://schemas.openxmlformats.org/officeDocument/2006/relationships/image" Target="media/image26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40.bin"/><Relationship Id="rId68" Type="http://schemas.openxmlformats.org/officeDocument/2006/relationships/image" Target="media/image25.wmf"/><Relationship Id="rId67" Type="http://schemas.openxmlformats.org/officeDocument/2006/relationships/oleObject" Target="embeddings/oleObject39.bin"/><Relationship Id="rId66" Type="http://schemas.openxmlformats.org/officeDocument/2006/relationships/image" Target="media/image24.wmf"/><Relationship Id="rId65" Type="http://schemas.openxmlformats.org/officeDocument/2006/relationships/oleObject" Target="embeddings/oleObject38.bin"/><Relationship Id="rId64" Type="http://schemas.openxmlformats.org/officeDocument/2006/relationships/image" Target="media/image23.wmf"/><Relationship Id="rId63" Type="http://schemas.openxmlformats.org/officeDocument/2006/relationships/oleObject" Target="embeddings/oleObject37.bin"/><Relationship Id="rId62" Type="http://schemas.openxmlformats.org/officeDocument/2006/relationships/image" Target="media/image22.wmf"/><Relationship Id="rId61" Type="http://schemas.openxmlformats.org/officeDocument/2006/relationships/oleObject" Target="embeddings/oleObject36.bin"/><Relationship Id="rId60" Type="http://schemas.openxmlformats.org/officeDocument/2006/relationships/image" Target="media/image21.wmf"/><Relationship Id="rId6" Type="http://schemas.openxmlformats.org/officeDocument/2006/relationships/image" Target="media/image1.wmf"/><Relationship Id="rId59" Type="http://schemas.openxmlformats.org/officeDocument/2006/relationships/oleObject" Target="embeddings/oleObject35.bin"/><Relationship Id="rId58" Type="http://schemas.openxmlformats.org/officeDocument/2006/relationships/oleObject" Target="embeddings/oleObject34.bin"/><Relationship Id="rId57" Type="http://schemas.openxmlformats.org/officeDocument/2006/relationships/oleObject" Target="embeddings/oleObject33.bin"/><Relationship Id="rId56" Type="http://schemas.openxmlformats.org/officeDocument/2006/relationships/oleObject" Target="embeddings/oleObject32.bin"/><Relationship Id="rId55" Type="http://schemas.openxmlformats.org/officeDocument/2006/relationships/oleObject" Target="embeddings/oleObject31.bin"/><Relationship Id="rId54" Type="http://schemas.openxmlformats.org/officeDocument/2006/relationships/oleObject" Target="embeddings/oleObject30.bin"/><Relationship Id="rId53" Type="http://schemas.openxmlformats.org/officeDocument/2006/relationships/oleObject" Target="embeddings/oleObject29.bin"/><Relationship Id="rId52" Type="http://schemas.openxmlformats.org/officeDocument/2006/relationships/oleObject" Target="embeddings/oleObject28.bin"/><Relationship Id="rId51" Type="http://schemas.openxmlformats.org/officeDocument/2006/relationships/oleObject" Target="embeddings/oleObject27.bin"/><Relationship Id="rId50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49" Type="http://schemas.openxmlformats.org/officeDocument/2006/relationships/image" Target="media/image20.wmf"/><Relationship Id="rId48" Type="http://schemas.openxmlformats.org/officeDocument/2006/relationships/oleObject" Target="embeddings/oleObject25.bin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png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AF0F7F-45A3-4B0D-AA51-015FB0780F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安徽大学教务处</Company>
  <Pages>3</Pages>
  <Words>1592</Words>
  <Characters>1847</Characters>
  <Lines>25</Lines>
  <Paragraphs>7</Paragraphs>
  <TotalTime>3</TotalTime>
  <ScaleCrop>false</ScaleCrop>
  <LinksUpToDate>false</LinksUpToDate>
  <CharactersWithSpaces>2377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2022-06-06T14:36:00Z</dcterms:created>
  <dc:creator>Fuyong</dc:creator>
  <cp:lastModifiedBy>梦小兰</cp:lastModifiedBy>
  <cp:lastPrinted>2011-06-15T08:49:00Z</cp:lastPrinted>
  <dcterms:modified xsi:type="dcterms:W3CDTF">2025-06-03T01:49:40Z</dcterms:modified>
  <dc:title>安徽大学16K试卷模板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eyJoZGlkIjoiNzE0NGNlMjA5NGMyMGQwOWUxMWY5M2ZmOGVhOWM4ZTQiLCJ1c2VySWQiOiIyMjU2NjU3MTIifQ==</vt:lpwstr>
  </property>
  <property fmtid="{D5CDD505-2E9C-101B-9397-08002B2CF9AE}" pid="4" name="KSOProductBuildVer">
    <vt:lpwstr>2052-12.1.0.21171</vt:lpwstr>
  </property>
  <property fmtid="{D5CDD505-2E9C-101B-9397-08002B2CF9AE}" pid="5" name="ICV">
    <vt:lpwstr>3CEAE2DBA0B0433B95D36D181BB5F732_12</vt:lpwstr>
  </property>
</Properties>
</file>