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720" w:rsidRPr="00AD1E50" w:rsidRDefault="00790720" w:rsidP="00790720">
      <w:pPr>
        <w:pStyle w:val="Nagwek1"/>
        <w:rPr>
          <w:rFonts w:ascii="Calibri" w:hAnsi="Calibri"/>
        </w:rPr>
      </w:pPr>
      <w:r w:rsidRPr="00AD1E50">
        <w:rPr>
          <w:rFonts w:ascii="Calibri" w:hAnsi="Calibri"/>
        </w:rPr>
        <w:t>Test akceptacyjny</w:t>
      </w:r>
      <w:r w:rsidR="00046005">
        <w:rPr>
          <w:rFonts w:ascii="Calibri" w:hAnsi="Calibri"/>
        </w:rPr>
        <w:t xml:space="preserve"> </w:t>
      </w:r>
    </w:p>
    <w:p w:rsidR="00E435AF" w:rsidRPr="00AD1E50" w:rsidRDefault="00456D3B" w:rsidP="00E435AF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Identyfikator: AT01</w:t>
      </w:r>
    </w:p>
    <w:p w:rsidR="00E435AF" w:rsidRPr="00AD1E50" w:rsidRDefault="00456D3B" w:rsidP="00E435AF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Tytuł: Logowanie mechanika</w:t>
      </w:r>
    </w:p>
    <w:p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E435AF" w:rsidRPr="00AD1E50" w:rsidRDefault="00456D3B" w:rsidP="00E435AF">
      <w:pPr>
        <w:numPr>
          <w:ilvl w:val="0"/>
          <w:numId w:val="2"/>
        </w:numPr>
        <w:suppressAutoHyphens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Ekran startowy</w:t>
      </w:r>
    </w:p>
    <w:p w:rsidR="00E435AF" w:rsidRPr="00AD1E50" w:rsidRDefault="00E435AF" w:rsidP="00E435AF">
      <w:pPr>
        <w:suppressAutoHyphens/>
        <w:spacing w:after="0" w:line="240" w:lineRule="auto"/>
        <w:rPr>
          <w:rFonts w:cs="Arial"/>
          <w:sz w:val="20"/>
          <w:szCs w:val="20"/>
        </w:rPr>
      </w:pPr>
    </w:p>
    <w:p w:rsidR="00E435AF" w:rsidRPr="00AD1E50" w:rsidRDefault="00E435AF" w:rsidP="00E435AF">
      <w:pPr>
        <w:suppressAutoHyphens/>
        <w:spacing w:after="0"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E435AF" w:rsidRPr="00AD1E50" w:rsidRDefault="00E435AF" w:rsidP="00E435AF">
      <w:pPr>
        <w:suppressAutoHyphens/>
        <w:spacing w:after="0"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2945"/>
        <w:gridCol w:w="5103"/>
        <w:gridCol w:w="1276"/>
      </w:tblGrid>
      <w:tr w:rsidR="0040560F" w:rsidRPr="00AD1E50" w:rsidTr="006976DC">
        <w:trPr>
          <w:trHeight w:val="406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60F" w:rsidRPr="00AD1E50" w:rsidRDefault="0040560F" w:rsidP="0038674A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Pr="00AD1E50" w:rsidRDefault="0040560F" w:rsidP="0038674A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Pr="00AD1E50" w:rsidRDefault="0040560F" w:rsidP="0038674A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:rsidTr="006976DC">
        <w:trPr>
          <w:trHeight w:val="46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60F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Wpisanie w pole login napisu: „mechanik”</w:t>
            </w:r>
          </w:p>
          <w:p w:rsidR="00456D3B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Wpisanie w pole hasło napisu: „mechanik”</w:t>
            </w:r>
          </w:p>
          <w:p w:rsidR="00456D3B" w:rsidRPr="00AD1E50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Wciśnięcie przycisku Zaloguj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Default="0040560F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456D3B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456D3B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456D3B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456D3B" w:rsidRPr="00AD1E50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Wyświetlenie komunikatu „</w:t>
            </w:r>
            <w:proofErr w:type="spellStart"/>
            <w:r>
              <w:rPr>
                <w:rFonts w:cs="Arial"/>
                <w:sz w:val="20"/>
                <w:szCs w:val="20"/>
              </w:rPr>
              <w:t>Welcome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mechanik!” i otworzenie ekranu mechanika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Pr="00AD1E50" w:rsidRDefault="0040560F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:rsidR="00E435AF" w:rsidRPr="00AD1E50" w:rsidRDefault="00E435AF" w:rsidP="00E435AF">
      <w:pPr>
        <w:jc w:val="both"/>
        <w:rPr>
          <w:rFonts w:cs="Arial"/>
          <w:b/>
          <w:sz w:val="20"/>
          <w:szCs w:val="20"/>
        </w:rPr>
      </w:pPr>
    </w:p>
    <w:p w:rsidR="00E435AF" w:rsidRPr="00AD1E50" w:rsidRDefault="00E435AF" w:rsidP="00E435AF">
      <w:pPr>
        <w:jc w:val="both"/>
      </w:pPr>
      <w:r w:rsidRPr="00AD1E50">
        <w:t>W poszczególnych polach szablonu należy umieścić następujące informacje:</w:t>
      </w:r>
    </w:p>
    <w:p w:rsidR="00E435AF" w:rsidRPr="00AD1E50" w:rsidRDefault="00E435AF" w:rsidP="00E435AF">
      <w:pPr>
        <w:pStyle w:val="Akapitzlist"/>
        <w:numPr>
          <w:ilvl w:val="0"/>
          <w:numId w:val="1"/>
        </w:numPr>
        <w:jc w:val="both"/>
      </w:pPr>
      <w:r w:rsidRPr="00AD1E50">
        <w:t>Identyfikator – unikalny identyfikator testu np. AT01.</w:t>
      </w:r>
      <w:bookmarkStart w:id="0" w:name="_GoBack"/>
      <w:bookmarkEnd w:id="0"/>
    </w:p>
    <w:p w:rsidR="00E435AF" w:rsidRPr="00AD1E50" w:rsidRDefault="00E435AF" w:rsidP="00E435AF">
      <w:pPr>
        <w:pStyle w:val="Akapitzlist"/>
        <w:numPr>
          <w:ilvl w:val="0"/>
          <w:numId w:val="1"/>
        </w:numPr>
        <w:jc w:val="both"/>
      </w:pPr>
      <w:r w:rsidRPr="00AD1E50">
        <w:t>Tytuł – tytuł przypadku testowego, który powinien określać jaki jest cel testu, np. zalogowanie na istniejącego użytkownika.</w:t>
      </w:r>
    </w:p>
    <w:p w:rsidR="00E435AF" w:rsidRPr="00AD1E50" w:rsidRDefault="00E435AF" w:rsidP="00E435AF">
      <w:pPr>
        <w:pStyle w:val="Akapitzlist"/>
        <w:numPr>
          <w:ilvl w:val="0"/>
          <w:numId w:val="1"/>
        </w:numPr>
        <w:jc w:val="both"/>
      </w:pPr>
      <w:r w:rsidRPr="00AD1E50">
        <w:t>Warunki początkowe – lista warunków określających stan systemu przed rozpoczęciem testu akceptacyjnego, np. użytkownik jest zalogowany.</w:t>
      </w:r>
    </w:p>
    <w:p w:rsidR="00E435AF" w:rsidRPr="00AD1E50" w:rsidRDefault="00E435AF" w:rsidP="00E435AF">
      <w:pPr>
        <w:pStyle w:val="Akapitzlist"/>
        <w:numPr>
          <w:ilvl w:val="0"/>
          <w:numId w:val="1"/>
        </w:numPr>
        <w:jc w:val="both"/>
      </w:pPr>
      <w:r w:rsidRPr="00AD1E50">
        <w:t>Scenariusz testowy:</w:t>
      </w:r>
    </w:p>
    <w:p w:rsidR="00E435AF" w:rsidRPr="00AD1E50" w:rsidRDefault="00E435AF" w:rsidP="00E435AF">
      <w:pPr>
        <w:pStyle w:val="Akapitzlist"/>
        <w:numPr>
          <w:ilvl w:val="1"/>
          <w:numId w:val="1"/>
        </w:numPr>
        <w:jc w:val="both"/>
      </w:pPr>
      <w:r w:rsidRPr="00AD1E50">
        <w:t>Akcja – opisać akcję, którą ma wykonać tester, np. wpisz w pole imię „Jan”,</w:t>
      </w:r>
    </w:p>
    <w:p w:rsidR="00E435AF" w:rsidRPr="00AD1E50" w:rsidRDefault="00E435AF" w:rsidP="00E435AF">
      <w:pPr>
        <w:pStyle w:val="Akapitzlist"/>
        <w:numPr>
          <w:ilvl w:val="1"/>
          <w:numId w:val="1"/>
        </w:numPr>
        <w:jc w:val="both"/>
      </w:pPr>
      <w:r w:rsidRPr="00AD1E50">
        <w:t>Spodziewany rezultat – opisać jaka powinna być prawidłowa reakcja systemu po wykonaniu akcji. Niezgodność spodziewanego rezultatu i rzeczywistej odpowiedzi systemu odnotowane oznacza błędne działanie systemu.</w:t>
      </w:r>
    </w:p>
    <w:sectPr w:rsidR="00E435AF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E435AF"/>
    <w:rsid w:val="00046005"/>
    <w:rsid w:val="00293479"/>
    <w:rsid w:val="0040560F"/>
    <w:rsid w:val="00456D3B"/>
    <w:rsid w:val="004B1DD3"/>
    <w:rsid w:val="006976DC"/>
    <w:rsid w:val="00790720"/>
    <w:rsid w:val="00AD1E50"/>
    <w:rsid w:val="00B039F5"/>
    <w:rsid w:val="00E435AF"/>
    <w:rsid w:val="00E813C8"/>
    <w:rsid w:val="00F53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435AF"/>
    <w:pPr>
      <w:spacing w:after="200"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435AF"/>
    <w:pPr>
      <w:spacing w:after="200"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Siatkatabeli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907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Mirosław Ochodek</dc:creator>
  <cp:lastModifiedBy>-Zeratul</cp:lastModifiedBy>
  <cp:revision>3</cp:revision>
  <dcterms:created xsi:type="dcterms:W3CDTF">2016-06-12T11:01:00Z</dcterms:created>
  <dcterms:modified xsi:type="dcterms:W3CDTF">2016-06-12T22:29:00Z</dcterms:modified>
</cp:coreProperties>
</file>