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7B22" w14:textId="405C34E5" w:rsidR="005D4190" w:rsidRPr="00CF565F" w:rsidRDefault="00AE7D51" w:rsidP="006E763D">
      <w:pPr>
        <w:rPr>
          <w:rFonts w:cs="Times New Roman"/>
        </w:rPr>
      </w:pPr>
      <w:r>
        <w:rPr>
          <w:noProof/>
        </w:rPr>
        <w:drawing>
          <wp:inline distT="0" distB="0" distL="0" distR="0" wp14:anchorId="2C6608D0" wp14:editId="115C90CB">
            <wp:extent cx="5544185" cy="880110"/>
            <wp:effectExtent l="0" t="0" r="0" b="0"/>
            <wp:docPr id="1004898454" name="Picture 2"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98454" name="Picture 2" descr="A blue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4185" cy="880110"/>
                    </a:xfrm>
                    <a:prstGeom prst="rect">
                      <a:avLst/>
                    </a:prstGeom>
                    <a:noFill/>
                    <a:ln>
                      <a:noFill/>
                    </a:ln>
                  </pic:spPr>
                </pic:pic>
              </a:graphicData>
            </a:graphic>
          </wp:inline>
        </w:drawing>
      </w:r>
    </w:p>
    <w:p w14:paraId="32B0A4B7" w14:textId="3EA48231" w:rsidR="004B4D88" w:rsidRPr="00CF565F" w:rsidRDefault="004B4D88" w:rsidP="004B4D88">
      <w:pPr>
        <w:pStyle w:val="AuthorNote"/>
        <w:jc w:val="right"/>
        <w:rPr>
          <w:lang w:val="fr-FR"/>
        </w:rPr>
      </w:pPr>
      <w:r w:rsidRPr="00CF565F">
        <w:rPr>
          <w:lang w:val="fr-FR"/>
        </w:rPr>
        <w:t>DOI: 10.22144/ctu.jen.20</w:t>
      </w:r>
      <w:r w:rsidR="00E27277" w:rsidRPr="00CF565F">
        <w:rPr>
          <w:lang w:val="fr-FR"/>
        </w:rPr>
        <w:t>2</w:t>
      </w:r>
      <w:r w:rsidR="00F4600D">
        <w:rPr>
          <w:lang w:val="fr-FR"/>
        </w:rPr>
        <w:t>3</w:t>
      </w:r>
      <w:r w:rsidRPr="00CF565F">
        <w:rPr>
          <w:lang w:val="fr-FR"/>
        </w:rPr>
        <w:t>.x</w:t>
      </w:r>
    </w:p>
    <w:p w14:paraId="3DABC065" w14:textId="42E08DB1" w:rsidR="00CB4EDA" w:rsidRPr="00CF565F" w:rsidRDefault="00D21895" w:rsidP="00302D09">
      <w:pPr>
        <w:pStyle w:val="Title"/>
        <w:rPr>
          <w:lang w:val="fr-FR"/>
        </w:rPr>
      </w:pPr>
      <w:r w:rsidRPr="00CF565F">
        <w:rPr>
          <w:lang w:val="fr-FR"/>
        </w:rPr>
        <w:t>Article title</w:t>
      </w:r>
      <w:r w:rsidR="00CA6570" w:rsidRPr="00CF565F">
        <w:rPr>
          <w:lang w:val="fr-FR"/>
        </w:rPr>
        <w:t xml:space="preserve"> is bold, capitalized the first letter, proper nouns, </w:t>
      </w:r>
      <w:r w:rsidR="00974E56" w:rsidRPr="00CF565F">
        <w:rPr>
          <w:lang w:val="fr-FR"/>
        </w:rPr>
        <w:t xml:space="preserve">and </w:t>
      </w:r>
      <w:r w:rsidR="00CA6570" w:rsidRPr="00CF565F">
        <w:rPr>
          <w:lang w:val="fr-FR"/>
        </w:rPr>
        <w:t>words after hyphen or colon</w:t>
      </w:r>
    </w:p>
    <w:p w14:paraId="0100BA36" w14:textId="71D25D51" w:rsidR="00D21895" w:rsidRPr="00CF565F" w:rsidRDefault="000660D7" w:rsidP="00D21895">
      <w:pPr>
        <w:rPr>
          <w:rFonts w:cs="Times New Roman"/>
          <w:lang w:val="fr-FR"/>
        </w:rPr>
      </w:pPr>
      <w:r>
        <w:rPr>
          <w:rFonts w:cs="Times New Roman"/>
          <w:lang w:val="fr-FR"/>
        </w:rPr>
        <w:t xml:space="preserve">Full name of </w:t>
      </w:r>
      <w:r w:rsidR="00CA6570" w:rsidRPr="00CF565F">
        <w:rPr>
          <w:rFonts w:cs="Times New Roman"/>
          <w:lang w:val="fr-FR"/>
        </w:rPr>
        <w:t>Main author</w:t>
      </w:r>
      <w:r w:rsidR="00D21895" w:rsidRPr="00CF565F">
        <w:rPr>
          <w:rFonts w:cs="Times New Roman"/>
          <w:vertAlign w:val="superscript"/>
          <w:lang w:val="fr-FR"/>
        </w:rPr>
        <w:t>1*</w:t>
      </w:r>
      <w:r w:rsidR="00D21895" w:rsidRPr="00CF565F">
        <w:rPr>
          <w:rFonts w:cs="Times New Roman"/>
          <w:lang w:val="fr-FR"/>
        </w:rPr>
        <w:t xml:space="preserve">, </w:t>
      </w:r>
      <w:r>
        <w:rPr>
          <w:rFonts w:cs="Times New Roman"/>
          <w:lang w:val="fr-FR"/>
        </w:rPr>
        <w:t xml:space="preserve">Full name of </w:t>
      </w:r>
      <w:r w:rsidR="00CA6570" w:rsidRPr="00CF565F">
        <w:rPr>
          <w:rFonts w:cs="Times New Roman"/>
          <w:lang w:val="fr-FR"/>
        </w:rPr>
        <w:t>Co-author</w:t>
      </w:r>
      <w:r w:rsidR="00D21895" w:rsidRPr="00CF565F">
        <w:rPr>
          <w:rFonts w:cs="Times New Roman"/>
          <w:vertAlign w:val="superscript"/>
          <w:lang w:val="fr-FR"/>
        </w:rPr>
        <w:t>2</w:t>
      </w:r>
      <w:r w:rsidR="00D21895" w:rsidRPr="00CF565F">
        <w:rPr>
          <w:rFonts w:cs="Times New Roman"/>
          <w:lang w:val="fr-FR"/>
        </w:rPr>
        <w:t xml:space="preserve"> and </w:t>
      </w:r>
      <w:r>
        <w:rPr>
          <w:rFonts w:cs="Times New Roman"/>
          <w:lang w:val="fr-FR"/>
        </w:rPr>
        <w:t xml:space="preserve">Full name of </w:t>
      </w:r>
      <w:r w:rsidR="00CA6570" w:rsidRPr="00CF565F">
        <w:rPr>
          <w:rFonts w:cs="Times New Roman"/>
          <w:lang w:val="fr-FR"/>
        </w:rPr>
        <w:t>Co-author</w:t>
      </w:r>
      <w:r w:rsidR="00D21895" w:rsidRPr="00CF565F">
        <w:rPr>
          <w:rFonts w:cs="Times New Roman"/>
          <w:vertAlign w:val="superscript"/>
          <w:lang w:val="fr-FR"/>
        </w:rPr>
        <w:t>1</w:t>
      </w:r>
      <w:r w:rsidR="00D21895" w:rsidRPr="00CF565F">
        <w:rPr>
          <w:rFonts w:cs="Times New Roman"/>
          <w:lang w:val="fr-FR"/>
        </w:rPr>
        <w:t xml:space="preserve">  </w:t>
      </w:r>
    </w:p>
    <w:p w14:paraId="4DE3C902" w14:textId="026D9297" w:rsidR="00CA6570" w:rsidRPr="00CF565F" w:rsidRDefault="00CA6570" w:rsidP="00275E6B">
      <w:pPr>
        <w:pStyle w:val="AuthorNote"/>
      </w:pPr>
      <w:r w:rsidRPr="00CF565F">
        <w:rPr>
          <w:vertAlign w:val="superscript"/>
        </w:rPr>
        <w:t>1</w:t>
      </w:r>
      <w:r w:rsidRPr="00CF565F">
        <w:t xml:space="preserve">Affiliation of </w:t>
      </w:r>
      <w:r w:rsidR="008940CD" w:rsidRPr="00CF565F">
        <w:t>M</w:t>
      </w:r>
      <w:r w:rsidRPr="00CF565F">
        <w:t xml:space="preserve">ain author and </w:t>
      </w:r>
      <w:r w:rsidR="008940CD" w:rsidRPr="00CF565F">
        <w:t>C</w:t>
      </w:r>
      <w:r w:rsidRPr="00CF565F">
        <w:t>o-author 1</w:t>
      </w:r>
    </w:p>
    <w:p w14:paraId="36A33708" w14:textId="71FEE01E" w:rsidR="00CA6570" w:rsidRPr="00CF565F" w:rsidRDefault="00CA6570" w:rsidP="00275E6B">
      <w:pPr>
        <w:pStyle w:val="AuthorNote"/>
      </w:pPr>
      <w:r w:rsidRPr="00CF565F">
        <w:rPr>
          <w:vertAlign w:val="superscript"/>
        </w:rPr>
        <w:t>2</w:t>
      </w:r>
      <w:r w:rsidR="008940CD" w:rsidRPr="00CF565F">
        <w:t>Affiliation of C</w:t>
      </w:r>
      <w:r w:rsidRPr="00CF565F">
        <w:t>o-author 2</w:t>
      </w:r>
    </w:p>
    <w:p w14:paraId="2E82F790" w14:textId="454CD0E2" w:rsidR="00CA6570" w:rsidRPr="00CF565F" w:rsidRDefault="00CA6570" w:rsidP="00CA6570">
      <w:pPr>
        <w:pStyle w:val="AuthorNote"/>
        <w:rPr>
          <w:lang w:val="fr-FR"/>
        </w:rPr>
      </w:pPr>
      <w:r w:rsidRPr="00CF565F">
        <w:rPr>
          <w:lang w:val="fr-FR"/>
        </w:rPr>
        <w:t>*Correspondence: Main author (email</w:t>
      </w:r>
      <w:r w:rsidR="00860E51" w:rsidRPr="00CF565F">
        <w:rPr>
          <w:lang w:val="fr-FR"/>
        </w:rPr>
        <w:t>:…</w:t>
      </w:r>
      <w:r w:rsidRPr="00CF565F">
        <w:rPr>
          <w:lang w:val="fr-FR"/>
        </w:rPr>
        <w:t>)</w:t>
      </w:r>
    </w:p>
    <w:tbl>
      <w:tblPr>
        <w:tblStyle w:val="TableGrid"/>
        <w:tblW w:w="0" w:type="auto"/>
        <w:tblLook w:val="04A0" w:firstRow="1" w:lastRow="0" w:firstColumn="1" w:lastColumn="0" w:noHBand="0" w:noVBand="1"/>
      </w:tblPr>
      <w:tblGrid>
        <w:gridCol w:w="2457"/>
        <w:gridCol w:w="312"/>
        <w:gridCol w:w="5962"/>
      </w:tblGrid>
      <w:tr w:rsidR="00CF565F" w:rsidRPr="00CF565F" w14:paraId="60959A24" w14:textId="77777777" w:rsidTr="00895D8C">
        <w:trPr>
          <w:trHeight w:val="138"/>
        </w:trPr>
        <w:tc>
          <w:tcPr>
            <w:tcW w:w="2464" w:type="dxa"/>
            <w:tcBorders>
              <w:top w:val="single" w:sz="12" w:space="0" w:color="auto"/>
              <w:bottom w:val="single" w:sz="12" w:space="0" w:color="auto"/>
            </w:tcBorders>
          </w:tcPr>
          <w:p w14:paraId="07081971" w14:textId="77777777" w:rsidR="004815AE" w:rsidRPr="00CF565F" w:rsidRDefault="00AA7A08" w:rsidP="004815AE">
            <w:pPr>
              <w:pStyle w:val="Subtitle"/>
              <w:ind w:firstLine="0"/>
            </w:pPr>
            <w:r w:rsidRPr="00CF565F">
              <w:rPr>
                <w:caps w:val="0"/>
                <w:lang w:val="de-DE"/>
              </w:rPr>
              <w:t>Article info.</w:t>
            </w:r>
          </w:p>
        </w:tc>
        <w:tc>
          <w:tcPr>
            <w:tcW w:w="308" w:type="dxa"/>
            <w:tcBorders>
              <w:top w:val="single" w:sz="12" w:space="0" w:color="auto"/>
              <w:bottom w:val="nil"/>
            </w:tcBorders>
          </w:tcPr>
          <w:p w14:paraId="5CC4C2FD" w14:textId="77777777" w:rsidR="004815AE" w:rsidRPr="00CF565F" w:rsidRDefault="004815AE" w:rsidP="006C5ECA">
            <w:pPr>
              <w:pStyle w:val="Subtitle"/>
              <w:rPr>
                <w:lang w:val="de-DE"/>
              </w:rPr>
            </w:pPr>
          </w:p>
        </w:tc>
        <w:tc>
          <w:tcPr>
            <w:tcW w:w="5987" w:type="dxa"/>
            <w:tcBorders>
              <w:top w:val="single" w:sz="12" w:space="0" w:color="auto"/>
              <w:bottom w:val="single" w:sz="12" w:space="0" w:color="auto"/>
            </w:tcBorders>
          </w:tcPr>
          <w:p w14:paraId="037953EF" w14:textId="77777777" w:rsidR="004815AE" w:rsidRPr="00CF565F" w:rsidRDefault="004815AE" w:rsidP="00895D8C">
            <w:pPr>
              <w:pStyle w:val="Subtitle"/>
              <w:ind w:firstLine="0"/>
              <w:rPr>
                <w:lang w:val="de-DE"/>
              </w:rPr>
            </w:pPr>
            <w:r w:rsidRPr="00CF565F">
              <w:rPr>
                <w:lang w:val="de-DE"/>
              </w:rPr>
              <w:t>ABSTRACT</w:t>
            </w:r>
          </w:p>
        </w:tc>
      </w:tr>
      <w:tr w:rsidR="00CF565F" w:rsidRPr="00CF565F" w14:paraId="50413DC1" w14:textId="77777777" w:rsidTr="00895D8C">
        <w:trPr>
          <w:trHeight w:val="1050"/>
        </w:trPr>
        <w:tc>
          <w:tcPr>
            <w:tcW w:w="2464" w:type="dxa"/>
            <w:tcBorders>
              <w:top w:val="single" w:sz="12" w:space="0" w:color="auto"/>
              <w:bottom w:val="single" w:sz="12" w:space="0" w:color="auto"/>
            </w:tcBorders>
          </w:tcPr>
          <w:p w14:paraId="66473842" w14:textId="77777777" w:rsidR="00334D95" w:rsidRPr="00CF565F" w:rsidRDefault="004815AE" w:rsidP="0075261B">
            <w:pPr>
              <w:pStyle w:val="AbstractTitle"/>
            </w:pPr>
            <w:r w:rsidRPr="00CF565F">
              <w:t xml:space="preserve">Received </w:t>
            </w:r>
            <w:r w:rsidR="009C52CB" w:rsidRPr="00CF565F">
              <w:t>dd MM yyyy</w:t>
            </w:r>
            <w:r w:rsidR="00334D95" w:rsidRPr="00CF565F">
              <w:br/>
              <w:t xml:space="preserve">Revised </w:t>
            </w:r>
            <w:r w:rsidR="009C52CB" w:rsidRPr="00CF565F">
              <w:t>dd MM yyyy</w:t>
            </w:r>
          </w:p>
          <w:p w14:paraId="55462C5E" w14:textId="77777777" w:rsidR="004815AE" w:rsidRPr="00CF565F" w:rsidRDefault="004815AE" w:rsidP="0075261B">
            <w:pPr>
              <w:pStyle w:val="AbstractTitle"/>
              <w:spacing w:before="0"/>
            </w:pPr>
            <w:r w:rsidRPr="00CF565F">
              <w:t xml:space="preserve">Accepted </w:t>
            </w:r>
            <w:r w:rsidR="00814B24" w:rsidRPr="00CF565F">
              <w:t>dd MM yyyy</w:t>
            </w:r>
          </w:p>
        </w:tc>
        <w:tc>
          <w:tcPr>
            <w:tcW w:w="308" w:type="dxa"/>
            <w:vMerge w:val="restart"/>
            <w:tcBorders>
              <w:top w:val="nil"/>
              <w:bottom w:val="single" w:sz="2" w:space="0" w:color="auto"/>
            </w:tcBorders>
          </w:tcPr>
          <w:p w14:paraId="0020FDAD" w14:textId="77777777" w:rsidR="004815AE" w:rsidRPr="00CF565F" w:rsidRDefault="004815AE" w:rsidP="006C5ECA">
            <w:pPr>
              <w:pStyle w:val="Subtitle"/>
              <w:rPr>
                <w:lang w:val="de-DE"/>
              </w:rPr>
            </w:pPr>
          </w:p>
          <w:p w14:paraId="0CB07C11" w14:textId="77777777" w:rsidR="00C82DB1" w:rsidRPr="00CF565F" w:rsidRDefault="00C82DB1" w:rsidP="00C82DB1">
            <w:pPr>
              <w:rPr>
                <w:rFonts w:eastAsiaTheme="majorEastAsia"/>
                <w:lang w:val="de-DE"/>
              </w:rPr>
            </w:pPr>
          </w:p>
          <w:p w14:paraId="69943DB7" w14:textId="77777777" w:rsidR="00C82DB1" w:rsidRPr="00CF565F" w:rsidRDefault="00C82DB1" w:rsidP="00C82DB1">
            <w:pPr>
              <w:rPr>
                <w:rFonts w:eastAsiaTheme="majorEastAsia"/>
                <w:lang w:val="de-DE"/>
              </w:rPr>
            </w:pPr>
          </w:p>
          <w:p w14:paraId="77107DC5" w14:textId="77777777" w:rsidR="00C82DB1" w:rsidRPr="00CF565F" w:rsidRDefault="00C82DB1" w:rsidP="00C82DB1">
            <w:pPr>
              <w:rPr>
                <w:rFonts w:eastAsiaTheme="majorEastAsia" w:cstheme="majorBidi"/>
                <w:b/>
                <w:iCs/>
                <w:caps/>
                <w:sz w:val="20"/>
                <w:szCs w:val="24"/>
                <w:lang w:val="de-DE"/>
              </w:rPr>
            </w:pPr>
          </w:p>
          <w:p w14:paraId="4EB5D97D" w14:textId="77777777" w:rsidR="00C82DB1" w:rsidRPr="00CF565F" w:rsidRDefault="00C82DB1" w:rsidP="00C82DB1">
            <w:pPr>
              <w:rPr>
                <w:lang w:val="de-DE"/>
              </w:rPr>
            </w:pPr>
          </w:p>
        </w:tc>
        <w:tc>
          <w:tcPr>
            <w:tcW w:w="5987" w:type="dxa"/>
            <w:vMerge w:val="restart"/>
            <w:tcBorders>
              <w:top w:val="single" w:sz="12" w:space="0" w:color="auto"/>
            </w:tcBorders>
          </w:tcPr>
          <w:p w14:paraId="3165720B" w14:textId="77777777" w:rsidR="00814B24" w:rsidRPr="00CF565F" w:rsidRDefault="00814B24" w:rsidP="0075261B">
            <w:pPr>
              <w:pStyle w:val="Abstract"/>
              <w:rPr>
                <w:shd w:val="clear" w:color="auto" w:fill="FFFFFF"/>
                <w:lang w:val="de-DE"/>
              </w:rPr>
            </w:pPr>
            <w:r w:rsidRPr="00CF565F">
              <w:rPr>
                <w:shd w:val="clear" w:color="auto" w:fill="FFFFFF"/>
                <w:lang w:val="de-DE"/>
              </w:rPr>
              <w:t>Abstract should be no more than 200 words in length. It should briefly state the purpose of the research, methods used, primary results, and major conclusions. It should not contain any undefined abbreviations or unspecified references. If abbreviations are essential (repeated two times at least), they must be defined at their first mention in the Abstract.</w:t>
            </w:r>
          </w:p>
          <w:p w14:paraId="1BD4DD79" w14:textId="77777777" w:rsidR="004815AE" w:rsidRPr="00CF565F" w:rsidRDefault="004815AE" w:rsidP="0075261B">
            <w:pPr>
              <w:pStyle w:val="Abstract"/>
            </w:pPr>
          </w:p>
        </w:tc>
      </w:tr>
      <w:tr w:rsidR="00CF565F" w:rsidRPr="00CF565F" w14:paraId="18BF586F" w14:textId="77777777" w:rsidTr="00895D8C">
        <w:trPr>
          <w:trHeight w:val="330"/>
        </w:trPr>
        <w:tc>
          <w:tcPr>
            <w:tcW w:w="2464" w:type="dxa"/>
            <w:tcBorders>
              <w:top w:val="single" w:sz="12" w:space="0" w:color="auto"/>
              <w:bottom w:val="single" w:sz="12" w:space="0" w:color="auto"/>
            </w:tcBorders>
          </w:tcPr>
          <w:p w14:paraId="71EAE3EF" w14:textId="77777777" w:rsidR="004815AE" w:rsidRPr="00CF565F" w:rsidRDefault="00737B1C" w:rsidP="00737B1C">
            <w:pPr>
              <w:pStyle w:val="Subtitle"/>
              <w:ind w:firstLine="0"/>
              <w:rPr>
                <w:rFonts w:cs="Times New Roman"/>
                <w:b w:val="0"/>
                <w:i/>
                <w:szCs w:val="20"/>
              </w:rPr>
            </w:pPr>
            <w:r w:rsidRPr="00CF565F">
              <w:rPr>
                <w:caps w:val="0"/>
                <w:lang w:val="de-DE"/>
              </w:rPr>
              <w:t>Keywords</w:t>
            </w:r>
          </w:p>
        </w:tc>
        <w:tc>
          <w:tcPr>
            <w:tcW w:w="308" w:type="dxa"/>
            <w:vMerge/>
            <w:tcBorders>
              <w:top w:val="nil"/>
              <w:bottom w:val="single" w:sz="2" w:space="0" w:color="auto"/>
            </w:tcBorders>
          </w:tcPr>
          <w:p w14:paraId="5B374B52" w14:textId="77777777" w:rsidR="004815AE" w:rsidRPr="00CF565F" w:rsidRDefault="004815AE" w:rsidP="006C5ECA">
            <w:pPr>
              <w:pStyle w:val="Subtitle"/>
              <w:rPr>
                <w:lang w:val="de-DE"/>
              </w:rPr>
            </w:pPr>
          </w:p>
        </w:tc>
        <w:tc>
          <w:tcPr>
            <w:tcW w:w="5987" w:type="dxa"/>
            <w:vMerge/>
          </w:tcPr>
          <w:p w14:paraId="73518099" w14:textId="77777777" w:rsidR="004815AE" w:rsidRPr="00CF565F" w:rsidRDefault="004815AE" w:rsidP="006C5ECA">
            <w:pPr>
              <w:pStyle w:val="Subtitle"/>
              <w:rPr>
                <w:lang w:val="de-DE"/>
              </w:rPr>
            </w:pPr>
          </w:p>
        </w:tc>
      </w:tr>
      <w:tr w:rsidR="00CF565F" w:rsidRPr="00CF565F" w14:paraId="74F76AC7" w14:textId="77777777" w:rsidTr="00C82DB1">
        <w:trPr>
          <w:trHeight w:val="70"/>
        </w:trPr>
        <w:tc>
          <w:tcPr>
            <w:tcW w:w="2464" w:type="dxa"/>
            <w:tcBorders>
              <w:top w:val="single" w:sz="12" w:space="0" w:color="auto"/>
              <w:bottom w:val="single" w:sz="12" w:space="0" w:color="auto"/>
            </w:tcBorders>
          </w:tcPr>
          <w:p w14:paraId="7FB04EB2" w14:textId="472B1677" w:rsidR="004815AE" w:rsidRPr="00CF565F" w:rsidRDefault="00CA6570" w:rsidP="006C41E0">
            <w:pPr>
              <w:rPr>
                <w:sz w:val="20"/>
              </w:rPr>
            </w:pPr>
            <w:r w:rsidRPr="00CF565F">
              <w:rPr>
                <w:i/>
                <w:sz w:val="20"/>
                <w:lang w:val="de-DE"/>
              </w:rPr>
              <w:t>Alphabetical order, being italicized, maximum six keywords, separated by commas</w:t>
            </w:r>
          </w:p>
        </w:tc>
        <w:tc>
          <w:tcPr>
            <w:tcW w:w="308" w:type="dxa"/>
            <w:vMerge/>
            <w:tcBorders>
              <w:top w:val="nil"/>
              <w:bottom w:val="single" w:sz="12" w:space="0" w:color="auto"/>
            </w:tcBorders>
          </w:tcPr>
          <w:p w14:paraId="29C80198" w14:textId="77777777" w:rsidR="004815AE" w:rsidRPr="00CF565F" w:rsidRDefault="004815AE" w:rsidP="006C5ECA">
            <w:pPr>
              <w:pStyle w:val="Subtitle"/>
              <w:rPr>
                <w:lang w:val="de-DE"/>
              </w:rPr>
            </w:pPr>
          </w:p>
        </w:tc>
        <w:tc>
          <w:tcPr>
            <w:tcW w:w="5987" w:type="dxa"/>
            <w:vMerge/>
            <w:tcBorders>
              <w:bottom w:val="single" w:sz="12" w:space="0" w:color="auto"/>
            </w:tcBorders>
          </w:tcPr>
          <w:p w14:paraId="78F1F2AA" w14:textId="77777777" w:rsidR="004815AE" w:rsidRPr="00CF565F" w:rsidRDefault="004815AE" w:rsidP="006C5ECA">
            <w:pPr>
              <w:pStyle w:val="Subtitle"/>
              <w:rPr>
                <w:lang w:val="de-DE"/>
              </w:rPr>
            </w:pPr>
          </w:p>
        </w:tc>
      </w:tr>
    </w:tbl>
    <w:p w14:paraId="52C83A6B" w14:textId="77777777" w:rsidR="00411E62" w:rsidRPr="00CF565F" w:rsidRDefault="00411E62" w:rsidP="00D62E30">
      <w:pPr>
        <w:rPr>
          <w:rFonts w:cs="Times New Roman"/>
          <w:lang w:val="de-DE"/>
        </w:rPr>
        <w:sectPr w:rsidR="00411E62" w:rsidRPr="00CF565F" w:rsidSect="000E0E50">
          <w:headerReference w:type="default" r:id="rId9"/>
          <w:footerReference w:type="default" r:id="rId10"/>
          <w:type w:val="continuous"/>
          <w:pgSz w:w="10773" w:h="15309" w:code="150"/>
          <w:pgMar w:top="1418" w:right="1021" w:bottom="1418" w:left="1021" w:header="851" w:footer="851" w:gutter="0"/>
          <w:cols w:space="566"/>
          <w:docGrid w:linePitch="360"/>
        </w:sectPr>
      </w:pPr>
    </w:p>
    <w:p w14:paraId="66760AE3" w14:textId="77777777" w:rsidR="00814B24" w:rsidRPr="00CF565F" w:rsidRDefault="00AF31C4" w:rsidP="002406F8">
      <w:pPr>
        <w:pStyle w:val="Heading1"/>
        <w:spacing w:before="0"/>
      </w:pPr>
      <w:r w:rsidRPr="00CF565F">
        <w:t>INTRODUCTION</w:t>
      </w:r>
    </w:p>
    <w:p w14:paraId="598C9582" w14:textId="0D7FAF8C" w:rsidR="00AF31C4" w:rsidRPr="00CF565F" w:rsidRDefault="00AF31C4" w:rsidP="00AF31C4">
      <w:pPr>
        <w:pStyle w:val="Text"/>
        <w:rPr>
          <w:lang w:val="de-DE"/>
        </w:rPr>
      </w:pPr>
      <w:r w:rsidRPr="00CF565F">
        <w:rPr>
          <w:lang w:val="de-DE"/>
        </w:rPr>
        <w:t>Provide background to support the motivation of the research. Briefly review the literature, summarize current knowledge, and identify the knowledge gaps to be addressed by the current study. Avoid a detailed literature survey or summary of previous results. Provide clear research questions and objectives of the study.</w:t>
      </w:r>
    </w:p>
    <w:p w14:paraId="01507D6A" w14:textId="77777777" w:rsidR="00AF31C4" w:rsidRPr="00CF565F" w:rsidRDefault="00AF31C4" w:rsidP="002406F8">
      <w:pPr>
        <w:pStyle w:val="Heading1"/>
      </w:pPr>
      <w:r w:rsidRPr="00CF565F">
        <w:t xml:space="preserve">materials and method </w:t>
      </w:r>
    </w:p>
    <w:p w14:paraId="07E7EF2D" w14:textId="77777777" w:rsidR="00AF31C4" w:rsidRPr="00CF565F" w:rsidRDefault="00AF31C4" w:rsidP="00AF31C4">
      <w:pPr>
        <w:pStyle w:val="Text"/>
      </w:pPr>
      <w:r w:rsidRPr="00CF565F">
        <w:t>Describe the materials and methods used to generate all the results reported in the manuscript in detail. Provide sufficient detail to allow the work to be reproduced by an independent researcher. Methods that are already published should be summarized and indicated by a reference. Any modifications to existing methods should be described.</w:t>
      </w:r>
    </w:p>
    <w:p w14:paraId="67CF5681" w14:textId="77777777" w:rsidR="00AF31C4" w:rsidRPr="00CF565F" w:rsidRDefault="00AF31C4" w:rsidP="002406F8">
      <w:pPr>
        <w:pStyle w:val="Heading1"/>
      </w:pPr>
      <w:r w:rsidRPr="00CF565F">
        <w:t xml:space="preserve">results and discussion </w:t>
      </w:r>
    </w:p>
    <w:p w14:paraId="007137DB" w14:textId="57DEC9F3" w:rsidR="00AF31C4" w:rsidRPr="00CF565F" w:rsidRDefault="00AF31C4" w:rsidP="00AF31C4">
      <w:pPr>
        <w:pStyle w:val="Text"/>
        <w:rPr>
          <w:lang w:val="de-DE"/>
        </w:rPr>
      </w:pPr>
      <w:r w:rsidRPr="00CF565F">
        <w:rPr>
          <w:lang w:val="de-DE"/>
        </w:rPr>
        <w:t xml:space="preserve">Provide clear and concise descriptions of all findings without extrapolating the results reported. Do not describe methods for the first time in the </w:t>
      </w:r>
      <w:r w:rsidRPr="00CF565F">
        <w:rPr>
          <w:lang w:val="de-DE"/>
        </w:rPr>
        <w:t>“Results and discussion” section.</w:t>
      </w:r>
      <w:r w:rsidR="00CA6570" w:rsidRPr="00CF565F">
        <w:rPr>
          <w:lang w:val="de-DE"/>
        </w:rPr>
        <w:t xml:space="preserve"> </w:t>
      </w:r>
      <w:r w:rsidRPr="00CF565F">
        <w:rPr>
          <w:lang w:val="de-DE"/>
        </w:rPr>
        <w:t>Results should be presented in a logical order.</w:t>
      </w:r>
    </w:p>
    <w:p w14:paraId="127869DC" w14:textId="77777777" w:rsidR="00AF31C4" w:rsidRPr="00CF565F" w:rsidRDefault="00AF31C4" w:rsidP="002D24BD">
      <w:pPr>
        <w:pStyle w:val="Text"/>
        <w:rPr>
          <w:lang w:val="de-DE"/>
        </w:rPr>
      </w:pPr>
      <w:r w:rsidRPr="00CF565F">
        <w:rPr>
          <w:lang w:val="de-DE"/>
        </w:rPr>
        <w:t>Report results of all analyses and experiments that are described in the manuscript. Do not duplicate data among figures, tables, and text. Provide a review of the relevant literature and other information needed to put the study findings into context. Provide a complete and balanced view of previous research, including findings that are inconsistent with the hypotheses, results, or conclusions of the present study. Provide a straightforward discussion of the study limitations. Avoid extensive citations and discussion of published literature.</w:t>
      </w:r>
    </w:p>
    <w:p w14:paraId="3081D139" w14:textId="77777777" w:rsidR="00814B24" w:rsidRPr="00CF565F" w:rsidRDefault="002D24BD" w:rsidP="00BD18B5">
      <w:pPr>
        <w:pStyle w:val="Heading2"/>
      </w:pPr>
      <w:r w:rsidRPr="00CF565F">
        <w:t>Headings</w:t>
      </w:r>
    </w:p>
    <w:p w14:paraId="0DAA642D" w14:textId="77777777" w:rsidR="00CA6570" w:rsidRPr="00CF565F" w:rsidRDefault="00814B24" w:rsidP="00CA6570">
      <w:pPr>
        <w:pStyle w:val="Text"/>
        <w:rPr>
          <w:rStyle w:val="heading40"/>
          <w:i w:val="0"/>
        </w:rPr>
      </w:pPr>
      <w:r w:rsidRPr="00CF565F">
        <w:t>The paragraph</w:t>
      </w:r>
      <w:r w:rsidR="002D24BD" w:rsidRPr="00CF565F">
        <w:t>s</w:t>
      </w:r>
      <w:r w:rsidRPr="00CF565F">
        <w:t xml:space="preserve"> </w:t>
      </w:r>
      <w:r w:rsidR="002D24BD" w:rsidRPr="00CF565F">
        <w:t xml:space="preserve">are </w:t>
      </w:r>
      <w:r w:rsidRPr="00CF565F">
        <w:t xml:space="preserve">not indented. </w:t>
      </w:r>
      <w:r w:rsidR="002D24BD" w:rsidRPr="00CF565F">
        <w:rPr>
          <w:rStyle w:val="heading40"/>
          <w:i w:val="0"/>
        </w:rPr>
        <w:t>The section should contain no more than four levels of headings.</w:t>
      </w:r>
      <w:r w:rsidR="002D24BD" w:rsidRPr="00CF565F">
        <w:rPr>
          <w:rStyle w:val="heading30"/>
          <w:b w:val="0"/>
        </w:rPr>
        <w:t xml:space="preserve"> </w:t>
      </w:r>
      <w:r w:rsidRPr="00CF565F">
        <w:rPr>
          <w:rStyle w:val="heading30"/>
          <w:b w:val="0"/>
        </w:rPr>
        <w:t>Only three levels of headings should be numbered. Lower level headings remain unnumbered; they are formatted as run-in headings</w:t>
      </w:r>
      <w:r w:rsidR="002D24BD" w:rsidRPr="00CF565F">
        <w:rPr>
          <w:rStyle w:val="heading30"/>
          <w:b w:val="0"/>
        </w:rPr>
        <w:t xml:space="preserve"> and are italicized</w:t>
      </w:r>
      <w:r w:rsidRPr="00CF565F">
        <w:rPr>
          <w:rStyle w:val="heading30"/>
          <w:b w:val="0"/>
        </w:rPr>
        <w:t>.</w:t>
      </w:r>
      <w:r w:rsidR="007A5338" w:rsidRPr="00CF565F">
        <w:rPr>
          <w:rStyle w:val="heading30"/>
          <w:b w:val="0"/>
        </w:rPr>
        <w:t xml:space="preserve"> </w:t>
      </w:r>
      <w:r w:rsidRPr="00CF565F">
        <w:rPr>
          <w:rStyle w:val="heading40"/>
          <w:i w:val="0"/>
        </w:rPr>
        <w:fldChar w:fldCharType="begin"/>
      </w:r>
      <w:r w:rsidRPr="00CF565F">
        <w:rPr>
          <w:rStyle w:val="heading40"/>
          <w:i w:val="0"/>
        </w:rPr>
        <w:instrText xml:space="preserve"> REF _Ref467509391 \h  \* MERGEFORMAT </w:instrText>
      </w:r>
      <w:r w:rsidRPr="00CF565F">
        <w:rPr>
          <w:rStyle w:val="heading40"/>
          <w:i w:val="0"/>
        </w:rPr>
      </w:r>
      <w:r w:rsidRPr="00CF565F">
        <w:rPr>
          <w:rStyle w:val="heading40"/>
          <w:i w:val="0"/>
        </w:rPr>
        <w:fldChar w:fldCharType="separate"/>
      </w:r>
      <w:r w:rsidRPr="00CF565F">
        <w:t>Table 1</w:t>
      </w:r>
      <w:r w:rsidRPr="00CF565F">
        <w:rPr>
          <w:rStyle w:val="heading40"/>
          <w:i w:val="0"/>
        </w:rPr>
        <w:fldChar w:fldCharType="end"/>
      </w:r>
      <w:r w:rsidRPr="00CF565F">
        <w:rPr>
          <w:rStyle w:val="heading40"/>
          <w:i w:val="0"/>
        </w:rPr>
        <w:t xml:space="preserve"> gives a summary of all heading levels.</w:t>
      </w:r>
      <w:r w:rsidR="00CA6570" w:rsidRPr="00CF565F">
        <w:rPr>
          <w:rStyle w:val="heading40"/>
          <w:i w:val="0"/>
        </w:rPr>
        <w:t xml:space="preserve"> </w:t>
      </w:r>
    </w:p>
    <w:p w14:paraId="0317EE15" w14:textId="659E86E8" w:rsidR="00BB43A9" w:rsidRPr="00CF565F" w:rsidRDefault="00B42815" w:rsidP="00CA6570">
      <w:pPr>
        <w:pStyle w:val="Text"/>
        <w:rPr>
          <w:b/>
        </w:rPr>
      </w:pPr>
      <w:r w:rsidRPr="00CF565F">
        <w:rPr>
          <w:b/>
        </w:rPr>
        <w:lastRenderedPageBreak/>
        <w:t>Table</w:t>
      </w:r>
      <w:r w:rsidR="00BB43A9" w:rsidRPr="00CF565F">
        <w:rPr>
          <w:b/>
        </w:rPr>
        <w:t xml:space="preserve"> 1. Examples of headings</w:t>
      </w:r>
    </w:p>
    <w:tbl>
      <w:tblPr>
        <w:tblStyle w:val="table"/>
        <w:tblW w:w="5000" w:type="pct"/>
        <w:tblLayout w:type="fixed"/>
        <w:tblLook w:val="04A0" w:firstRow="1" w:lastRow="0" w:firstColumn="1" w:lastColumn="0" w:noHBand="0" w:noVBand="1"/>
      </w:tblPr>
      <w:tblGrid>
        <w:gridCol w:w="990"/>
        <w:gridCol w:w="1440"/>
        <w:gridCol w:w="1708"/>
      </w:tblGrid>
      <w:tr w:rsidR="00CF565F" w:rsidRPr="00CF565F" w14:paraId="7D9299F8" w14:textId="77777777" w:rsidTr="007116DB">
        <w:trPr>
          <w:cnfStyle w:val="100000000000" w:firstRow="1" w:lastRow="0" w:firstColumn="0" w:lastColumn="0" w:oddVBand="0" w:evenVBand="0" w:oddHBand="0" w:evenHBand="0" w:firstRowFirstColumn="0" w:firstRowLastColumn="0" w:lastRowFirstColumn="0" w:lastRowLastColumn="0"/>
          <w:trHeight w:val="60"/>
        </w:trPr>
        <w:tc>
          <w:tcPr>
            <w:tcW w:w="1196" w:type="pct"/>
          </w:tcPr>
          <w:p w14:paraId="4815442A" w14:textId="77777777" w:rsidR="00BB43A9" w:rsidRPr="00CF565F" w:rsidRDefault="00BB43A9" w:rsidP="007116DB">
            <w:pPr>
              <w:pStyle w:val="bang"/>
              <w:jc w:val="right"/>
              <w:rPr>
                <w:b/>
                <w:szCs w:val="20"/>
                <w:lang w:val="de-DE"/>
              </w:rPr>
            </w:pPr>
            <w:r w:rsidRPr="00CF565F">
              <w:rPr>
                <w:b/>
                <w:szCs w:val="20"/>
                <w:lang w:val="de-DE"/>
              </w:rPr>
              <w:t>Heading level</w:t>
            </w:r>
          </w:p>
        </w:tc>
        <w:tc>
          <w:tcPr>
            <w:tcW w:w="1740" w:type="pct"/>
          </w:tcPr>
          <w:p w14:paraId="72E4E35D" w14:textId="77777777" w:rsidR="00BB43A9" w:rsidRPr="00CF565F" w:rsidRDefault="00BB43A9" w:rsidP="007116DB">
            <w:pPr>
              <w:pStyle w:val="bang"/>
              <w:jc w:val="right"/>
              <w:rPr>
                <w:b/>
                <w:szCs w:val="20"/>
                <w:lang w:val="de-DE"/>
              </w:rPr>
            </w:pPr>
            <w:r w:rsidRPr="00CF565F">
              <w:rPr>
                <w:b/>
                <w:szCs w:val="20"/>
                <w:lang w:val="de-DE"/>
              </w:rPr>
              <w:t>Style</w:t>
            </w:r>
          </w:p>
        </w:tc>
        <w:tc>
          <w:tcPr>
            <w:tcW w:w="2064" w:type="pct"/>
          </w:tcPr>
          <w:p w14:paraId="51F34B0A" w14:textId="77777777" w:rsidR="00BB43A9" w:rsidRPr="00CF565F" w:rsidRDefault="00BB43A9" w:rsidP="007116DB">
            <w:pPr>
              <w:pStyle w:val="bang"/>
              <w:jc w:val="right"/>
              <w:rPr>
                <w:b/>
                <w:szCs w:val="20"/>
                <w:vertAlign w:val="subscript"/>
                <w:lang w:val="de-DE"/>
              </w:rPr>
            </w:pPr>
            <w:r w:rsidRPr="00CF565F">
              <w:rPr>
                <w:b/>
                <w:szCs w:val="20"/>
                <w:lang w:val="de-DE"/>
              </w:rPr>
              <w:t>Example</w:t>
            </w:r>
          </w:p>
        </w:tc>
      </w:tr>
      <w:tr w:rsidR="00CF565F" w:rsidRPr="00CF565F" w14:paraId="251BFF84" w14:textId="77777777" w:rsidTr="007116DB">
        <w:trPr>
          <w:trHeight w:val="80"/>
        </w:trPr>
        <w:tc>
          <w:tcPr>
            <w:tcW w:w="1196" w:type="pct"/>
          </w:tcPr>
          <w:p w14:paraId="7C29A90A" w14:textId="77777777" w:rsidR="00BB43A9" w:rsidRPr="00CF565F" w:rsidRDefault="00567CB4" w:rsidP="00275E6B">
            <w:pPr>
              <w:pStyle w:val="bang"/>
              <w:jc w:val="left"/>
              <w:rPr>
                <w:szCs w:val="20"/>
                <w:lang w:val="de-DE"/>
              </w:rPr>
            </w:pPr>
            <w:r w:rsidRPr="00CF565F">
              <w:rPr>
                <w:szCs w:val="20"/>
                <w:lang w:val="de-DE"/>
              </w:rPr>
              <w:t>1</w:t>
            </w:r>
            <w:r w:rsidRPr="00CF565F">
              <w:rPr>
                <w:szCs w:val="20"/>
                <w:vertAlign w:val="superscript"/>
                <w:lang w:val="de-DE"/>
              </w:rPr>
              <w:t>st</w:t>
            </w:r>
            <w:r w:rsidRPr="00CF565F">
              <w:rPr>
                <w:szCs w:val="20"/>
                <w:lang w:val="de-DE"/>
              </w:rPr>
              <w:t xml:space="preserve"> level</w:t>
            </w:r>
          </w:p>
        </w:tc>
        <w:tc>
          <w:tcPr>
            <w:tcW w:w="1740" w:type="pct"/>
          </w:tcPr>
          <w:p w14:paraId="6546DED7" w14:textId="77777777" w:rsidR="00BB43A9" w:rsidRPr="00CF565F" w:rsidRDefault="00567CB4" w:rsidP="00BB43A9">
            <w:pPr>
              <w:pStyle w:val="bang"/>
              <w:jc w:val="left"/>
              <w:rPr>
                <w:b/>
                <w:i/>
                <w:szCs w:val="20"/>
                <w:lang w:val="de-DE"/>
              </w:rPr>
            </w:pPr>
            <w:r w:rsidRPr="00CF565F">
              <w:rPr>
                <w:rStyle w:val="TextChar"/>
              </w:rPr>
              <w:t>Capitalized,</w:t>
            </w:r>
            <w:r w:rsidRPr="00CF565F">
              <w:rPr>
                <w:b/>
                <w:i/>
                <w:szCs w:val="20"/>
                <w:lang w:val="de-DE"/>
              </w:rPr>
              <w:t xml:space="preserve"> </w:t>
            </w:r>
            <w:r w:rsidRPr="00CF565F">
              <w:rPr>
                <w:rStyle w:val="TextChar"/>
              </w:rPr>
              <w:t>bold</w:t>
            </w:r>
          </w:p>
        </w:tc>
        <w:tc>
          <w:tcPr>
            <w:tcW w:w="2064" w:type="pct"/>
          </w:tcPr>
          <w:p w14:paraId="6ADFC1D5" w14:textId="1A63A810" w:rsidR="00BB43A9" w:rsidRPr="00CF565F" w:rsidRDefault="00BB43A9" w:rsidP="00F63FB5">
            <w:pPr>
              <w:pStyle w:val="bang"/>
              <w:jc w:val="left"/>
              <w:rPr>
                <w:b/>
                <w:szCs w:val="20"/>
                <w:lang w:val="de-DE"/>
              </w:rPr>
            </w:pPr>
            <w:r w:rsidRPr="00CF565F">
              <w:rPr>
                <w:b/>
                <w:szCs w:val="20"/>
                <w:lang w:val="de-DE"/>
              </w:rPr>
              <w:t xml:space="preserve">1. </w:t>
            </w:r>
            <w:r w:rsidR="00567CB4" w:rsidRPr="00CF565F">
              <w:rPr>
                <w:b/>
                <w:szCs w:val="20"/>
                <w:lang w:val="de-DE"/>
              </w:rPr>
              <w:t xml:space="preserve">FIRST </w:t>
            </w:r>
            <w:r w:rsidR="00F63FB5" w:rsidRPr="00CF565F">
              <w:rPr>
                <w:b/>
                <w:szCs w:val="20"/>
                <w:lang w:val="de-DE"/>
              </w:rPr>
              <w:t>LEVEL</w:t>
            </w:r>
          </w:p>
        </w:tc>
      </w:tr>
      <w:tr w:rsidR="00CF565F" w:rsidRPr="00CF565F" w14:paraId="6D5E1819" w14:textId="77777777" w:rsidTr="007116DB">
        <w:trPr>
          <w:trHeight w:val="80"/>
        </w:trPr>
        <w:tc>
          <w:tcPr>
            <w:tcW w:w="1196" w:type="pct"/>
          </w:tcPr>
          <w:p w14:paraId="3E263D99" w14:textId="77777777" w:rsidR="00BB43A9" w:rsidRPr="00CF565F" w:rsidRDefault="00567CB4" w:rsidP="00275E6B">
            <w:pPr>
              <w:pStyle w:val="bang"/>
              <w:jc w:val="left"/>
              <w:rPr>
                <w:szCs w:val="20"/>
                <w:lang w:val="de-DE"/>
              </w:rPr>
            </w:pPr>
            <w:r w:rsidRPr="00CF565F">
              <w:rPr>
                <w:szCs w:val="20"/>
                <w:lang w:val="de-DE"/>
              </w:rPr>
              <w:t>2</w:t>
            </w:r>
            <w:r w:rsidRPr="00CF565F">
              <w:rPr>
                <w:szCs w:val="20"/>
                <w:vertAlign w:val="superscript"/>
                <w:lang w:val="de-DE"/>
              </w:rPr>
              <w:t>nd</w:t>
            </w:r>
            <w:r w:rsidRPr="00CF565F">
              <w:rPr>
                <w:szCs w:val="20"/>
                <w:lang w:val="de-DE"/>
              </w:rPr>
              <w:t xml:space="preserve"> level</w:t>
            </w:r>
          </w:p>
        </w:tc>
        <w:tc>
          <w:tcPr>
            <w:tcW w:w="1740" w:type="pct"/>
          </w:tcPr>
          <w:p w14:paraId="5C15FDD5" w14:textId="77777777" w:rsidR="00BB43A9" w:rsidRPr="00CF565F" w:rsidRDefault="00567CB4" w:rsidP="00567CB4">
            <w:pPr>
              <w:pStyle w:val="bang"/>
              <w:jc w:val="left"/>
              <w:rPr>
                <w:b/>
                <w:i/>
                <w:szCs w:val="20"/>
                <w:lang w:val="de-DE"/>
              </w:rPr>
            </w:pPr>
            <w:r w:rsidRPr="00CF565F">
              <w:rPr>
                <w:rStyle w:val="TextChar"/>
              </w:rPr>
              <w:t>In</w:t>
            </w:r>
            <w:r w:rsidRPr="00CF565F">
              <w:rPr>
                <w:b/>
                <w:i/>
                <w:szCs w:val="20"/>
                <w:lang w:val="de-DE"/>
              </w:rPr>
              <w:t xml:space="preserve"> </w:t>
            </w:r>
            <w:r w:rsidRPr="00CF565F">
              <w:rPr>
                <w:rStyle w:val="TextChar"/>
              </w:rPr>
              <w:t>sentence</w:t>
            </w:r>
            <w:r w:rsidRPr="00CF565F">
              <w:rPr>
                <w:b/>
                <w:i/>
                <w:szCs w:val="20"/>
                <w:lang w:val="de-DE"/>
              </w:rPr>
              <w:t xml:space="preserve"> </w:t>
            </w:r>
            <w:r w:rsidRPr="00CF565F">
              <w:rPr>
                <w:rStyle w:val="TextChar"/>
              </w:rPr>
              <w:t>case, bold</w:t>
            </w:r>
          </w:p>
        </w:tc>
        <w:tc>
          <w:tcPr>
            <w:tcW w:w="2064" w:type="pct"/>
          </w:tcPr>
          <w:p w14:paraId="52B7B9C2" w14:textId="0D8C5851" w:rsidR="00BB43A9" w:rsidRPr="00CF565F" w:rsidRDefault="00BB43A9" w:rsidP="00F63FB5">
            <w:pPr>
              <w:pStyle w:val="bang"/>
              <w:jc w:val="left"/>
              <w:rPr>
                <w:b/>
                <w:szCs w:val="20"/>
                <w:lang w:val="de-DE"/>
              </w:rPr>
            </w:pPr>
            <w:r w:rsidRPr="00CF565F">
              <w:rPr>
                <w:b/>
                <w:szCs w:val="20"/>
                <w:lang w:val="de-DE"/>
              </w:rPr>
              <w:t xml:space="preserve">1.1. </w:t>
            </w:r>
            <w:r w:rsidR="00F63FB5" w:rsidRPr="00CF565F">
              <w:rPr>
                <w:b/>
                <w:szCs w:val="20"/>
                <w:lang w:val="de-DE"/>
              </w:rPr>
              <w:t>Second level</w:t>
            </w:r>
          </w:p>
        </w:tc>
      </w:tr>
      <w:tr w:rsidR="00CF565F" w:rsidRPr="00CF565F" w14:paraId="73340854" w14:textId="77777777" w:rsidTr="007116DB">
        <w:trPr>
          <w:trHeight w:val="80"/>
        </w:trPr>
        <w:tc>
          <w:tcPr>
            <w:tcW w:w="1196" w:type="pct"/>
          </w:tcPr>
          <w:p w14:paraId="4DCF6201" w14:textId="77777777" w:rsidR="00BB43A9" w:rsidRPr="00CF565F" w:rsidRDefault="00567CB4" w:rsidP="00275E6B">
            <w:pPr>
              <w:pStyle w:val="bang"/>
              <w:jc w:val="left"/>
              <w:rPr>
                <w:szCs w:val="20"/>
                <w:lang w:val="de-DE"/>
              </w:rPr>
            </w:pPr>
            <w:r w:rsidRPr="00CF565F">
              <w:rPr>
                <w:szCs w:val="20"/>
                <w:lang w:val="de-DE"/>
              </w:rPr>
              <w:t>3</w:t>
            </w:r>
            <w:r w:rsidRPr="00CF565F">
              <w:rPr>
                <w:szCs w:val="20"/>
                <w:vertAlign w:val="superscript"/>
                <w:lang w:val="de-DE"/>
              </w:rPr>
              <w:t>rd</w:t>
            </w:r>
            <w:r w:rsidRPr="00CF565F">
              <w:rPr>
                <w:szCs w:val="20"/>
                <w:lang w:val="de-DE"/>
              </w:rPr>
              <w:t xml:space="preserve"> level</w:t>
            </w:r>
          </w:p>
        </w:tc>
        <w:tc>
          <w:tcPr>
            <w:tcW w:w="1740" w:type="pct"/>
          </w:tcPr>
          <w:p w14:paraId="27EFA1FF" w14:textId="77777777" w:rsidR="00BB43A9" w:rsidRPr="00CF565F" w:rsidRDefault="00567CB4" w:rsidP="00275E6B">
            <w:pPr>
              <w:pStyle w:val="bang"/>
              <w:jc w:val="left"/>
              <w:rPr>
                <w:i/>
                <w:szCs w:val="20"/>
                <w:lang w:val="de-DE"/>
              </w:rPr>
            </w:pPr>
            <w:r w:rsidRPr="00CF565F">
              <w:rPr>
                <w:rStyle w:val="TextChar"/>
              </w:rPr>
              <w:t>In sentence</w:t>
            </w:r>
            <w:r w:rsidRPr="00CF565F">
              <w:rPr>
                <w:i/>
                <w:szCs w:val="20"/>
                <w:lang w:val="de-DE"/>
              </w:rPr>
              <w:t xml:space="preserve"> </w:t>
            </w:r>
            <w:r w:rsidRPr="00CF565F">
              <w:rPr>
                <w:rStyle w:val="TextChar"/>
              </w:rPr>
              <w:t>case, italicized</w:t>
            </w:r>
          </w:p>
        </w:tc>
        <w:tc>
          <w:tcPr>
            <w:tcW w:w="2064" w:type="pct"/>
          </w:tcPr>
          <w:p w14:paraId="2F26811D" w14:textId="1D921AC6" w:rsidR="00BB43A9" w:rsidRPr="00CF565F" w:rsidRDefault="00BB43A9" w:rsidP="00F63FB5">
            <w:pPr>
              <w:pStyle w:val="bang"/>
              <w:jc w:val="left"/>
              <w:rPr>
                <w:i/>
                <w:szCs w:val="20"/>
                <w:lang w:val="de-DE"/>
              </w:rPr>
            </w:pPr>
            <w:r w:rsidRPr="00CF565F">
              <w:rPr>
                <w:i/>
                <w:szCs w:val="20"/>
                <w:lang w:val="de-DE"/>
              </w:rPr>
              <w:t xml:space="preserve">1.1.1. </w:t>
            </w:r>
            <w:r w:rsidR="001B01B2" w:rsidRPr="00CF565F">
              <w:rPr>
                <w:i/>
                <w:szCs w:val="20"/>
                <w:lang w:val="de-DE"/>
              </w:rPr>
              <w:t xml:space="preserve">Third level </w:t>
            </w:r>
          </w:p>
        </w:tc>
      </w:tr>
      <w:tr w:rsidR="00CF565F" w:rsidRPr="00CF565F" w14:paraId="4CF56763" w14:textId="77777777" w:rsidTr="007116DB">
        <w:trPr>
          <w:trHeight w:val="80"/>
        </w:trPr>
        <w:tc>
          <w:tcPr>
            <w:tcW w:w="1196" w:type="pct"/>
          </w:tcPr>
          <w:p w14:paraId="2E3073B4" w14:textId="77777777" w:rsidR="00BB43A9" w:rsidRPr="00CF565F" w:rsidRDefault="00567CB4" w:rsidP="00275E6B">
            <w:pPr>
              <w:pStyle w:val="bang"/>
              <w:jc w:val="left"/>
              <w:rPr>
                <w:szCs w:val="20"/>
                <w:lang w:val="de-DE"/>
              </w:rPr>
            </w:pPr>
            <w:r w:rsidRPr="00CF565F">
              <w:rPr>
                <w:szCs w:val="20"/>
                <w:lang w:val="de-DE"/>
              </w:rPr>
              <w:t>4</w:t>
            </w:r>
            <w:r w:rsidRPr="00CF565F">
              <w:rPr>
                <w:szCs w:val="20"/>
                <w:vertAlign w:val="superscript"/>
                <w:lang w:val="de-DE"/>
              </w:rPr>
              <w:t>th</w:t>
            </w:r>
            <w:r w:rsidRPr="00CF565F">
              <w:rPr>
                <w:szCs w:val="20"/>
                <w:lang w:val="de-DE"/>
              </w:rPr>
              <w:t xml:space="preserve"> level</w:t>
            </w:r>
          </w:p>
        </w:tc>
        <w:tc>
          <w:tcPr>
            <w:tcW w:w="1740" w:type="pct"/>
          </w:tcPr>
          <w:p w14:paraId="13D39D88" w14:textId="77777777" w:rsidR="00BB43A9" w:rsidRPr="00CF565F" w:rsidRDefault="00567CB4" w:rsidP="00275E6B">
            <w:pPr>
              <w:pStyle w:val="bang"/>
              <w:jc w:val="left"/>
              <w:rPr>
                <w:i/>
                <w:szCs w:val="20"/>
                <w:lang w:val="de-DE"/>
              </w:rPr>
            </w:pPr>
            <w:r w:rsidRPr="00CF565F">
              <w:rPr>
                <w:rStyle w:val="TextChar"/>
              </w:rPr>
              <w:t>Unnumbered,</w:t>
            </w:r>
            <w:r w:rsidRPr="00CF565F">
              <w:rPr>
                <w:i/>
                <w:szCs w:val="20"/>
                <w:lang w:val="de-DE"/>
              </w:rPr>
              <w:t xml:space="preserve"> </w:t>
            </w:r>
            <w:r w:rsidRPr="00CF565F">
              <w:rPr>
                <w:rStyle w:val="TextChar"/>
              </w:rPr>
              <w:t>italicized</w:t>
            </w:r>
          </w:p>
        </w:tc>
        <w:tc>
          <w:tcPr>
            <w:tcW w:w="2064" w:type="pct"/>
          </w:tcPr>
          <w:p w14:paraId="384F156A" w14:textId="230D87B9" w:rsidR="00BB43A9" w:rsidRPr="00CF565F" w:rsidRDefault="001B01B2" w:rsidP="00F63FB5">
            <w:pPr>
              <w:pStyle w:val="bang"/>
              <w:jc w:val="left"/>
              <w:rPr>
                <w:i/>
                <w:szCs w:val="20"/>
                <w:lang w:val="de-DE"/>
              </w:rPr>
            </w:pPr>
            <w:r w:rsidRPr="00CF565F">
              <w:rPr>
                <w:i/>
                <w:szCs w:val="20"/>
                <w:lang w:val="de-DE"/>
              </w:rPr>
              <w:t xml:space="preserve">Fourth level </w:t>
            </w:r>
          </w:p>
        </w:tc>
      </w:tr>
    </w:tbl>
    <w:p w14:paraId="7D8C1FAC" w14:textId="3899237D" w:rsidR="00814B24" w:rsidRPr="00CF565F" w:rsidRDefault="0047106C" w:rsidP="001B01B2">
      <w:pPr>
        <w:pStyle w:val="Heading2"/>
      </w:pPr>
      <w:r w:rsidRPr="00CF565F">
        <w:t>T</w:t>
      </w:r>
      <w:r w:rsidR="001B01B2" w:rsidRPr="00CF565F">
        <w:t>ables</w:t>
      </w:r>
      <w:r w:rsidRPr="00CF565F">
        <w:t xml:space="preserve"> and figures </w:t>
      </w:r>
    </w:p>
    <w:p w14:paraId="03A7FA1B" w14:textId="77777777" w:rsidR="001B01B2" w:rsidRPr="00CF565F" w:rsidRDefault="0047106C" w:rsidP="001B01B2">
      <w:pPr>
        <w:pStyle w:val="Heading3"/>
      </w:pPr>
      <w:r w:rsidRPr="00CF565F">
        <w:t>Tables</w:t>
      </w:r>
    </w:p>
    <w:p w14:paraId="7C357E7E" w14:textId="068F4B4B" w:rsidR="004E2ECD" w:rsidRPr="00CF565F" w:rsidRDefault="0047106C" w:rsidP="001B01B2">
      <w:pPr>
        <w:pStyle w:val="Text"/>
        <w:rPr>
          <w:rFonts w:eastAsia="Times New Roman"/>
        </w:rPr>
      </w:pPr>
      <w:r w:rsidRPr="00CF565F">
        <w:rPr>
          <w:rFonts w:eastAsia="Times New Roman"/>
        </w:rPr>
        <w:t>Table</w:t>
      </w:r>
      <w:r w:rsidR="001B01B2" w:rsidRPr="00CF565F">
        <w:rPr>
          <w:rFonts w:eastAsia="Times New Roman"/>
        </w:rPr>
        <w:t xml:space="preserve"> presented must be sufficiently clear, well-labeled, and described by its legend to be understood. It is numbered consecutively, starting </w:t>
      </w:r>
      <w:r w:rsidR="001B01B2" w:rsidRPr="00CF565F">
        <w:rPr>
          <w:rFonts w:eastAsia="Times New Roman"/>
        </w:rPr>
        <w:t xml:space="preserve">with </w:t>
      </w:r>
      <w:r w:rsidRPr="00CF565F">
        <w:rPr>
          <w:rFonts w:eastAsia="Times New Roman"/>
        </w:rPr>
        <w:t>Table</w:t>
      </w:r>
      <w:r w:rsidR="00D775C7" w:rsidRPr="00CF565F">
        <w:rPr>
          <w:rFonts w:eastAsia="Times New Roman"/>
        </w:rPr>
        <w:t xml:space="preserve"> </w:t>
      </w:r>
      <w:r w:rsidR="004E2ECD" w:rsidRPr="00CF565F">
        <w:rPr>
          <w:rFonts w:eastAsia="Times New Roman"/>
        </w:rPr>
        <w:t>1</w:t>
      </w:r>
      <w:r w:rsidR="001B01B2" w:rsidRPr="00CF565F">
        <w:rPr>
          <w:rFonts w:eastAsia="Times New Roman"/>
        </w:rPr>
        <w:t>.</w:t>
      </w:r>
      <w:r w:rsidR="00781534" w:rsidRPr="00CF565F">
        <w:rPr>
          <w:rFonts w:eastAsia="Times New Roman"/>
        </w:rPr>
        <w:t xml:space="preserve"> A description of table as well as example is given in Table 2. </w:t>
      </w:r>
    </w:p>
    <w:p w14:paraId="5507EEAC" w14:textId="171A4BF7" w:rsidR="00376C17" w:rsidRPr="00CF565F" w:rsidRDefault="0047106C" w:rsidP="001F5A1C">
      <w:pPr>
        <w:pStyle w:val="TableTitle"/>
        <w:ind w:left="0" w:firstLine="0"/>
      </w:pPr>
      <w:r w:rsidRPr="00CF565F">
        <w:t>Table</w:t>
      </w:r>
      <w:r w:rsidR="00376C17" w:rsidRPr="00CF565F">
        <w:t xml:space="preserve"> </w:t>
      </w:r>
      <w:r w:rsidR="00B42815" w:rsidRPr="00CF565F">
        <w:t>2</w:t>
      </w:r>
      <w:r w:rsidR="00376C17" w:rsidRPr="00CF565F">
        <w:t xml:space="preserve">. </w:t>
      </w:r>
      <w:r w:rsidRPr="00CF565F">
        <w:t>Table captions should be placed above the tables</w:t>
      </w:r>
      <w:r w:rsidR="00CA6570" w:rsidRPr="00CF565F">
        <w:t xml:space="preserve">, left aligned </w:t>
      </w:r>
    </w:p>
    <w:tbl>
      <w:tblPr>
        <w:tblStyle w:val="table"/>
        <w:tblW w:w="5013" w:type="pct"/>
        <w:tblLayout w:type="fixed"/>
        <w:tblLook w:val="04A0" w:firstRow="1" w:lastRow="0" w:firstColumn="1" w:lastColumn="0" w:noHBand="0" w:noVBand="1"/>
      </w:tblPr>
      <w:tblGrid>
        <w:gridCol w:w="1467"/>
        <w:gridCol w:w="1143"/>
        <w:gridCol w:w="1303"/>
        <w:gridCol w:w="236"/>
      </w:tblGrid>
      <w:tr w:rsidR="00CF565F" w:rsidRPr="00CF565F" w14:paraId="080E88FF" w14:textId="77777777" w:rsidTr="007116DB">
        <w:trPr>
          <w:cnfStyle w:val="100000000000" w:firstRow="1" w:lastRow="0" w:firstColumn="0" w:lastColumn="0" w:oddVBand="0" w:evenVBand="0" w:oddHBand="0" w:evenHBand="0" w:firstRowFirstColumn="0" w:firstRowLastColumn="0" w:lastRowFirstColumn="0" w:lastRowLastColumn="0"/>
          <w:trHeight w:val="60"/>
        </w:trPr>
        <w:tc>
          <w:tcPr>
            <w:tcW w:w="1768" w:type="pct"/>
          </w:tcPr>
          <w:p w14:paraId="2C5C2BC1" w14:textId="4D8332D7" w:rsidR="00376C17" w:rsidRPr="00CF565F" w:rsidRDefault="004E2ECD" w:rsidP="007116DB">
            <w:pPr>
              <w:pStyle w:val="bang"/>
              <w:jc w:val="right"/>
              <w:rPr>
                <w:b/>
                <w:szCs w:val="20"/>
                <w:lang w:val="de-DE"/>
              </w:rPr>
            </w:pPr>
            <w:r w:rsidRPr="00CF565F">
              <w:rPr>
                <w:b/>
                <w:szCs w:val="20"/>
                <w:lang w:val="de-DE"/>
              </w:rPr>
              <w:t>Enzyme preparation</w:t>
            </w:r>
          </w:p>
        </w:tc>
        <w:tc>
          <w:tcPr>
            <w:tcW w:w="1377" w:type="pct"/>
          </w:tcPr>
          <w:p w14:paraId="67075AD6" w14:textId="32073761" w:rsidR="00376C17" w:rsidRPr="00CF565F" w:rsidRDefault="004E2ECD" w:rsidP="007116DB">
            <w:pPr>
              <w:pStyle w:val="bang"/>
              <w:jc w:val="right"/>
              <w:rPr>
                <w:b/>
                <w:szCs w:val="20"/>
                <w:vertAlign w:val="subscript"/>
                <w:lang w:val="de-DE"/>
              </w:rPr>
            </w:pPr>
            <w:r w:rsidRPr="00CF565F">
              <w:rPr>
                <w:b/>
                <w:szCs w:val="20"/>
                <w:lang w:val="de-DE"/>
              </w:rPr>
              <w:t>Optimal pH</w:t>
            </w:r>
          </w:p>
        </w:tc>
        <w:tc>
          <w:tcPr>
            <w:tcW w:w="1570" w:type="pct"/>
          </w:tcPr>
          <w:p w14:paraId="2034A7C6" w14:textId="019A20B3" w:rsidR="00376C17" w:rsidRPr="00CF565F" w:rsidRDefault="004E2ECD" w:rsidP="007116DB">
            <w:pPr>
              <w:pStyle w:val="bang"/>
              <w:jc w:val="right"/>
              <w:rPr>
                <w:b/>
                <w:szCs w:val="20"/>
                <w:lang w:val="de-DE"/>
              </w:rPr>
            </w:pPr>
            <w:r w:rsidRPr="00CF565F">
              <w:rPr>
                <w:b/>
                <w:szCs w:val="20"/>
                <w:lang w:val="de-DE"/>
              </w:rPr>
              <w:t>O</w:t>
            </w:r>
            <w:r w:rsidR="0014246C" w:rsidRPr="00CF565F">
              <w:rPr>
                <w:b/>
                <w:szCs w:val="20"/>
                <w:lang w:val="de-DE"/>
              </w:rPr>
              <w:t>ptimal tempe</w:t>
            </w:r>
            <w:r w:rsidRPr="00CF565F">
              <w:rPr>
                <w:b/>
                <w:szCs w:val="20"/>
                <w:lang w:val="de-DE"/>
              </w:rPr>
              <w:t>rature</w:t>
            </w:r>
          </w:p>
        </w:tc>
        <w:tc>
          <w:tcPr>
            <w:tcW w:w="284" w:type="pct"/>
          </w:tcPr>
          <w:p w14:paraId="1F151D37" w14:textId="77777777" w:rsidR="00376C17" w:rsidRPr="00CF565F" w:rsidRDefault="00376C17" w:rsidP="00275E6B">
            <w:pPr>
              <w:pStyle w:val="bang"/>
              <w:jc w:val="center"/>
              <w:rPr>
                <w:b/>
                <w:szCs w:val="20"/>
                <w:lang w:val="de-DE"/>
              </w:rPr>
            </w:pPr>
          </w:p>
        </w:tc>
      </w:tr>
      <w:tr w:rsidR="00CF565F" w:rsidRPr="00CF565F" w14:paraId="42B5F32C" w14:textId="77777777" w:rsidTr="007116DB">
        <w:trPr>
          <w:trHeight w:val="80"/>
        </w:trPr>
        <w:tc>
          <w:tcPr>
            <w:tcW w:w="1768" w:type="pct"/>
          </w:tcPr>
          <w:p w14:paraId="30AA5316" w14:textId="4E13E6D3" w:rsidR="00376C17" w:rsidRPr="00CF565F" w:rsidRDefault="004E2ECD" w:rsidP="00275E6B">
            <w:pPr>
              <w:pStyle w:val="bang"/>
              <w:jc w:val="left"/>
              <w:rPr>
                <w:szCs w:val="20"/>
                <w:lang w:val="de-DE"/>
              </w:rPr>
            </w:pPr>
            <w:r w:rsidRPr="00CF565F">
              <w:rPr>
                <w:szCs w:val="20"/>
                <w:lang w:val="de-DE"/>
              </w:rPr>
              <w:t>Alcalase</w:t>
            </w:r>
          </w:p>
        </w:tc>
        <w:tc>
          <w:tcPr>
            <w:tcW w:w="1377" w:type="pct"/>
          </w:tcPr>
          <w:p w14:paraId="11425287" w14:textId="65899AA1" w:rsidR="00376C17" w:rsidRPr="00CF565F" w:rsidRDefault="004E2ECD" w:rsidP="007116DB">
            <w:pPr>
              <w:pStyle w:val="bang"/>
              <w:jc w:val="right"/>
              <w:rPr>
                <w:szCs w:val="20"/>
                <w:lang w:val="de-DE"/>
              </w:rPr>
            </w:pPr>
            <w:r w:rsidRPr="00CF565F">
              <w:rPr>
                <w:szCs w:val="20"/>
                <w:lang w:val="de-DE"/>
              </w:rPr>
              <w:t>7.5</w:t>
            </w:r>
          </w:p>
        </w:tc>
        <w:tc>
          <w:tcPr>
            <w:tcW w:w="1570" w:type="pct"/>
          </w:tcPr>
          <w:p w14:paraId="3864CF39" w14:textId="1C3FA013" w:rsidR="00376C17" w:rsidRPr="00CF565F" w:rsidRDefault="004E2ECD" w:rsidP="007116DB">
            <w:pPr>
              <w:pStyle w:val="bang"/>
              <w:jc w:val="right"/>
              <w:rPr>
                <w:szCs w:val="20"/>
                <w:lang w:val="de-DE"/>
              </w:rPr>
            </w:pPr>
            <w:r w:rsidRPr="00CF565F">
              <w:rPr>
                <w:szCs w:val="20"/>
                <w:lang w:val="de-DE"/>
              </w:rPr>
              <w:t>55</w:t>
            </w:r>
            <w:r w:rsidRPr="00CF565F">
              <w:rPr>
                <w:rFonts w:eastAsia="SimSun"/>
                <w:szCs w:val="20"/>
                <w:vertAlign w:val="superscript"/>
              </w:rPr>
              <w:t>o</w:t>
            </w:r>
            <w:r w:rsidRPr="00CF565F">
              <w:rPr>
                <w:rFonts w:eastAsia="SimSun"/>
                <w:szCs w:val="20"/>
              </w:rPr>
              <w:t>C</w:t>
            </w:r>
          </w:p>
        </w:tc>
        <w:tc>
          <w:tcPr>
            <w:tcW w:w="284" w:type="pct"/>
          </w:tcPr>
          <w:p w14:paraId="0E6E90CE" w14:textId="77777777" w:rsidR="00376C17" w:rsidRPr="00CF565F" w:rsidRDefault="00376C17" w:rsidP="00275E6B">
            <w:pPr>
              <w:pStyle w:val="bang"/>
              <w:jc w:val="center"/>
              <w:rPr>
                <w:szCs w:val="20"/>
                <w:lang w:val="de-DE"/>
              </w:rPr>
            </w:pPr>
          </w:p>
        </w:tc>
      </w:tr>
      <w:tr w:rsidR="00CF565F" w:rsidRPr="00CF565F" w14:paraId="76320703" w14:textId="77777777" w:rsidTr="007116DB">
        <w:trPr>
          <w:trHeight w:val="80"/>
        </w:trPr>
        <w:tc>
          <w:tcPr>
            <w:tcW w:w="1768" w:type="pct"/>
          </w:tcPr>
          <w:p w14:paraId="593EABA3" w14:textId="180739EB" w:rsidR="00376C17" w:rsidRPr="00CF565F" w:rsidRDefault="004E2ECD" w:rsidP="00275E6B">
            <w:pPr>
              <w:pStyle w:val="bang"/>
              <w:jc w:val="left"/>
              <w:rPr>
                <w:szCs w:val="20"/>
                <w:lang w:val="de-DE"/>
              </w:rPr>
            </w:pPr>
            <w:r w:rsidRPr="00CF565F">
              <w:rPr>
                <w:szCs w:val="20"/>
                <w:lang w:val="de-DE"/>
              </w:rPr>
              <w:t>Protamex</w:t>
            </w:r>
          </w:p>
        </w:tc>
        <w:tc>
          <w:tcPr>
            <w:tcW w:w="1377" w:type="pct"/>
          </w:tcPr>
          <w:p w14:paraId="544B5F16" w14:textId="00288A74" w:rsidR="00376C17" w:rsidRPr="00CF565F" w:rsidRDefault="004E2ECD" w:rsidP="007116DB">
            <w:pPr>
              <w:pStyle w:val="bang"/>
              <w:jc w:val="right"/>
              <w:rPr>
                <w:szCs w:val="20"/>
                <w:lang w:val="de-DE"/>
              </w:rPr>
            </w:pPr>
            <w:r w:rsidRPr="00CF565F">
              <w:rPr>
                <w:szCs w:val="20"/>
                <w:lang w:val="de-DE"/>
              </w:rPr>
              <w:t>6.5</w:t>
            </w:r>
          </w:p>
        </w:tc>
        <w:tc>
          <w:tcPr>
            <w:tcW w:w="1570" w:type="pct"/>
          </w:tcPr>
          <w:p w14:paraId="6A8BA4C8" w14:textId="026D96C2" w:rsidR="00376C17" w:rsidRPr="00CF565F" w:rsidRDefault="004E2ECD" w:rsidP="007116DB">
            <w:pPr>
              <w:pStyle w:val="bang"/>
              <w:jc w:val="right"/>
              <w:rPr>
                <w:szCs w:val="20"/>
                <w:lang w:val="de-DE"/>
              </w:rPr>
            </w:pPr>
            <w:r w:rsidRPr="00CF565F">
              <w:rPr>
                <w:szCs w:val="20"/>
                <w:lang w:val="de-DE"/>
              </w:rPr>
              <w:t>55</w:t>
            </w:r>
            <w:r w:rsidRPr="00CF565F">
              <w:rPr>
                <w:rFonts w:eastAsia="SimSun"/>
                <w:szCs w:val="20"/>
                <w:vertAlign w:val="superscript"/>
              </w:rPr>
              <w:t>o</w:t>
            </w:r>
            <w:r w:rsidRPr="00CF565F">
              <w:rPr>
                <w:rFonts w:eastAsia="SimSun"/>
                <w:szCs w:val="20"/>
              </w:rPr>
              <w:t>C</w:t>
            </w:r>
          </w:p>
        </w:tc>
        <w:tc>
          <w:tcPr>
            <w:tcW w:w="284" w:type="pct"/>
          </w:tcPr>
          <w:p w14:paraId="0A3D8C0A" w14:textId="77777777" w:rsidR="00376C17" w:rsidRPr="00CF565F" w:rsidRDefault="00376C17" w:rsidP="00275E6B">
            <w:pPr>
              <w:pStyle w:val="bang"/>
              <w:jc w:val="center"/>
              <w:rPr>
                <w:szCs w:val="20"/>
                <w:lang w:val="de-DE"/>
              </w:rPr>
            </w:pPr>
          </w:p>
        </w:tc>
      </w:tr>
      <w:tr w:rsidR="00CF565F" w:rsidRPr="00CF565F" w14:paraId="578F5253" w14:textId="77777777" w:rsidTr="007116DB">
        <w:trPr>
          <w:trHeight w:val="80"/>
        </w:trPr>
        <w:tc>
          <w:tcPr>
            <w:tcW w:w="1768" w:type="pct"/>
          </w:tcPr>
          <w:p w14:paraId="784404CF" w14:textId="7E5EA75D" w:rsidR="00376C17" w:rsidRPr="00CF565F" w:rsidRDefault="004E2ECD" w:rsidP="00275E6B">
            <w:pPr>
              <w:pStyle w:val="bang"/>
              <w:jc w:val="left"/>
              <w:rPr>
                <w:szCs w:val="20"/>
                <w:lang w:val="de-DE"/>
              </w:rPr>
            </w:pPr>
            <w:r w:rsidRPr="00CF565F">
              <w:rPr>
                <w:szCs w:val="20"/>
                <w:lang w:val="de-DE"/>
              </w:rPr>
              <w:t>Flavourzyme</w:t>
            </w:r>
          </w:p>
        </w:tc>
        <w:tc>
          <w:tcPr>
            <w:tcW w:w="1377" w:type="pct"/>
          </w:tcPr>
          <w:p w14:paraId="647969D1" w14:textId="334C7CB6" w:rsidR="00376C17" w:rsidRPr="00CF565F" w:rsidRDefault="004E2ECD" w:rsidP="007116DB">
            <w:pPr>
              <w:pStyle w:val="bang"/>
              <w:jc w:val="right"/>
              <w:rPr>
                <w:szCs w:val="20"/>
                <w:lang w:val="de-DE"/>
              </w:rPr>
            </w:pPr>
            <w:r w:rsidRPr="00CF565F">
              <w:rPr>
                <w:szCs w:val="20"/>
                <w:lang w:val="de-DE"/>
              </w:rPr>
              <w:t>7</w:t>
            </w:r>
            <w:r w:rsidR="009E7D4F" w:rsidRPr="00CF565F">
              <w:rPr>
                <w:szCs w:val="20"/>
                <w:lang w:val="de-DE"/>
              </w:rPr>
              <w:t>.0</w:t>
            </w:r>
          </w:p>
        </w:tc>
        <w:tc>
          <w:tcPr>
            <w:tcW w:w="1570" w:type="pct"/>
          </w:tcPr>
          <w:p w14:paraId="20DD5111" w14:textId="5F394F53" w:rsidR="00376C17" w:rsidRPr="00CF565F" w:rsidRDefault="004E2ECD" w:rsidP="007116DB">
            <w:pPr>
              <w:pStyle w:val="bang"/>
              <w:jc w:val="right"/>
              <w:rPr>
                <w:szCs w:val="20"/>
                <w:lang w:val="de-DE"/>
              </w:rPr>
            </w:pPr>
            <w:r w:rsidRPr="00CF565F">
              <w:rPr>
                <w:szCs w:val="20"/>
                <w:lang w:val="de-DE"/>
              </w:rPr>
              <w:t>50</w:t>
            </w:r>
            <w:r w:rsidRPr="00CF565F">
              <w:rPr>
                <w:rFonts w:eastAsia="SimSun"/>
                <w:szCs w:val="20"/>
                <w:vertAlign w:val="superscript"/>
              </w:rPr>
              <w:t>o</w:t>
            </w:r>
            <w:r w:rsidRPr="00CF565F">
              <w:rPr>
                <w:rFonts w:eastAsia="SimSun"/>
                <w:szCs w:val="20"/>
              </w:rPr>
              <w:t>C</w:t>
            </w:r>
          </w:p>
        </w:tc>
        <w:tc>
          <w:tcPr>
            <w:tcW w:w="284" w:type="pct"/>
          </w:tcPr>
          <w:p w14:paraId="657BC05B" w14:textId="77777777" w:rsidR="00376C17" w:rsidRPr="00CF565F" w:rsidRDefault="00376C17" w:rsidP="00275E6B">
            <w:pPr>
              <w:pStyle w:val="bang"/>
              <w:jc w:val="center"/>
              <w:rPr>
                <w:szCs w:val="20"/>
                <w:lang w:val="de-DE"/>
              </w:rPr>
            </w:pPr>
          </w:p>
        </w:tc>
      </w:tr>
    </w:tbl>
    <w:p w14:paraId="3056303E" w14:textId="24DF4D2D" w:rsidR="00376C17" w:rsidRPr="00CF565F" w:rsidRDefault="00D9694A" w:rsidP="00D9694A">
      <w:pPr>
        <w:pStyle w:val="FigureTitlte"/>
        <w:jc w:val="left"/>
        <w:rPr>
          <w:b w:val="0"/>
          <w:sz w:val="18"/>
          <w:szCs w:val="18"/>
        </w:rPr>
      </w:pPr>
      <w:r w:rsidRPr="00CF565F">
        <w:rPr>
          <w:b w:val="0"/>
          <w:i/>
          <w:sz w:val="18"/>
          <w:szCs w:val="18"/>
        </w:rPr>
        <w:t xml:space="preserve">Note is italicized, size 9 pt, </w:t>
      </w:r>
      <w:r w:rsidR="006C763E" w:rsidRPr="00CF565F">
        <w:rPr>
          <w:b w:val="0"/>
          <w:i/>
          <w:sz w:val="18"/>
          <w:szCs w:val="18"/>
        </w:rPr>
        <w:t>left-</w:t>
      </w:r>
      <w:r w:rsidR="009B5CAE" w:rsidRPr="00CF565F">
        <w:rPr>
          <w:b w:val="0"/>
          <w:i/>
          <w:sz w:val="18"/>
          <w:szCs w:val="18"/>
        </w:rPr>
        <w:t>aligned</w:t>
      </w:r>
    </w:p>
    <w:p w14:paraId="75857830" w14:textId="77777777" w:rsidR="00376C17" w:rsidRPr="00CF565F" w:rsidRDefault="0047106C" w:rsidP="00BD18B5">
      <w:pPr>
        <w:pStyle w:val="Heading3"/>
        <w:tabs>
          <w:tab w:val="clear" w:pos="574"/>
          <w:tab w:val="left" w:pos="840"/>
        </w:tabs>
        <w:spacing w:before="60" w:after="60"/>
        <w:ind w:left="540" w:hanging="556"/>
        <w:jc w:val="both"/>
      </w:pPr>
      <w:r w:rsidRPr="00CF565F">
        <w:t>Figures</w:t>
      </w:r>
    </w:p>
    <w:p w14:paraId="52F8911D" w14:textId="73373215" w:rsidR="00CA6570" w:rsidRPr="00CF565F" w:rsidRDefault="0047106C" w:rsidP="00CA6570">
      <w:pPr>
        <w:pStyle w:val="Text"/>
        <w:rPr>
          <w:rFonts w:eastAsia="Times New Roman"/>
        </w:rPr>
      </w:pPr>
      <w:r w:rsidRPr="00CF565F">
        <w:rPr>
          <w:rFonts w:eastAsia="Times New Roman"/>
        </w:rPr>
        <w:t>Figures presented must be sufficiently clear, well-labeled, and described by its legend to be understood. It is numbered consecutively, starting with Figure 1.</w:t>
      </w:r>
    </w:p>
    <w:p w14:paraId="067C62D3" w14:textId="77777777" w:rsidR="00D156B4" w:rsidRPr="00CF565F" w:rsidRDefault="00D156B4" w:rsidP="00F17D54">
      <w:pPr>
        <w:pStyle w:val="FigureTitlte"/>
        <w:sectPr w:rsidR="00D156B4" w:rsidRPr="00CF565F" w:rsidSect="000E0E50">
          <w:type w:val="continuous"/>
          <w:pgSz w:w="10773" w:h="15309" w:code="150"/>
          <w:pgMar w:top="1418" w:right="1021" w:bottom="1418" w:left="1021" w:header="851" w:footer="851" w:gutter="0"/>
          <w:cols w:num="2" w:space="454"/>
          <w:docGrid w:linePitch="360"/>
        </w:sectPr>
      </w:pPr>
    </w:p>
    <w:p w14:paraId="46CD5F09" w14:textId="763CAA59" w:rsidR="00D156B4" w:rsidRPr="00CF565F" w:rsidRDefault="00D156B4" w:rsidP="00D156B4">
      <w:pPr>
        <w:pStyle w:val="FigureTitlte"/>
        <w:spacing w:after="0"/>
      </w:pPr>
      <w:r w:rsidRPr="00CF565F">
        <w:rPr>
          <w:noProof/>
          <w:sz w:val="24"/>
          <w:szCs w:val="24"/>
        </w:rPr>
        <mc:AlternateContent>
          <mc:Choice Requires="wps">
            <w:drawing>
              <wp:anchor distT="0" distB="0" distL="114300" distR="114300" simplePos="0" relativeHeight="251660288" behindDoc="0" locked="0" layoutInCell="1" allowOverlap="1" wp14:anchorId="4FC3A5D9" wp14:editId="1FBE5DE9">
                <wp:simplePos x="0" y="0"/>
                <wp:positionH relativeFrom="column">
                  <wp:posOffset>2952750</wp:posOffset>
                </wp:positionH>
                <wp:positionV relativeFrom="paragraph">
                  <wp:posOffset>1618615</wp:posOffset>
                </wp:positionV>
                <wp:extent cx="508635" cy="335915"/>
                <wp:effectExtent l="0" t="0" r="0" b="6985"/>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35915"/>
                        </a:xfrm>
                        <a:prstGeom prst="rect">
                          <a:avLst/>
                        </a:prstGeom>
                        <a:noFill/>
                        <a:ln>
                          <a:noFill/>
                        </a:ln>
                      </wps:spPr>
                      <wps:txbx>
                        <w:txbxContent>
                          <w:p w14:paraId="7F1F3073" w14:textId="77777777" w:rsidR="00D156B4" w:rsidRPr="00285C49" w:rsidRDefault="00D156B4" w:rsidP="00D156B4">
                            <w:pPr>
                              <w:jc w:val="center"/>
                              <w:rPr>
                                <w:rFonts w:ascii="Arial" w:hAnsi="Arial" w:cs="Arial"/>
                                <w:sz w:val="24"/>
                                <w:szCs w:val="24"/>
                              </w:rPr>
                            </w:pPr>
                            <w:r w:rsidRPr="00285C49">
                              <w:rPr>
                                <w:rFonts w:ascii="Arial" w:hAnsi="Arial" w:cs="Arial"/>
                                <w:sz w:val="24"/>
                                <w:szCs w:val="24"/>
                              </w:rPr>
                              <w:t>(</w:t>
                            </w:r>
                            <w:r>
                              <w:rPr>
                                <w:rFonts w:ascii="Arial" w:hAnsi="Arial" w:cs="Arial"/>
                                <w:sz w:val="24"/>
                                <w:szCs w:val="24"/>
                              </w:rPr>
                              <w:t>B</w:t>
                            </w:r>
                            <w:r w:rsidRPr="00285C49">
                              <w:rPr>
                                <w:rFonts w:ascii="Arial" w:hAnsi="Arial" w:cs="Arial"/>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3A5D9" id="_x0000_t202" coordsize="21600,21600" o:spt="202" path="m,l,21600r21600,l21600,xe">
                <v:stroke joinstyle="miter"/>
                <v:path gradientshapeok="t" o:connecttype="rect"/>
              </v:shapetype>
              <v:shape id="Text Box 4" o:spid="_x0000_s1026" type="#_x0000_t202" style="position:absolute;left:0;text-align:left;margin-left:232.5pt;margin-top:127.45pt;width:40.05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" filled="f" stroked="f">
                <v:textbox>
                  <w:txbxContent>
                    <w:p w14:paraId="7F1F3073" w14:textId="77777777" w:rsidR="00D156B4" w:rsidRPr="00285C49" w:rsidRDefault="00D156B4" w:rsidP="00D156B4">
                      <w:pPr>
                        <w:jc w:val="center"/>
                        <w:rPr>
                          <w:rFonts w:ascii="Arial" w:hAnsi="Arial" w:cs="Arial"/>
                          <w:sz w:val="24"/>
                          <w:szCs w:val="24"/>
                        </w:rPr>
                      </w:pPr>
                      <w:r w:rsidRPr="00285C49">
                        <w:rPr>
                          <w:rFonts w:ascii="Arial" w:hAnsi="Arial" w:cs="Arial"/>
                          <w:sz w:val="24"/>
                          <w:szCs w:val="24"/>
                        </w:rPr>
                        <w:t>(</w:t>
                      </w:r>
                      <w:r>
                        <w:rPr>
                          <w:rFonts w:ascii="Arial" w:hAnsi="Arial" w:cs="Arial"/>
                          <w:sz w:val="24"/>
                          <w:szCs w:val="24"/>
                        </w:rPr>
                        <w:t>B</w:t>
                      </w:r>
                      <w:r w:rsidRPr="00285C49">
                        <w:rPr>
                          <w:rFonts w:ascii="Arial" w:hAnsi="Arial" w:cs="Arial"/>
                          <w:sz w:val="24"/>
                          <w:szCs w:val="24"/>
                        </w:rPr>
                        <w:t>)</w:t>
                      </w:r>
                    </w:p>
                  </w:txbxContent>
                </v:textbox>
              </v:shape>
            </w:pict>
          </mc:Fallback>
        </mc:AlternateContent>
      </w:r>
      <w:r w:rsidRPr="00CF565F">
        <w:rPr>
          <w:noProof/>
          <w:sz w:val="24"/>
          <w:szCs w:val="24"/>
        </w:rPr>
        <mc:AlternateContent>
          <mc:Choice Requires="wps">
            <w:drawing>
              <wp:anchor distT="0" distB="0" distL="114300" distR="114300" simplePos="0" relativeHeight="251661312" behindDoc="0" locked="0" layoutInCell="1" allowOverlap="1" wp14:anchorId="65257295" wp14:editId="57BFAB05">
                <wp:simplePos x="0" y="0"/>
                <wp:positionH relativeFrom="column">
                  <wp:posOffset>95250</wp:posOffset>
                </wp:positionH>
                <wp:positionV relativeFrom="paragraph">
                  <wp:posOffset>1618615</wp:posOffset>
                </wp:positionV>
                <wp:extent cx="508635" cy="335915"/>
                <wp:effectExtent l="0" t="0" r="0" b="6985"/>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35915"/>
                        </a:xfrm>
                        <a:prstGeom prst="rect">
                          <a:avLst/>
                        </a:prstGeom>
                        <a:noFill/>
                        <a:ln>
                          <a:noFill/>
                        </a:ln>
                      </wps:spPr>
                      <wps:txbx>
                        <w:txbxContent>
                          <w:p w14:paraId="1666DEBF" w14:textId="77777777" w:rsidR="00D156B4" w:rsidRPr="00285C49" w:rsidRDefault="00D156B4" w:rsidP="00D156B4">
                            <w:pPr>
                              <w:jc w:val="center"/>
                              <w:rPr>
                                <w:rFonts w:ascii="Arial" w:hAnsi="Arial" w:cs="Arial"/>
                                <w:sz w:val="24"/>
                                <w:szCs w:val="24"/>
                              </w:rPr>
                            </w:pPr>
                            <w:r w:rsidRPr="00285C49">
                              <w:rPr>
                                <w:rFonts w:ascii="Arial" w:hAnsi="Arial" w:cs="Arial"/>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57295" id="Text Box 3" o:spid="_x0000_s1027" type="#_x0000_t202" style="position:absolute;left:0;text-align:left;margin-left:7.5pt;margin-top:127.45pt;width:40.05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" filled="f" stroked="f">
                <v:textbox>
                  <w:txbxContent>
                    <w:p w14:paraId="1666DEBF" w14:textId="77777777" w:rsidR="00D156B4" w:rsidRPr="00285C49" w:rsidRDefault="00D156B4" w:rsidP="00D156B4">
                      <w:pPr>
                        <w:jc w:val="center"/>
                        <w:rPr>
                          <w:rFonts w:ascii="Arial" w:hAnsi="Arial" w:cs="Arial"/>
                          <w:sz w:val="24"/>
                          <w:szCs w:val="24"/>
                        </w:rPr>
                      </w:pPr>
                      <w:r w:rsidRPr="00285C49">
                        <w:rPr>
                          <w:rFonts w:ascii="Arial" w:hAnsi="Arial" w:cs="Arial"/>
                          <w:sz w:val="24"/>
                          <w:szCs w:val="24"/>
                        </w:rPr>
                        <w:t>(A)</w:t>
                      </w:r>
                    </w:p>
                  </w:txbxContent>
                </v:textbox>
              </v:shape>
            </w:pict>
          </mc:Fallback>
        </mc:AlternateContent>
      </w:r>
      <w:r w:rsidRPr="00CF565F">
        <w:rPr>
          <w:noProof/>
        </w:rPr>
        <w:drawing>
          <wp:inline distT="0" distB="0" distL="0" distR="0" wp14:anchorId="508AB07C" wp14:editId="73A1663A">
            <wp:extent cx="2637871" cy="1853319"/>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027" cy="1860454"/>
                    </a:xfrm>
                    <a:prstGeom prst="rect">
                      <a:avLst/>
                    </a:prstGeom>
                    <a:noFill/>
                  </pic:spPr>
                </pic:pic>
              </a:graphicData>
            </a:graphic>
          </wp:inline>
        </w:drawing>
      </w:r>
      <w:r w:rsidRPr="00CF565F">
        <w:rPr>
          <w:noProof/>
        </w:rPr>
        <w:drawing>
          <wp:inline distT="0" distB="0" distL="0" distR="0" wp14:anchorId="11DBAF77" wp14:editId="33E72D64">
            <wp:extent cx="2543175" cy="1812404"/>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662" cy="1816314"/>
                    </a:xfrm>
                    <a:prstGeom prst="rect">
                      <a:avLst/>
                    </a:prstGeom>
                    <a:noFill/>
                  </pic:spPr>
                </pic:pic>
              </a:graphicData>
            </a:graphic>
          </wp:inline>
        </w:drawing>
      </w:r>
    </w:p>
    <w:p w14:paraId="4E06323F" w14:textId="664C867F" w:rsidR="00D9694A" w:rsidRPr="00CF565F" w:rsidRDefault="0047106C" w:rsidP="00D9694A">
      <w:pPr>
        <w:pStyle w:val="FigureTitlte"/>
      </w:pPr>
      <w:r w:rsidRPr="00CF565F">
        <w:t>Figure</w:t>
      </w:r>
      <w:r w:rsidR="00376C17" w:rsidRPr="00CF565F">
        <w:t xml:space="preserve"> </w:t>
      </w:r>
      <w:r w:rsidR="00B42815" w:rsidRPr="00CF565F">
        <w:t>1</w:t>
      </w:r>
      <w:r w:rsidR="00376C17" w:rsidRPr="00CF565F">
        <w:t xml:space="preserve">. </w:t>
      </w:r>
      <w:r w:rsidRPr="00CF565F">
        <w:t xml:space="preserve">A figure caption is always placed below the </w:t>
      </w:r>
      <w:r w:rsidR="00D9694A" w:rsidRPr="00CF565F">
        <w:t>illustration, centered</w:t>
      </w:r>
    </w:p>
    <w:p w14:paraId="4A48BCEB" w14:textId="37953838" w:rsidR="00376C17" w:rsidRPr="00CF565F" w:rsidRDefault="00D9694A" w:rsidP="00D9694A">
      <w:pPr>
        <w:pStyle w:val="FigureTitlte"/>
        <w:rPr>
          <w:b w:val="0"/>
          <w:i/>
          <w:sz w:val="18"/>
          <w:szCs w:val="18"/>
        </w:rPr>
      </w:pPr>
      <w:r w:rsidRPr="00CF565F">
        <w:rPr>
          <w:b w:val="0"/>
          <w:i/>
          <w:sz w:val="18"/>
          <w:szCs w:val="18"/>
        </w:rPr>
        <w:t>Note is italicized, size 9 pt</w:t>
      </w:r>
      <w:r w:rsidR="0067100B" w:rsidRPr="00CF565F">
        <w:rPr>
          <w:b w:val="0"/>
          <w:i/>
          <w:sz w:val="18"/>
          <w:szCs w:val="18"/>
        </w:rPr>
        <w:t>, centered</w:t>
      </w:r>
      <w:r w:rsidRPr="00CF565F">
        <w:rPr>
          <w:b w:val="0"/>
          <w:i/>
          <w:sz w:val="18"/>
          <w:szCs w:val="18"/>
        </w:rPr>
        <w:t xml:space="preserve"> </w:t>
      </w:r>
    </w:p>
    <w:p w14:paraId="1B207FB8" w14:textId="77777777" w:rsidR="00D156B4" w:rsidRPr="00CF565F" w:rsidRDefault="00D156B4" w:rsidP="00EE386F">
      <w:pPr>
        <w:pStyle w:val="Heading2"/>
        <w:rPr>
          <w:rFonts w:eastAsia="Times New Roman"/>
        </w:rPr>
        <w:sectPr w:rsidR="00D156B4" w:rsidRPr="00CF565F" w:rsidSect="00D156B4">
          <w:type w:val="continuous"/>
          <w:pgSz w:w="10773" w:h="15309" w:code="150"/>
          <w:pgMar w:top="1418" w:right="1021" w:bottom="1418" w:left="1021" w:header="851" w:footer="851" w:gutter="0"/>
          <w:cols w:space="454"/>
          <w:docGrid w:linePitch="360"/>
        </w:sectPr>
      </w:pPr>
    </w:p>
    <w:p w14:paraId="63845AA9" w14:textId="059F4106" w:rsidR="00376C17" w:rsidRPr="00CF565F" w:rsidRDefault="00327411" w:rsidP="00EE386F">
      <w:pPr>
        <w:pStyle w:val="Heading2"/>
        <w:rPr>
          <w:rFonts w:eastAsia="Times New Roman"/>
        </w:rPr>
      </w:pPr>
      <w:r w:rsidRPr="00CF565F">
        <w:rPr>
          <w:rFonts w:eastAsia="Times New Roman"/>
        </w:rPr>
        <w:t>U</w:t>
      </w:r>
      <w:r w:rsidR="00EE386F" w:rsidRPr="00CF565F">
        <w:rPr>
          <w:rFonts w:eastAsia="Times New Roman"/>
        </w:rPr>
        <w:t>nits</w:t>
      </w:r>
      <w:r w:rsidR="00376C17" w:rsidRPr="00CF565F">
        <w:rPr>
          <w:rFonts w:eastAsia="Times New Roman"/>
        </w:rPr>
        <w:t xml:space="preserve"> </w:t>
      </w:r>
    </w:p>
    <w:p w14:paraId="6796F6AF" w14:textId="77777777" w:rsidR="00376C17" w:rsidRPr="00CF565F" w:rsidRDefault="00EE386F" w:rsidP="00376C17">
      <w:pPr>
        <w:pStyle w:val="Text"/>
        <w:rPr>
          <w:rFonts w:eastAsia="Times New Roman"/>
        </w:rPr>
      </w:pPr>
      <w:r w:rsidRPr="00CF565F">
        <w:rPr>
          <w:rFonts w:eastAsia="Times New Roman"/>
        </w:rPr>
        <w:t>The styles of nomenclature and units are followed the international system of units (SI)</w:t>
      </w:r>
      <w:r w:rsidR="00376C17" w:rsidRPr="00CF565F">
        <w:rPr>
          <w:rFonts w:eastAsia="Times New Roman"/>
        </w:rPr>
        <w:t xml:space="preserve">. </w:t>
      </w:r>
    </w:p>
    <w:p w14:paraId="258289FE" w14:textId="77777777" w:rsidR="00B42815" w:rsidRPr="00CF565F" w:rsidRDefault="00B42815" w:rsidP="00B42815">
      <w:pPr>
        <w:pStyle w:val="Text"/>
        <w:rPr>
          <w:rFonts w:eastAsia="Times New Roman"/>
        </w:rPr>
      </w:pPr>
      <w:r w:rsidRPr="00CF565F">
        <w:rPr>
          <w:rFonts w:eastAsia="Times New Roman"/>
          <w:b/>
        </w:rPr>
        <w:t>Length, area, volume:</w:t>
      </w:r>
      <w:r w:rsidRPr="00CF565F">
        <w:rPr>
          <w:rFonts w:eastAsia="Times New Roman"/>
        </w:rPr>
        <w:t xml:space="preserve"> mm, cm, m, km, mm2, cm2, m3, µL, mL, L</w:t>
      </w:r>
    </w:p>
    <w:p w14:paraId="1148873E" w14:textId="77777777" w:rsidR="00B42815" w:rsidRPr="00CF565F" w:rsidRDefault="00B42815" w:rsidP="00B42815">
      <w:pPr>
        <w:pStyle w:val="Text"/>
        <w:rPr>
          <w:rFonts w:eastAsia="Times New Roman"/>
        </w:rPr>
      </w:pPr>
      <w:r w:rsidRPr="00CF565F">
        <w:rPr>
          <w:rFonts w:eastAsia="Times New Roman"/>
          <w:b/>
        </w:rPr>
        <w:t>Weight:</w:t>
      </w:r>
      <w:r w:rsidRPr="00CF565F">
        <w:rPr>
          <w:rFonts w:eastAsia="Times New Roman"/>
        </w:rPr>
        <w:t xml:space="preserve"> g, kg, ng, µg, mg, kg, t, Da, kDa</w:t>
      </w:r>
    </w:p>
    <w:p w14:paraId="2679052E" w14:textId="77777777" w:rsidR="00B42815" w:rsidRPr="00CF565F" w:rsidRDefault="00B42815" w:rsidP="00B42815">
      <w:pPr>
        <w:pStyle w:val="Text"/>
        <w:rPr>
          <w:rFonts w:eastAsia="Times New Roman"/>
        </w:rPr>
      </w:pPr>
      <w:r w:rsidRPr="00CF565F">
        <w:rPr>
          <w:rFonts w:eastAsia="Times New Roman"/>
          <w:b/>
        </w:rPr>
        <w:t>Concentration:</w:t>
      </w:r>
      <w:r w:rsidRPr="00CF565F">
        <w:rPr>
          <w:rFonts w:eastAsia="Times New Roman"/>
        </w:rPr>
        <w:t xml:space="preserve"> nM, µM, mM, M, %, µg/L, mg/L, g/L</w:t>
      </w:r>
    </w:p>
    <w:p w14:paraId="0BC87D45" w14:textId="77777777" w:rsidR="00B42815" w:rsidRPr="00CF565F" w:rsidRDefault="00B42815" w:rsidP="00B42815">
      <w:pPr>
        <w:pStyle w:val="Text"/>
        <w:rPr>
          <w:rFonts w:eastAsia="Times New Roman"/>
        </w:rPr>
      </w:pPr>
      <w:r w:rsidRPr="00CF565F">
        <w:rPr>
          <w:rFonts w:eastAsia="Times New Roman"/>
          <w:b/>
        </w:rPr>
        <w:t>Measurement:</w:t>
      </w:r>
      <w:r w:rsidRPr="00CF565F">
        <w:rPr>
          <w:rFonts w:eastAsia="Times New Roman"/>
        </w:rPr>
        <w:t xml:space="preserve"> space bar is required after number e.g. 5 L, 5 kg, 5 ppm, except for percentage (%) and temperature (°), e.g. 5%, 20°C, 100°F.</w:t>
      </w:r>
    </w:p>
    <w:p w14:paraId="257A8574" w14:textId="77777777" w:rsidR="00B42815" w:rsidRPr="00CF565F" w:rsidRDefault="00B42815" w:rsidP="00B42815">
      <w:pPr>
        <w:pStyle w:val="Text"/>
        <w:rPr>
          <w:rFonts w:eastAsia="Times New Roman"/>
        </w:rPr>
      </w:pPr>
      <w:r w:rsidRPr="00CF565F">
        <w:rPr>
          <w:rFonts w:eastAsia="Times New Roman"/>
          <w:b/>
        </w:rPr>
        <w:t>Number decimal rules:</w:t>
      </w:r>
      <w:r w:rsidRPr="00CF565F">
        <w:rPr>
          <w:rFonts w:eastAsia="Times New Roman"/>
        </w:rPr>
        <w:t xml:space="preserve"> allow accuracy of 1%, for examples:</w:t>
      </w:r>
    </w:p>
    <w:p w14:paraId="685E6E42" w14:textId="77777777" w:rsidR="00B42815" w:rsidRPr="00CF565F" w:rsidRDefault="00B42815" w:rsidP="00B42815">
      <w:pPr>
        <w:pStyle w:val="Text"/>
        <w:rPr>
          <w:rFonts w:eastAsia="Times New Roman"/>
        </w:rPr>
      </w:pPr>
      <w:r w:rsidRPr="00CF565F">
        <w:rPr>
          <w:rFonts w:eastAsia="Times New Roman"/>
        </w:rPr>
        <w:t>- 100 g, 645 g, 467 g (greater than or equal to 100).</w:t>
      </w:r>
    </w:p>
    <w:p w14:paraId="09B8BFE2" w14:textId="77777777" w:rsidR="00B42815" w:rsidRPr="00CF565F" w:rsidRDefault="00B42815" w:rsidP="00B42815">
      <w:pPr>
        <w:pStyle w:val="Text"/>
        <w:rPr>
          <w:rFonts w:eastAsia="Times New Roman"/>
        </w:rPr>
      </w:pPr>
      <w:r w:rsidRPr="00CF565F">
        <w:rPr>
          <w:rFonts w:eastAsia="Times New Roman"/>
        </w:rPr>
        <w:t>- 99.1 mg, 10.1 mL, 25.5 L (greater than or equal to 10).</w:t>
      </w:r>
    </w:p>
    <w:p w14:paraId="0FA5F5C8" w14:textId="77777777" w:rsidR="00B42815" w:rsidRPr="00CF565F" w:rsidRDefault="00B42815" w:rsidP="00B42815">
      <w:pPr>
        <w:pStyle w:val="Text"/>
        <w:rPr>
          <w:rFonts w:eastAsia="Times New Roman"/>
        </w:rPr>
      </w:pPr>
      <w:r w:rsidRPr="00CF565F">
        <w:rPr>
          <w:rFonts w:eastAsia="Times New Roman"/>
        </w:rPr>
        <w:t>- 9.96 mL, 1.12 m</w:t>
      </w:r>
      <w:r w:rsidRPr="00CF565F">
        <w:rPr>
          <w:rFonts w:eastAsia="Times New Roman"/>
          <w:vertAlign w:val="superscript"/>
        </w:rPr>
        <w:t>3</w:t>
      </w:r>
      <w:r w:rsidRPr="00CF565F">
        <w:rPr>
          <w:rFonts w:eastAsia="Times New Roman"/>
        </w:rPr>
        <w:t>, 1.01 m</w:t>
      </w:r>
      <w:r w:rsidRPr="00CF565F">
        <w:rPr>
          <w:rFonts w:eastAsia="Times New Roman"/>
          <w:vertAlign w:val="superscript"/>
        </w:rPr>
        <w:t>2</w:t>
      </w:r>
      <w:r w:rsidRPr="00CF565F">
        <w:rPr>
          <w:rFonts w:eastAsia="Times New Roman"/>
        </w:rPr>
        <w:t xml:space="preserve"> (greater than or equal to 1).</w:t>
      </w:r>
    </w:p>
    <w:p w14:paraId="6CD2A15E" w14:textId="77777777" w:rsidR="00B42815" w:rsidRPr="00CF565F" w:rsidRDefault="00B42815" w:rsidP="00B42815">
      <w:pPr>
        <w:pStyle w:val="Text"/>
        <w:rPr>
          <w:rFonts w:eastAsia="Times New Roman"/>
        </w:rPr>
      </w:pPr>
      <w:r w:rsidRPr="00CF565F">
        <w:rPr>
          <w:rFonts w:eastAsia="Times New Roman"/>
        </w:rPr>
        <w:t>- 0.99, 0.67, 0.013, 0.0052 (less than 1)</w:t>
      </w:r>
    </w:p>
    <w:p w14:paraId="728E593E" w14:textId="59113921" w:rsidR="00327411" w:rsidRPr="00CF565F" w:rsidRDefault="00327411" w:rsidP="00327411">
      <w:pPr>
        <w:pStyle w:val="Heading2"/>
      </w:pPr>
      <w:r w:rsidRPr="00CF565F">
        <w:rPr>
          <w:rFonts w:eastAsia="Times New Roman"/>
        </w:rPr>
        <w:t>Nomenclature</w:t>
      </w:r>
      <w:r w:rsidRPr="00CF565F">
        <w:t xml:space="preserve"> </w:t>
      </w:r>
      <w:r w:rsidR="00B42815" w:rsidRPr="00CF565F">
        <w:t xml:space="preserve"> </w:t>
      </w:r>
    </w:p>
    <w:p w14:paraId="063FA5D0" w14:textId="4D45A315" w:rsidR="00B42815" w:rsidRPr="00CF565F" w:rsidRDefault="00327411" w:rsidP="00327411">
      <w:pPr>
        <w:pStyle w:val="Text"/>
        <w:rPr>
          <w:rFonts w:eastAsia="Times New Roman"/>
        </w:rPr>
      </w:pPr>
      <w:r w:rsidRPr="00CF565F">
        <w:rPr>
          <w:rFonts w:eastAsia="Times New Roman"/>
        </w:rPr>
        <w:t xml:space="preserve">All biota </w:t>
      </w:r>
      <w:r w:rsidR="00B42815" w:rsidRPr="00CF565F">
        <w:rPr>
          <w:rFonts w:eastAsia="Times New Roman"/>
        </w:rPr>
        <w:t xml:space="preserve">(crops, plants, insects, birds, mammals, fish, etc.) should be identified by their scientific names when the English term is first used, with the exception of common domestic animals e.g., </w:t>
      </w:r>
      <w:r w:rsidR="00B42815" w:rsidRPr="00CF565F">
        <w:rPr>
          <w:rFonts w:eastAsia="Times New Roman"/>
          <w:i/>
        </w:rPr>
        <w:t>Cyprinus carpio</w:t>
      </w:r>
      <w:r w:rsidR="00B42815" w:rsidRPr="00CF565F">
        <w:rPr>
          <w:rFonts w:eastAsia="Times New Roman"/>
        </w:rPr>
        <w:t xml:space="preserve"> for the first mentioned, later it can be written as </w:t>
      </w:r>
      <w:r w:rsidR="00B42815" w:rsidRPr="00CF565F">
        <w:rPr>
          <w:rFonts w:eastAsia="Times New Roman"/>
          <w:i/>
        </w:rPr>
        <w:t>C. carpio</w:t>
      </w:r>
      <w:r w:rsidR="00B42815" w:rsidRPr="00CF565F">
        <w:rPr>
          <w:rFonts w:eastAsia="Times New Roman"/>
        </w:rPr>
        <w:t xml:space="preserve"> from the second time.</w:t>
      </w:r>
    </w:p>
    <w:p w14:paraId="52C8DD4D" w14:textId="77777777" w:rsidR="00376C17" w:rsidRPr="00CF565F" w:rsidRDefault="008E0639" w:rsidP="00BD18B5">
      <w:pPr>
        <w:pStyle w:val="Heading2"/>
        <w:keepLines/>
        <w:tabs>
          <w:tab w:val="clear" w:pos="406"/>
        </w:tabs>
        <w:spacing w:before="60" w:after="60"/>
        <w:ind w:left="450" w:hanging="425"/>
        <w:jc w:val="both"/>
        <w:rPr>
          <w:rFonts w:eastAsia="Times New Roman"/>
        </w:rPr>
      </w:pPr>
      <w:r w:rsidRPr="00CF565F">
        <w:rPr>
          <w:rFonts w:eastAsia="Times New Roman"/>
        </w:rPr>
        <w:t>Abbreviation</w:t>
      </w:r>
    </w:p>
    <w:p w14:paraId="7EDEAA69" w14:textId="77777777" w:rsidR="008E0639" w:rsidRPr="00CF565F" w:rsidRDefault="008E0639" w:rsidP="008E0639">
      <w:pPr>
        <w:pStyle w:val="Text"/>
        <w:rPr>
          <w:rFonts w:eastAsia="Times New Roman"/>
        </w:rPr>
      </w:pPr>
      <w:r w:rsidRPr="00CF565F">
        <w:rPr>
          <w:rFonts w:eastAsia="Times New Roman"/>
        </w:rPr>
        <w:t>Use abbreviation at least three times in the text, and abbreviation must be defined at its first appearance.</w:t>
      </w:r>
    </w:p>
    <w:p w14:paraId="3F3C7D60" w14:textId="77777777" w:rsidR="00376C17" w:rsidRPr="00CF565F" w:rsidRDefault="008E0639" w:rsidP="008E0639">
      <w:pPr>
        <w:pStyle w:val="Text"/>
        <w:rPr>
          <w:rFonts w:ascii="Tahoma" w:eastAsia="Times New Roman" w:hAnsi="Tahoma" w:cs="Tahoma"/>
        </w:rPr>
      </w:pPr>
      <w:r w:rsidRPr="00CF565F">
        <w:rPr>
          <w:rFonts w:eastAsia="Times New Roman"/>
        </w:rPr>
        <w:lastRenderedPageBreak/>
        <w:t>Define an abbreviation the first time it is used and then use the abbreviation thereafter, not with spelled out form.</w:t>
      </w:r>
    </w:p>
    <w:p w14:paraId="0EA28FD7" w14:textId="77777777" w:rsidR="008E0639" w:rsidRPr="00CF565F" w:rsidRDefault="008E0639" w:rsidP="008E0639">
      <w:pPr>
        <w:pStyle w:val="Heading2"/>
      </w:pPr>
      <w:r w:rsidRPr="00CF565F">
        <w:t>Math formula</w:t>
      </w:r>
    </w:p>
    <w:p w14:paraId="5618FC7C" w14:textId="4A1A928F" w:rsidR="008E0639" w:rsidRPr="00CF565F" w:rsidRDefault="008E0639" w:rsidP="008E0639">
      <w:pPr>
        <w:pStyle w:val="Text"/>
        <w:rPr>
          <w:rFonts w:eastAsia="Times New Roman"/>
        </w:rPr>
      </w:pPr>
      <w:r w:rsidRPr="00CF565F">
        <w:rPr>
          <w:rFonts w:eastAsia="Times New Roman"/>
        </w:rPr>
        <w:t>Submit math equations as editable text and not as images.</w:t>
      </w:r>
      <w:r w:rsidR="009B5CAE" w:rsidRPr="00CF565F">
        <w:rPr>
          <w:rFonts w:eastAsia="Times New Roman"/>
        </w:rPr>
        <w:t xml:space="preserve"> </w:t>
      </w:r>
      <w:r w:rsidRPr="00CF565F">
        <w:rPr>
          <w:rFonts w:eastAsia="Times New Roman"/>
        </w:rPr>
        <w:t>Present simple formula in line with normal text where possible and use the solidus (/) instead of a horizontal line for small fractional terms, e.g., X/Y. Authors are encouraged to use Math formulae made by MS. Word function (Insert/Equation)</w:t>
      </w:r>
      <w:r w:rsidR="00327411" w:rsidRPr="00CF565F">
        <w:rPr>
          <w:rFonts w:eastAsia="Times New Roman"/>
        </w:rPr>
        <w:t xml:space="preserve"> or MathType.</w:t>
      </w:r>
    </w:p>
    <w:p w14:paraId="179AF4F8" w14:textId="77777777" w:rsidR="00376C17" w:rsidRPr="00CF565F" w:rsidRDefault="008E0639" w:rsidP="00376C17">
      <w:pPr>
        <w:pStyle w:val="Text"/>
        <w:rPr>
          <w:lang w:val="de-DE"/>
        </w:rPr>
      </w:pPr>
      <w:r w:rsidRPr="00CF565F">
        <w:rPr>
          <w:lang w:val="de-DE"/>
        </w:rPr>
        <w:t>Equations or formulas are written in separate lines and centered.</w:t>
      </w:r>
    </w:p>
    <w:p w14:paraId="2EB4925B" w14:textId="351AF8E9" w:rsidR="00376C17" w:rsidRPr="00CF565F" w:rsidRDefault="00376C17" w:rsidP="00376C17">
      <w:pPr>
        <w:pStyle w:val="Text"/>
        <w:jc w:val="center"/>
      </w:pPr>
      <w:r w:rsidRPr="00CF565F">
        <w:rPr>
          <w:noProof/>
        </w:rPr>
        <w:t>(d</w:t>
      </w:r>
      <w:r w:rsidRPr="00CF565F">
        <w:rPr>
          <w:noProof/>
          <w:vertAlign w:val="subscript"/>
        </w:rPr>
        <w:t>hkl</w:t>
      </w:r>
      <w:r w:rsidRPr="00CF565F">
        <w:rPr>
          <w:noProof/>
        </w:rPr>
        <w:t>)</w:t>
      </w:r>
      <w:r w:rsidRPr="00CF565F">
        <w:rPr>
          <w:noProof/>
          <w:vertAlign w:val="superscript"/>
        </w:rPr>
        <w:t>-2</w:t>
      </w:r>
      <w:r w:rsidRPr="00CF565F">
        <w:rPr>
          <w:noProof/>
        </w:rPr>
        <w:t xml:space="preserve"> = (h</w:t>
      </w:r>
      <w:r w:rsidRPr="00CF565F">
        <w:rPr>
          <w:noProof/>
          <w:vertAlign w:val="superscript"/>
        </w:rPr>
        <w:t>2</w:t>
      </w:r>
      <w:r w:rsidRPr="00CF565F">
        <w:rPr>
          <w:noProof/>
        </w:rPr>
        <w:t xml:space="preserve"> + k</w:t>
      </w:r>
      <w:r w:rsidRPr="00CF565F">
        <w:rPr>
          <w:noProof/>
          <w:vertAlign w:val="superscript"/>
        </w:rPr>
        <w:t>2</w:t>
      </w:r>
      <w:r w:rsidRPr="00CF565F">
        <w:rPr>
          <w:noProof/>
        </w:rPr>
        <w:t xml:space="preserve"> + l</w:t>
      </w:r>
      <w:r w:rsidRPr="00CF565F">
        <w:rPr>
          <w:noProof/>
          <w:vertAlign w:val="superscript"/>
        </w:rPr>
        <w:t>2</w:t>
      </w:r>
      <w:r w:rsidRPr="00CF565F">
        <w:rPr>
          <w:noProof/>
        </w:rPr>
        <w:t>). a</w:t>
      </w:r>
      <w:r w:rsidRPr="00CF565F">
        <w:rPr>
          <w:noProof/>
          <w:vertAlign w:val="superscript"/>
        </w:rPr>
        <w:t>-2</w:t>
      </w:r>
      <w:r w:rsidRPr="00CF565F">
        <w:rPr>
          <w:noProof/>
        </w:rPr>
        <w:t xml:space="preserve">     </w:t>
      </w:r>
      <w:r w:rsidR="001647ED" w:rsidRPr="00CF565F">
        <w:rPr>
          <w:noProof/>
        </w:rPr>
        <w:t xml:space="preserve"> </w:t>
      </w:r>
      <w:r w:rsidRPr="00CF565F">
        <w:t>(1)</w:t>
      </w:r>
    </w:p>
    <w:p w14:paraId="605F72BE" w14:textId="028B1359" w:rsidR="00376C17" w:rsidRPr="00CF565F" w:rsidRDefault="008E0639" w:rsidP="00BD18B5">
      <w:pPr>
        <w:pStyle w:val="Heading2"/>
        <w:keepLines/>
        <w:tabs>
          <w:tab w:val="clear" w:pos="406"/>
        </w:tabs>
        <w:spacing w:before="60" w:after="60"/>
        <w:ind w:left="450" w:hanging="425"/>
        <w:jc w:val="both"/>
        <w:rPr>
          <w:rFonts w:eastAsia="Times New Roman"/>
        </w:rPr>
      </w:pPr>
      <w:r w:rsidRPr="00CF565F">
        <w:rPr>
          <w:rFonts w:eastAsia="Times New Roman"/>
        </w:rPr>
        <w:t>Referencing</w:t>
      </w:r>
    </w:p>
    <w:p w14:paraId="4A417FE1" w14:textId="1CD63991" w:rsidR="007A5338" w:rsidRPr="00CF565F" w:rsidRDefault="007A5338" w:rsidP="0030748A">
      <w:pPr>
        <w:pStyle w:val="Heading3"/>
      </w:pPr>
      <w:r w:rsidRPr="00CF565F">
        <w:t xml:space="preserve">In-text citations </w:t>
      </w:r>
    </w:p>
    <w:p w14:paraId="616B3B80" w14:textId="73E74334" w:rsidR="00CA6570" w:rsidRPr="00CF565F" w:rsidRDefault="00CA6570" w:rsidP="00CA6570">
      <w:pPr>
        <w:pStyle w:val="Text"/>
        <w:rPr>
          <w:lang w:val="de-DE"/>
        </w:rPr>
      </w:pPr>
      <w:r w:rsidRPr="00CF565F">
        <w:rPr>
          <w:lang w:val="de-DE"/>
        </w:rPr>
        <w:t xml:space="preserve">Following APA (American Psychological Association) style, the author's last name and the year of publication for the source appear in the text. Table 3 presents types of in-text citations and examples. </w:t>
      </w:r>
    </w:p>
    <w:p w14:paraId="0810E32A" w14:textId="77777777" w:rsidR="00D156B4" w:rsidRPr="00CF565F" w:rsidRDefault="00D156B4" w:rsidP="003C51C5">
      <w:pPr>
        <w:pStyle w:val="Text"/>
        <w:rPr>
          <w:rFonts w:eastAsia="Times New Roman"/>
          <w:b/>
        </w:rPr>
        <w:sectPr w:rsidR="00D156B4" w:rsidRPr="00CF565F" w:rsidSect="00D156B4">
          <w:type w:val="continuous"/>
          <w:pgSz w:w="10773" w:h="15309" w:code="150"/>
          <w:pgMar w:top="1418" w:right="1021" w:bottom="1418" w:left="1021" w:header="851" w:footer="851" w:gutter="0"/>
          <w:cols w:num="2" w:space="454"/>
          <w:docGrid w:linePitch="360"/>
        </w:sectPr>
      </w:pPr>
    </w:p>
    <w:p w14:paraId="1558D3FC" w14:textId="29F71C99" w:rsidR="003C51C5" w:rsidRPr="00CF565F" w:rsidRDefault="003C51C5" w:rsidP="003C51C5">
      <w:pPr>
        <w:pStyle w:val="Text"/>
        <w:rPr>
          <w:rFonts w:eastAsia="Times New Roman"/>
          <w:b/>
        </w:rPr>
      </w:pPr>
      <w:r w:rsidRPr="00CF565F">
        <w:rPr>
          <w:rFonts w:eastAsia="Times New Roman"/>
          <w:b/>
        </w:rPr>
        <w:t>Table 3. Guidelines of in-text citations</w:t>
      </w:r>
    </w:p>
    <w:tbl>
      <w:tblPr>
        <w:tblStyle w:val="TableGridLight"/>
        <w:tblW w:w="499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975"/>
        <w:gridCol w:w="3552"/>
        <w:gridCol w:w="3188"/>
      </w:tblGrid>
      <w:tr w:rsidR="00CF565F" w:rsidRPr="00CF565F" w14:paraId="2D241244" w14:textId="77777777" w:rsidTr="004E2ECD">
        <w:tc>
          <w:tcPr>
            <w:tcW w:w="1133" w:type="pct"/>
            <w:hideMark/>
          </w:tcPr>
          <w:p w14:paraId="34677438" w14:textId="77777777" w:rsidR="003C51C5" w:rsidRPr="00CF565F" w:rsidRDefault="003C51C5" w:rsidP="00506069">
            <w:pPr>
              <w:rPr>
                <w:rFonts w:eastAsia="Times New Roman" w:cs="Times New Roman"/>
                <w:b/>
                <w:sz w:val="20"/>
                <w:szCs w:val="20"/>
              </w:rPr>
            </w:pPr>
          </w:p>
        </w:tc>
        <w:tc>
          <w:tcPr>
            <w:tcW w:w="2038" w:type="pct"/>
            <w:hideMark/>
          </w:tcPr>
          <w:p w14:paraId="7FE24E06" w14:textId="77777777" w:rsidR="003C51C5" w:rsidRPr="00CF565F" w:rsidRDefault="003C51C5" w:rsidP="006B6EBD">
            <w:pPr>
              <w:jc w:val="center"/>
              <w:rPr>
                <w:rFonts w:eastAsia="Times New Roman" w:cs="Times New Roman"/>
                <w:sz w:val="20"/>
                <w:szCs w:val="20"/>
              </w:rPr>
            </w:pPr>
            <w:r w:rsidRPr="00CF565F">
              <w:rPr>
                <w:rFonts w:eastAsia="Times New Roman" w:cs="Times New Roman"/>
                <w:b/>
                <w:bCs/>
                <w:sz w:val="20"/>
                <w:szCs w:val="20"/>
                <w:bdr w:val="none" w:sz="0" w:space="0" w:color="auto" w:frame="1"/>
              </w:rPr>
              <w:t>Parenthetical citation</w:t>
            </w:r>
          </w:p>
        </w:tc>
        <w:tc>
          <w:tcPr>
            <w:tcW w:w="1829" w:type="pct"/>
            <w:hideMark/>
          </w:tcPr>
          <w:p w14:paraId="27D83989" w14:textId="77777777" w:rsidR="003C51C5" w:rsidRPr="00CF565F" w:rsidRDefault="003C51C5" w:rsidP="006B6EBD">
            <w:pPr>
              <w:jc w:val="center"/>
              <w:rPr>
                <w:rFonts w:eastAsia="Times New Roman" w:cs="Times New Roman"/>
                <w:sz w:val="20"/>
                <w:szCs w:val="20"/>
              </w:rPr>
            </w:pPr>
            <w:r w:rsidRPr="00CF565F">
              <w:rPr>
                <w:rFonts w:eastAsia="Times New Roman" w:cs="Times New Roman"/>
                <w:b/>
                <w:bCs/>
                <w:sz w:val="20"/>
                <w:szCs w:val="20"/>
                <w:bdr w:val="none" w:sz="0" w:space="0" w:color="auto" w:frame="1"/>
              </w:rPr>
              <w:t>Narrative citation</w:t>
            </w:r>
          </w:p>
        </w:tc>
      </w:tr>
      <w:tr w:rsidR="00CF565F" w:rsidRPr="00CF565F" w14:paraId="40F2BCA8" w14:textId="77777777" w:rsidTr="004E2ECD">
        <w:trPr>
          <w:trHeight w:val="21"/>
        </w:trPr>
        <w:tc>
          <w:tcPr>
            <w:tcW w:w="1133" w:type="pct"/>
            <w:hideMark/>
          </w:tcPr>
          <w:p w14:paraId="5BDD77D8" w14:textId="77777777" w:rsidR="003C51C5" w:rsidRPr="00CF565F" w:rsidRDefault="003C51C5" w:rsidP="00506069">
            <w:pPr>
              <w:textAlignment w:val="baseline"/>
              <w:rPr>
                <w:rFonts w:eastAsia="Times New Roman" w:cs="Times New Roman"/>
                <w:b/>
                <w:sz w:val="20"/>
                <w:szCs w:val="20"/>
              </w:rPr>
            </w:pPr>
            <w:r w:rsidRPr="00CF565F">
              <w:rPr>
                <w:rFonts w:eastAsia="Times New Roman" w:cs="Times New Roman"/>
                <w:b/>
                <w:sz w:val="20"/>
                <w:szCs w:val="20"/>
              </w:rPr>
              <w:t>One author</w:t>
            </w:r>
          </w:p>
        </w:tc>
        <w:tc>
          <w:tcPr>
            <w:tcW w:w="2038" w:type="pct"/>
            <w:hideMark/>
          </w:tcPr>
          <w:p w14:paraId="5A4B7BB3" w14:textId="2A25DA55"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 xml:space="preserve"> (</w:t>
            </w:r>
            <w:r w:rsidR="00A22188" w:rsidRPr="00CF565F">
              <w:rPr>
                <w:rFonts w:eastAsia="Times New Roman" w:cs="Times New Roman"/>
                <w:sz w:val="20"/>
                <w:szCs w:val="20"/>
              </w:rPr>
              <w:t>Harris</w:t>
            </w:r>
            <w:r w:rsidR="00831F7A" w:rsidRPr="00CF565F">
              <w:rPr>
                <w:rFonts w:eastAsia="Times New Roman" w:cs="Times New Roman"/>
                <w:sz w:val="20"/>
                <w:szCs w:val="20"/>
              </w:rPr>
              <w:t>, 201</w:t>
            </w:r>
            <w:r w:rsidR="00A22188" w:rsidRPr="00CF565F">
              <w:rPr>
                <w:rFonts w:eastAsia="Times New Roman" w:cs="Times New Roman"/>
                <w:sz w:val="20"/>
                <w:szCs w:val="20"/>
              </w:rPr>
              <w:t>4</w:t>
            </w:r>
            <w:r w:rsidRPr="00CF565F">
              <w:rPr>
                <w:rFonts w:eastAsia="Times New Roman" w:cs="Times New Roman"/>
                <w:sz w:val="20"/>
                <w:szCs w:val="20"/>
              </w:rPr>
              <w:t>)</w:t>
            </w:r>
          </w:p>
        </w:tc>
        <w:tc>
          <w:tcPr>
            <w:tcW w:w="1829" w:type="pct"/>
            <w:hideMark/>
          </w:tcPr>
          <w:p w14:paraId="1CD560E4" w14:textId="40511947" w:rsidR="003C51C5" w:rsidRPr="00CF565F" w:rsidRDefault="00206118" w:rsidP="00506069">
            <w:pPr>
              <w:textAlignment w:val="baseline"/>
              <w:rPr>
                <w:rFonts w:eastAsia="Times New Roman" w:cs="Times New Roman"/>
                <w:sz w:val="20"/>
                <w:szCs w:val="20"/>
              </w:rPr>
            </w:pPr>
            <w:r w:rsidRPr="00CF565F">
              <w:rPr>
                <w:rFonts w:eastAsia="Times New Roman" w:cs="Times New Roman"/>
                <w:sz w:val="20"/>
                <w:szCs w:val="20"/>
              </w:rPr>
              <w:t xml:space="preserve">Harris </w:t>
            </w:r>
            <w:r w:rsidR="003C51C5" w:rsidRPr="00CF565F">
              <w:rPr>
                <w:rFonts w:eastAsia="Times New Roman" w:cs="Times New Roman"/>
                <w:sz w:val="20"/>
                <w:szCs w:val="20"/>
              </w:rPr>
              <w:t>(20</w:t>
            </w:r>
            <w:r w:rsidR="00831F7A" w:rsidRPr="00CF565F">
              <w:rPr>
                <w:rFonts w:eastAsia="Times New Roman" w:cs="Times New Roman"/>
                <w:sz w:val="20"/>
                <w:szCs w:val="20"/>
              </w:rPr>
              <w:t>1</w:t>
            </w:r>
            <w:r w:rsidRPr="00CF565F">
              <w:rPr>
                <w:rFonts w:eastAsia="Times New Roman" w:cs="Times New Roman"/>
                <w:sz w:val="20"/>
                <w:szCs w:val="20"/>
              </w:rPr>
              <w:t>4</w:t>
            </w:r>
            <w:r w:rsidR="003C51C5" w:rsidRPr="00CF565F">
              <w:rPr>
                <w:rFonts w:eastAsia="Times New Roman" w:cs="Times New Roman"/>
                <w:sz w:val="20"/>
                <w:szCs w:val="20"/>
              </w:rPr>
              <w:t>)</w:t>
            </w:r>
          </w:p>
        </w:tc>
      </w:tr>
      <w:tr w:rsidR="00CF565F" w:rsidRPr="00CF565F" w14:paraId="00008C44" w14:textId="77777777" w:rsidTr="004E2ECD">
        <w:tc>
          <w:tcPr>
            <w:tcW w:w="1133" w:type="pct"/>
            <w:hideMark/>
          </w:tcPr>
          <w:p w14:paraId="3B3C4ADB"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b/>
                <w:sz w:val="20"/>
                <w:szCs w:val="20"/>
              </w:rPr>
              <w:t>Two authors</w:t>
            </w:r>
          </w:p>
        </w:tc>
        <w:tc>
          <w:tcPr>
            <w:tcW w:w="2038" w:type="pct"/>
            <w:hideMark/>
          </w:tcPr>
          <w:p w14:paraId="13107486" w14:textId="79563A3F"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w:t>
            </w:r>
            <w:r w:rsidR="00831F7A" w:rsidRPr="00CF565F">
              <w:rPr>
                <w:sz w:val="20"/>
                <w:szCs w:val="20"/>
              </w:rPr>
              <w:t>Leitch &amp; Rushton, 2019</w:t>
            </w:r>
            <w:r w:rsidRPr="00CF565F">
              <w:rPr>
                <w:rFonts w:eastAsia="Times New Roman" w:cs="Times New Roman"/>
                <w:sz w:val="20"/>
                <w:szCs w:val="20"/>
              </w:rPr>
              <w:t>)</w:t>
            </w:r>
          </w:p>
        </w:tc>
        <w:tc>
          <w:tcPr>
            <w:tcW w:w="1829" w:type="pct"/>
            <w:hideMark/>
          </w:tcPr>
          <w:p w14:paraId="7952FEA9" w14:textId="09AABC26" w:rsidR="003C51C5" w:rsidRPr="00CF565F" w:rsidRDefault="00831F7A" w:rsidP="00506069">
            <w:pPr>
              <w:textAlignment w:val="baseline"/>
              <w:rPr>
                <w:rFonts w:eastAsia="Times New Roman" w:cs="Times New Roman"/>
                <w:sz w:val="20"/>
                <w:szCs w:val="20"/>
              </w:rPr>
            </w:pPr>
            <w:r w:rsidRPr="00CF565F">
              <w:rPr>
                <w:sz w:val="20"/>
                <w:szCs w:val="20"/>
              </w:rPr>
              <w:t xml:space="preserve">Leitch </w:t>
            </w:r>
            <w:r w:rsidR="003C51C5" w:rsidRPr="00CF565F">
              <w:rPr>
                <w:rFonts w:eastAsia="Times New Roman" w:cs="Times New Roman"/>
                <w:sz w:val="20"/>
                <w:szCs w:val="20"/>
              </w:rPr>
              <w:t xml:space="preserve">and </w:t>
            </w:r>
            <w:r w:rsidRPr="00CF565F">
              <w:rPr>
                <w:sz w:val="20"/>
                <w:szCs w:val="20"/>
              </w:rPr>
              <w:t>Rushton</w:t>
            </w:r>
            <w:r w:rsidRPr="00CF565F">
              <w:rPr>
                <w:rFonts w:eastAsia="Times New Roman" w:cs="Times New Roman"/>
                <w:sz w:val="20"/>
                <w:szCs w:val="20"/>
              </w:rPr>
              <w:t xml:space="preserve"> </w:t>
            </w:r>
            <w:r w:rsidR="003C51C5" w:rsidRPr="00CF565F">
              <w:rPr>
                <w:rFonts w:eastAsia="Times New Roman" w:cs="Times New Roman"/>
                <w:sz w:val="20"/>
                <w:szCs w:val="20"/>
              </w:rPr>
              <w:t>(20</w:t>
            </w:r>
            <w:r w:rsidRPr="00CF565F">
              <w:rPr>
                <w:rFonts w:eastAsia="Times New Roman" w:cs="Times New Roman"/>
                <w:sz w:val="20"/>
                <w:szCs w:val="20"/>
              </w:rPr>
              <w:t>19</w:t>
            </w:r>
            <w:r w:rsidR="003C51C5" w:rsidRPr="00CF565F">
              <w:rPr>
                <w:rFonts w:eastAsia="Times New Roman" w:cs="Times New Roman"/>
                <w:sz w:val="20"/>
                <w:szCs w:val="20"/>
              </w:rPr>
              <w:t>)</w:t>
            </w:r>
          </w:p>
        </w:tc>
      </w:tr>
      <w:tr w:rsidR="00CF565F" w:rsidRPr="00CF565F" w14:paraId="1FC5BC56" w14:textId="77777777" w:rsidTr="004E2ECD">
        <w:tc>
          <w:tcPr>
            <w:tcW w:w="1133" w:type="pct"/>
            <w:hideMark/>
          </w:tcPr>
          <w:p w14:paraId="3011AB5A"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b/>
                <w:sz w:val="20"/>
                <w:szCs w:val="20"/>
              </w:rPr>
              <w:t>Three authors and above</w:t>
            </w:r>
          </w:p>
        </w:tc>
        <w:tc>
          <w:tcPr>
            <w:tcW w:w="2038" w:type="pct"/>
            <w:hideMark/>
          </w:tcPr>
          <w:p w14:paraId="30E75A57" w14:textId="4337CC58"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w:t>
            </w:r>
            <w:r w:rsidR="00831F7A" w:rsidRPr="00CF565F">
              <w:rPr>
                <w:rFonts w:eastAsia="Times New Roman" w:cs="Times New Roman"/>
                <w:sz w:val="20"/>
                <w:szCs w:val="20"/>
              </w:rPr>
              <w:t xml:space="preserve">Aron </w:t>
            </w:r>
            <w:r w:rsidRPr="00CF565F">
              <w:rPr>
                <w:rFonts w:eastAsia="Times New Roman" w:cs="Times New Roman"/>
                <w:sz w:val="20"/>
                <w:szCs w:val="20"/>
              </w:rPr>
              <w:t>et al., 20</w:t>
            </w:r>
            <w:r w:rsidR="00831F7A" w:rsidRPr="00CF565F">
              <w:rPr>
                <w:rFonts w:eastAsia="Times New Roman" w:cs="Times New Roman"/>
                <w:sz w:val="20"/>
                <w:szCs w:val="20"/>
              </w:rPr>
              <w:t>19</w:t>
            </w:r>
            <w:r w:rsidRPr="00CF565F">
              <w:rPr>
                <w:rFonts w:eastAsia="Times New Roman" w:cs="Times New Roman"/>
                <w:sz w:val="20"/>
                <w:szCs w:val="20"/>
              </w:rPr>
              <w:t>)</w:t>
            </w:r>
          </w:p>
        </w:tc>
        <w:tc>
          <w:tcPr>
            <w:tcW w:w="1829" w:type="pct"/>
            <w:hideMark/>
          </w:tcPr>
          <w:p w14:paraId="3681772D" w14:textId="34EBA131" w:rsidR="003C51C5" w:rsidRPr="00CF565F" w:rsidRDefault="00831F7A" w:rsidP="00506069">
            <w:pPr>
              <w:textAlignment w:val="baseline"/>
              <w:rPr>
                <w:rFonts w:eastAsia="Times New Roman" w:cs="Times New Roman"/>
                <w:sz w:val="20"/>
                <w:szCs w:val="20"/>
              </w:rPr>
            </w:pPr>
            <w:r w:rsidRPr="00CF565F">
              <w:rPr>
                <w:rFonts w:eastAsia="Times New Roman" w:cs="Times New Roman"/>
                <w:sz w:val="20"/>
                <w:szCs w:val="20"/>
              </w:rPr>
              <w:t>Aron et al. (2019</w:t>
            </w:r>
            <w:r w:rsidR="003C51C5" w:rsidRPr="00CF565F">
              <w:rPr>
                <w:rFonts w:eastAsia="Times New Roman" w:cs="Times New Roman"/>
                <w:sz w:val="20"/>
                <w:szCs w:val="20"/>
              </w:rPr>
              <w:t>)</w:t>
            </w:r>
          </w:p>
        </w:tc>
      </w:tr>
      <w:tr w:rsidR="00CF565F" w:rsidRPr="00CF565F" w14:paraId="5DDD0A8F" w14:textId="77777777" w:rsidTr="004E2ECD">
        <w:tc>
          <w:tcPr>
            <w:tcW w:w="1133" w:type="pct"/>
            <w:hideMark/>
          </w:tcPr>
          <w:p w14:paraId="7FD6F18D"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b/>
                <w:sz w:val="20"/>
                <w:szCs w:val="20"/>
              </w:rPr>
              <w:t>Group author with abbreviation</w:t>
            </w:r>
          </w:p>
        </w:tc>
        <w:tc>
          <w:tcPr>
            <w:tcW w:w="2038" w:type="pct"/>
            <w:hideMark/>
          </w:tcPr>
          <w:p w14:paraId="73FDA4E8"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First citation:</w:t>
            </w:r>
          </w:p>
          <w:p w14:paraId="412D716B" w14:textId="427C1FD6" w:rsidR="003C51C5" w:rsidRPr="00CF565F" w:rsidRDefault="00831F7A" w:rsidP="00506069">
            <w:pPr>
              <w:textAlignment w:val="baseline"/>
              <w:rPr>
                <w:rFonts w:eastAsia="Times New Roman" w:cs="Times New Roman"/>
                <w:sz w:val="20"/>
                <w:szCs w:val="20"/>
              </w:rPr>
            </w:pPr>
            <w:r w:rsidRPr="00CF565F">
              <w:rPr>
                <w:rFonts w:eastAsia="Times New Roman" w:cs="Times New Roman"/>
                <w:sz w:val="20"/>
                <w:szCs w:val="20"/>
              </w:rPr>
              <w:t>(Food and Agriculture Organization of the United Nations [FAO], 1977)</w:t>
            </w:r>
          </w:p>
          <w:p w14:paraId="5E997607" w14:textId="77777777" w:rsidR="00831F7A" w:rsidRPr="00CF565F" w:rsidRDefault="00831F7A" w:rsidP="00506069">
            <w:pPr>
              <w:textAlignment w:val="baseline"/>
              <w:rPr>
                <w:rFonts w:eastAsia="Times New Roman" w:cs="Times New Roman"/>
                <w:sz w:val="20"/>
                <w:szCs w:val="20"/>
              </w:rPr>
            </w:pPr>
          </w:p>
          <w:p w14:paraId="0764E1DA"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Subsequent citations:</w:t>
            </w:r>
          </w:p>
          <w:p w14:paraId="443922B7" w14:textId="48129997"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w:t>
            </w:r>
            <w:r w:rsidR="00831F7A" w:rsidRPr="00CF565F">
              <w:rPr>
                <w:rFonts w:eastAsia="Times New Roman" w:cs="Times New Roman"/>
                <w:sz w:val="20"/>
                <w:szCs w:val="20"/>
              </w:rPr>
              <w:t>FAO, 1977</w:t>
            </w:r>
            <w:r w:rsidRPr="00CF565F">
              <w:rPr>
                <w:rFonts w:eastAsia="Times New Roman" w:cs="Times New Roman"/>
                <w:sz w:val="20"/>
                <w:szCs w:val="20"/>
              </w:rPr>
              <w:t>)</w:t>
            </w:r>
          </w:p>
        </w:tc>
        <w:tc>
          <w:tcPr>
            <w:tcW w:w="1829" w:type="pct"/>
            <w:hideMark/>
          </w:tcPr>
          <w:p w14:paraId="5EF59AFF"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First citation:</w:t>
            </w:r>
          </w:p>
          <w:p w14:paraId="36780C69" w14:textId="58A6E5FF" w:rsidR="00831F7A" w:rsidRPr="00CF565F" w:rsidRDefault="00831F7A" w:rsidP="00506069">
            <w:pPr>
              <w:textAlignment w:val="baseline"/>
              <w:rPr>
                <w:rFonts w:eastAsia="Times New Roman" w:cs="Times New Roman"/>
                <w:sz w:val="20"/>
                <w:szCs w:val="20"/>
              </w:rPr>
            </w:pPr>
            <w:r w:rsidRPr="00CF565F">
              <w:rPr>
                <w:rFonts w:eastAsia="Times New Roman" w:cs="Times New Roman"/>
                <w:sz w:val="20"/>
                <w:szCs w:val="20"/>
              </w:rPr>
              <w:t>Food and Agriculture Organization of the United Nations (FAO, 1977)</w:t>
            </w:r>
          </w:p>
          <w:p w14:paraId="5DB29905" w14:textId="77777777" w:rsidR="003C51C5" w:rsidRPr="00CF565F" w:rsidRDefault="003C51C5" w:rsidP="00506069">
            <w:pPr>
              <w:textAlignment w:val="baseline"/>
              <w:rPr>
                <w:rFonts w:eastAsia="Times New Roman" w:cs="Times New Roman"/>
                <w:sz w:val="20"/>
                <w:szCs w:val="20"/>
              </w:rPr>
            </w:pPr>
          </w:p>
          <w:p w14:paraId="27A52ECF" w14:textId="77777777" w:rsidR="003C51C5" w:rsidRPr="00CF565F" w:rsidRDefault="003C51C5" w:rsidP="00506069">
            <w:pPr>
              <w:textAlignment w:val="baseline"/>
              <w:rPr>
                <w:rFonts w:eastAsia="Times New Roman" w:cs="Times New Roman"/>
                <w:sz w:val="20"/>
                <w:szCs w:val="20"/>
              </w:rPr>
            </w:pPr>
            <w:r w:rsidRPr="00CF565F">
              <w:rPr>
                <w:rFonts w:eastAsia="Times New Roman" w:cs="Times New Roman"/>
                <w:sz w:val="20"/>
                <w:szCs w:val="20"/>
              </w:rPr>
              <w:t>Subsequent citations:</w:t>
            </w:r>
          </w:p>
          <w:p w14:paraId="07017473" w14:textId="43799D00" w:rsidR="003C51C5" w:rsidRPr="00CF565F" w:rsidRDefault="00831F7A" w:rsidP="00506069">
            <w:pPr>
              <w:textAlignment w:val="baseline"/>
              <w:rPr>
                <w:rFonts w:eastAsia="Times New Roman" w:cs="Times New Roman"/>
                <w:sz w:val="20"/>
                <w:szCs w:val="20"/>
              </w:rPr>
            </w:pPr>
            <w:r w:rsidRPr="00CF565F">
              <w:rPr>
                <w:rFonts w:eastAsia="Times New Roman" w:cs="Times New Roman"/>
                <w:sz w:val="20"/>
                <w:szCs w:val="20"/>
              </w:rPr>
              <w:t>FAO (1977)</w:t>
            </w:r>
          </w:p>
        </w:tc>
      </w:tr>
      <w:tr w:rsidR="00CF565F" w:rsidRPr="00CF565F" w14:paraId="544E96F6" w14:textId="77777777" w:rsidTr="004E2ECD">
        <w:tc>
          <w:tcPr>
            <w:tcW w:w="1133" w:type="pct"/>
          </w:tcPr>
          <w:p w14:paraId="03EB054A" w14:textId="77777777" w:rsidR="003C51C5" w:rsidRPr="00CF565F" w:rsidRDefault="003C51C5" w:rsidP="00506069">
            <w:pPr>
              <w:textAlignment w:val="baseline"/>
              <w:rPr>
                <w:rFonts w:eastAsia="Times New Roman" w:cs="Times New Roman"/>
                <w:b/>
                <w:sz w:val="20"/>
                <w:szCs w:val="20"/>
              </w:rPr>
            </w:pPr>
            <w:r w:rsidRPr="00CF565F">
              <w:rPr>
                <w:rFonts w:eastAsia="Times New Roman" w:cs="Times New Roman"/>
                <w:b/>
                <w:sz w:val="20"/>
                <w:szCs w:val="20"/>
              </w:rPr>
              <w:t>Group author without abbreviation</w:t>
            </w:r>
          </w:p>
        </w:tc>
        <w:tc>
          <w:tcPr>
            <w:tcW w:w="2038" w:type="pct"/>
          </w:tcPr>
          <w:p w14:paraId="6A36AC97" w14:textId="6B9E8170" w:rsidR="003C51C5" w:rsidRPr="00CF565F" w:rsidRDefault="00CB4A9E" w:rsidP="00506069">
            <w:pPr>
              <w:textAlignment w:val="baseline"/>
              <w:rPr>
                <w:rFonts w:eastAsia="Times New Roman" w:cs="Times New Roman"/>
                <w:sz w:val="20"/>
                <w:szCs w:val="20"/>
              </w:rPr>
            </w:pPr>
            <w:r w:rsidRPr="00CF565F">
              <w:rPr>
                <w:rFonts w:eastAsia="Times New Roman" w:cs="Times New Roman"/>
                <w:sz w:val="20"/>
                <w:szCs w:val="20"/>
              </w:rPr>
              <w:t>(United States Government Accountability Office, 2019)</w:t>
            </w:r>
          </w:p>
        </w:tc>
        <w:tc>
          <w:tcPr>
            <w:tcW w:w="1829" w:type="pct"/>
          </w:tcPr>
          <w:p w14:paraId="4E880C59" w14:textId="43B5443F" w:rsidR="003C51C5" w:rsidRPr="00CF565F" w:rsidRDefault="00CB4A9E" w:rsidP="00506069">
            <w:pPr>
              <w:textAlignment w:val="baseline"/>
              <w:rPr>
                <w:rFonts w:eastAsia="Times New Roman" w:cs="Times New Roman"/>
                <w:sz w:val="20"/>
                <w:szCs w:val="20"/>
              </w:rPr>
            </w:pPr>
            <w:r w:rsidRPr="00CF565F">
              <w:rPr>
                <w:rFonts w:eastAsia="Times New Roman" w:cs="Times New Roman"/>
                <w:sz w:val="20"/>
                <w:szCs w:val="20"/>
              </w:rPr>
              <w:t>United States Governme</w:t>
            </w:r>
            <w:r w:rsidR="001C0EA9" w:rsidRPr="00CF565F">
              <w:rPr>
                <w:rFonts w:eastAsia="Times New Roman" w:cs="Times New Roman"/>
                <w:sz w:val="20"/>
                <w:szCs w:val="20"/>
              </w:rPr>
              <w:t>nt Accountability Office (2019)</w:t>
            </w:r>
          </w:p>
        </w:tc>
      </w:tr>
      <w:tr w:rsidR="00CF565F" w:rsidRPr="00CF565F" w14:paraId="04D397C2" w14:textId="77777777" w:rsidTr="004E2ECD">
        <w:trPr>
          <w:trHeight w:val="415"/>
        </w:trPr>
        <w:tc>
          <w:tcPr>
            <w:tcW w:w="1133" w:type="pct"/>
          </w:tcPr>
          <w:p w14:paraId="66023308" w14:textId="29C318B5" w:rsidR="003C51C5" w:rsidRPr="00CF565F" w:rsidRDefault="003C51C5"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b/>
                <w:sz w:val="20"/>
                <w:szCs w:val="20"/>
              </w:rPr>
              <w:t>Multiple works</w:t>
            </w:r>
          </w:p>
        </w:tc>
        <w:tc>
          <w:tcPr>
            <w:tcW w:w="2038" w:type="pct"/>
          </w:tcPr>
          <w:p w14:paraId="65409CB6" w14:textId="3C97AA8D" w:rsidR="00F91F55" w:rsidRPr="00CF565F" w:rsidRDefault="00F91F55"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Chronological order:</w:t>
            </w:r>
          </w:p>
          <w:p w14:paraId="7D6CA7AC" w14:textId="0F0E7DF4" w:rsidR="003C51C5" w:rsidRPr="00CF565F" w:rsidRDefault="003C51C5"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w:t>
            </w:r>
            <w:r w:rsidR="00813BF1" w:rsidRPr="00CF565F">
              <w:rPr>
                <w:rFonts w:ascii="Times New Roman" w:eastAsia="Times New Roman" w:hAnsi="Times New Roman" w:cs="Times New Roman"/>
                <w:sz w:val="20"/>
                <w:szCs w:val="20"/>
              </w:rPr>
              <w:t>Malory, 2017;</w:t>
            </w:r>
            <w:r w:rsidR="00813BF1" w:rsidRPr="00CF565F">
              <w:rPr>
                <w:sz w:val="20"/>
                <w:szCs w:val="20"/>
              </w:rPr>
              <w:t xml:space="preserve"> </w:t>
            </w:r>
            <w:r w:rsidR="00015D06" w:rsidRPr="00CF565F">
              <w:rPr>
                <w:rFonts w:ascii="Times New Roman" w:hAnsi="Times New Roman" w:cs="Times New Roman"/>
                <w:sz w:val="20"/>
                <w:szCs w:val="20"/>
              </w:rPr>
              <w:t xml:space="preserve">Neuburger, 2018; </w:t>
            </w:r>
            <w:r w:rsidR="00813BF1" w:rsidRPr="00CF565F">
              <w:rPr>
                <w:rFonts w:ascii="Times New Roman" w:eastAsia="Times New Roman" w:hAnsi="Times New Roman" w:cs="Times New Roman"/>
                <w:sz w:val="20"/>
                <w:szCs w:val="20"/>
              </w:rPr>
              <w:t xml:space="preserve">Aron, 2019; </w:t>
            </w:r>
            <w:r w:rsidR="00206118" w:rsidRPr="00CF565F">
              <w:rPr>
                <w:rFonts w:ascii="Times New Roman" w:eastAsia="Times New Roman" w:hAnsi="Times New Roman" w:cs="Times New Roman"/>
                <w:sz w:val="20"/>
                <w:szCs w:val="20"/>
              </w:rPr>
              <w:t xml:space="preserve">Belcher, 2019; </w:t>
            </w:r>
            <w:r w:rsidR="00813BF1" w:rsidRPr="00CF565F">
              <w:rPr>
                <w:rFonts w:ascii="Times New Roman" w:eastAsia="Times New Roman" w:hAnsi="Times New Roman" w:cs="Times New Roman"/>
                <w:sz w:val="20"/>
                <w:szCs w:val="20"/>
              </w:rPr>
              <w:t>Leitch &amp; Rushton, 2019</w:t>
            </w:r>
            <w:r w:rsidRPr="00CF565F">
              <w:rPr>
                <w:rFonts w:ascii="Times New Roman" w:eastAsia="Times New Roman" w:hAnsi="Times New Roman" w:cs="Times New Roman"/>
                <w:sz w:val="20"/>
                <w:szCs w:val="20"/>
              </w:rPr>
              <w:t>)</w:t>
            </w:r>
          </w:p>
        </w:tc>
        <w:tc>
          <w:tcPr>
            <w:tcW w:w="1829" w:type="pct"/>
          </w:tcPr>
          <w:p w14:paraId="6990211B" w14:textId="77777777" w:rsidR="00F91F55" w:rsidRPr="00CF565F" w:rsidRDefault="00F91F55"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Chronological order:</w:t>
            </w:r>
          </w:p>
          <w:p w14:paraId="4C6975A8" w14:textId="0FE2FF34" w:rsidR="003C51C5" w:rsidRPr="00CF565F" w:rsidRDefault="00F91F55" w:rsidP="00506069">
            <w:pPr>
              <w:textAlignment w:val="baseline"/>
              <w:rPr>
                <w:rFonts w:eastAsia="Times New Roman" w:cs="Times New Roman"/>
                <w:sz w:val="20"/>
                <w:szCs w:val="20"/>
              </w:rPr>
            </w:pPr>
            <w:r w:rsidRPr="00CF565F">
              <w:rPr>
                <w:rFonts w:eastAsia="Times New Roman" w:cs="Times New Roman"/>
                <w:sz w:val="20"/>
                <w:szCs w:val="20"/>
              </w:rPr>
              <w:t>Malory (2017),</w:t>
            </w:r>
            <w:r w:rsidRPr="00CF565F">
              <w:rPr>
                <w:sz w:val="20"/>
                <w:szCs w:val="20"/>
              </w:rPr>
              <w:t xml:space="preserve"> </w:t>
            </w:r>
            <w:r w:rsidR="00015D06" w:rsidRPr="00CF565F">
              <w:rPr>
                <w:sz w:val="20"/>
                <w:szCs w:val="20"/>
              </w:rPr>
              <w:t xml:space="preserve">Neuburger (2018), </w:t>
            </w:r>
            <w:r w:rsidRPr="00CF565F">
              <w:rPr>
                <w:rFonts w:eastAsia="Times New Roman" w:cs="Times New Roman"/>
                <w:sz w:val="20"/>
                <w:szCs w:val="20"/>
              </w:rPr>
              <w:t xml:space="preserve">Aron (2019), </w:t>
            </w:r>
            <w:r w:rsidR="00206118" w:rsidRPr="00CF565F">
              <w:rPr>
                <w:rFonts w:eastAsia="Times New Roman" w:cs="Times New Roman"/>
                <w:sz w:val="20"/>
                <w:szCs w:val="20"/>
              </w:rPr>
              <w:t xml:space="preserve">Belcher (2019), </w:t>
            </w:r>
            <w:r w:rsidRPr="00CF565F">
              <w:rPr>
                <w:rFonts w:eastAsia="Times New Roman" w:cs="Times New Roman"/>
                <w:sz w:val="20"/>
                <w:szCs w:val="20"/>
              </w:rPr>
              <w:t>and Leitch and Rushton (2019)</w:t>
            </w:r>
          </w:p>
        </w:tc>
      </w:tr>
      <w:tr w:rsidR="00CF565F" w:rsidRPr="00CF565F" w14:paraId="7D434EFB" w14:textId="77777777" w:rsidTr="004E2ECD">
        <w:tc>
          <w:tcPr>
            <w:tcW w:w="1133" w:type="pct"/>
          </w:tcPr>
          <w:p w14:paraId="4471AC44" w14:textId="77777777" w:rsidR="003C51C5" w:rsidRPr="00CF565F" w:rsidRDefault="003C51C5" w:rsidP="00506069">
            <w:pPr>
              <w:pStyle w:val="ListParagraph"/>
              <w:spacing w:after="0" w:line="293" w:lineRule="atLeast"/>
              <w:ind w:left="0"/>
              <w:rPr>
                <w:rFonts w:ascii="Times New Roman" w:eastAsia="Times New Roman" w:hAnsi="Times New Roman" w:cs="Times New Roman"/>
                <w:b/>
                <w:sz w:val="20"/>
                <w:szCs w:val="20"/>
              </w:rPr>
            </w:pPr>
            <w:r w:rsidRPr="00CF565F">
              <w:rPr>
                <w:rFonts w:ascii="Times New Roman" w:eastAsia="Times New Roman" w:hAnsi="Times New Roman" w:cs="Times New Roman"/>
                <w:b/>
                <w:sz w:val="20"/>
                <w:szCs w:val="20"/>
              </w:rPr>
              <w:t>Multiple works, same author</w:t>
            </w:r>
          </w:p>
        </w:tc>
        <w:tc>
          <w:tcPr>
            <w:tcW w:w="2038" w:type="pct"/>
          </w:tcPr>
          <w:p w14:paraId="57EA8EC8" w14:textId="2BD434CE" w:rsidR="003C51C5" w:rsidRPr="00CF565F" w:rsidRDefault="003C51C5"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 xml:space="preserve"> (</w:t>
            </w:r>
            <w:r w:rsidR="00F91F55" w:rsidRPr="00CF565F">
              <w:rPr>
                <w:rFonts w:ascii="Times New Roman" w:eastAsia="Times New Roman" w:hAnsi="Times New Roman" w:cs="Times New Roman"/>
                <w:sz w:val="20"/>
                <w:szCs w:val="20"/>
              </w:rPr>
              <w:t>Chen et al.</w:t>
            </w:r>
            <w:r w:rsidRPr="00CF565F">
              <w:rPr>
                <w:rFonts w:ascii="Times New Roman" w:eastAsia="Times New Roman" w:hAnsi="Times New Roman" w:cs="Times New Roman"/>
                <w:sz w:val="20"/>
                <w:szCs w:val="20"/>
              </w:rPr>
              <w:t xml:space="preserve">, </w:t>
            </w:r>
            <w:r w:rsidR="00F91F55" w:rsidRPr="00CF565F">
              <w:rPr>
                <w:rFonts w:ascii="Times New Roman" w:eastAsia="Times New Roman" w:hAnsi="Times New Roman" w:cs="Times New Roman"/>
                <w:sz w:val="20"/>
                <w:szCs w:val="20"/>
              </w:rPr>
              <w:t>2011, 2014</w:t>
            </w:r>
            <w:r w:rsidRPr="00CF565F">
              <w:rPr>
                <w:rFonts w:ascii="Times New Roman" w:eastAsia="Times New Roman" w:hAnsi="Times New Roman" w:cs="Times New Roman"/>
                <w:sz w:val="20"/>
                <w:szCs w:val="20"/>
              </w:rPr>
              <w:t>)</w:t>
            </w:r>
          </w:p>
        </w:tc>
        <w:tc>
          <w:tcPr>
            <w:tcW w:w="1829" w:type="pct"/>
          </w:tcPr>
          <w:p w14:paraId="5C7485F1" w14:textId="6218EE3F" w:rsidR="003C51C5" w:rsidRPr="00CF565F" w:rsidRDefault="00F91F55" w:rsidP="00506069">
            <w:pPr>
              <w:textAlignment w:val="baseline"/>
              <w:rPr>
                <w:rFonts w:eastAsia="Times New Roman" w:cs="Times New Roman"/>
                <w:sz w:val="20"/>
                <w:szCs w:val="20"/>
              </w:rPr>
            </w:pPr>
            <w:r w:rsidRPr="00CF565F">
              <w:rPr>
                <w:rFonts w:eastAsia="Times New Roman" w:cs="Times New Roman"/>
                <w:sz w:val="20"/>
                <w:szCs w:val="20"/>
              </w:rPr>
              <w:t>Chen et al. (2011, 2014</w:t>
            </w:r>
            <w:r w:rsidR="003C51C5" w:rsidRPr="00CF565F">
              <w:rPr>
                <w:rFonts w:eastAsia="Times New Roman" w:cs="Times New Roman"/>
                <w:sz w:val="20"/>
                <w:szCs w:val="20"/>
              </w:rPr>
              <w:t>)</w:t>
            </w:r>
          </w:p>
        </w:tc>
      </w:tr>
      <w:tr w:rsidR="00CF565F" w:rsidRPr="00CF565F" w14:paraId="3A8E1658" w14:textId="77777777" w:rsidTr="004E2ECD">
        <w:trPr>
          <w:trHeight w:val="262"/>
        </w:trPr>
        <w:tc>
          <w:tcPr>
            <w:tcW w:w="1133" w:type="pct"/>
          </w:tcPr>
          <w:p w14:paraId="1A39EA9F" w14:textId="77777777" w:rsidR="003C51C5" w:rsidRPr="00CF565F" w:rsidRDefault="003C51C5" w:rsidP="00506069">
            <w:pPr>
              <w:spacing w:line="293" w:lineRule="atLeast"/>
              <w:rPr>
                <w:rFonts w:eastAsia="Times New Roman" w:cs="Times New Roman"/>
                <w:sz w:val="20"/>
                <w:szCs w:val="20"/>
              </w:rPr>
            </w:pPr>
            <w:r w:rsidRPr="00CF565F">
              <w:rPr>
                <w:rFonts w:eastAsia="Times New Roman" w:cs="Times New Roman"/>
                <w:b/>
                <w:sz w:val="20"/>
                <w:szCs w:val="20"/>
              </w:rPr>
              <w:t>Same author, Same year of publication</w:t>
            </w:r>
          </w:p>
        </w:tc>
        <w:tc>
          <w:tcPr>
            <w:tcW w:w="2038" w:type="pct"/>
          </w:tcPr>
          <w:p w14:paraId="55B91723" w14:textId="6897BFFF" w:rsidR="003C51C5" w:rsidRPr="00CF565F" w:rsidRDefault="003C51C5"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w:t>
            </w:r>
            <w:r w:rsidR="00760067" w:rsidRPr="00CF565F">
              <w:rPr>
                <w:rFonts w:ascii="Times New Roman" w:eastAsia="Times New Roman" w:hAnsi="Times New Roman" w:cs="Times New Roman"/>
                <w:sz w:val="20"/>
                <w:szCs w:val="20"/>
              </w:rPr>
              <w:t>Bartolini, 2000</w:t>
            </w:r>
            <w:r w:rsidRPr="00CF565F">
              <w:rPr>
                <w:rFonts w:ascii="Times New Roman" w:eastAsia="Times New Roman" w:hAnsi="Times New Roman" w:cs="Times New Roman"/>
                <w:sz w:val="20"/>
                <w:szCs w:val="20"/>
              </w:rPr>
              <w:t xml:space="preserve">a, </w:t>
            </w:r>
            <w:r w:rsidR="00760067" w:rsidRPr="00CF565F">
              <w:rPr>
                <w:rFonts w:ascii="Times New Roman" w:eastAsia="Times New Roman" w:hAnsi="Times New Roman" w:cs="Times New Roman"/>
                <w:sz w:val="20"/>
                <w:szCs w:val="20"/>
              </w:rPr>
              <w:t>2000</w:t>
            </w:r>
            <w:r w:rsidRPr="00CF565F">
              <w:rPr>
                <w:rFonts w:ascii="Times New Roman" w:eastAsia="Times New Roman" w:hAnsi="Times New Roman" w:cs="Times New Roman"/>
                <w:sz w:val="20"/>
                <w:szCs w:val="20"/>
              </w:rPr>
              <w:t>b)</w:t>
            </w:r>
          </w:p>
        </w:tc>
        <w:tc>
          <w:tcPr>
            <w:tcW w:w="1829" w:type="pct"/>
          </w:tcPr>
          <w:p w14:paraId="3F8709C1" w14:textId="7D5F076E" w:rsidR="003C51C5" w:rsidRPr="00CF565F" w:rsidRDefault="00760067"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Bartolini (2000a, 2000</w:t>
            </w:r>
            <w:r w:rsidR="003C51C5" w:rsidRPr="00CF565F">
              <w:rPr>
                <w:rFonts w:ascii="Times New Roman" w:eastAsia="Times New Roman" w:hAnsi="Times New Roman" w:cs="Times New Roman"/>
                <w:sz w:val="20"/>
                <w:szCs w:val="20"/>
              </w:rPr>
              <w:t>b)</w:t>
            </w:r>
          </w:p>
        </w:tc>
      </w:tr>
      <w:tr w:rsidR="00CF565F" w:rsidRPr="00CF565F" w14:paraId="22E7E31B" w14:textId="77777777" w:rsidTr="004E2ECD">
        <w:tc>
          <w:tcPr>
            <w:tcW w:w="1133" w:type="pct"/>
          </w:tcPr>
          <w:p w14:paraId="77FBF0A7" w14:textId="77777777" w:rsidR="003C51C5" w:rsidRPr="00CF565F" w:rsidRDefault="003C51C5" w:rsidP="00506069">
            <w:pPr>
              <w:pStyle w:val="ListParagraph"/>
              <w:spacing w:after="0" w:line="293" w:lineRule="atLeast"/>
              <w:ind w:left="0"/>
              <w:rPr>
                <w:rFonts w:ascii="Times New Roman" w:eastAsia="Times New Roman" w:hAnsi="Times New Roman" w:cs="Times New Roman"/>
                <w:b/>
                <w:sz w:val="20"/>
                <w:szCs w:val="20"/>
              </w:rPr>
            </w:pPr>
            <w:r w:rsidRPr="00CF565F">
              <w:rPr>
                <w:rFonts w:ascii="Times New Roman" w:eastAsia="Times New Roman" w:hAnsi="Times New Roman" w:cs="Times New Roman"/>
                <w:b/>
                <w:sz w:val="20"/>
                <w:szCs w:val="20"/>
              </w:rPr>
              <w:t xml:space="preserve">Secondary source </w:t>
            </w:r>
          </w:p>
        </w:tc>
        <w:tc>
          <w:tcPr>
            <w:tcW w:w="2038" w:type="pct"/>
          </w:tcPr>
          <w:p w14:paraId="58D2274C" w14:textId="3FFFE990" w:rsidR="00760067" w:rsidRPr="00CF565F" w:rsidRDefault="003C51C5" w:rsidP="00506069">
            <w:pPr>
              <w:rPr>
                <w:bCs/>
                <w:sz w:val="20"/>
                <w:szCs w:val="20"/>
              </w:rPr>
            </w:pPr>
            <w:r w:rsidRPr="00CF565F">
              <w:rPr>
                <w:rFonts w:eastAsia="Times New Roman" w:cs="Times New Roman"/>
                <w:sz w:val="20"/>
                <w:szCs w:val="20"/>
              </w:rPr>
              <w:t>(</w:t>
            </w:r>
            <w:r w:rsidR="00760067" w:rsidRPr="00CF565F">
              <w:rPr>
                <w:bCs/>
                <w:sz w:val="20"/>
                <w:szCs w:val="20"/>
              </w:rPr>
              <w:t xml:space="preserve">Garrison, 2011, as cited in Kattoua </w:t>
            </w:r>
            <w:r w:rsidR="00760067" w:rsidRPr="00CF565F">
              <w:rPr>
                <w:bCs/>
                <w:iCs/>
                <w:sz w:val="20"/>
                <w:szCs w:val="20"/>
              </w:rPr>
              <w:t>et al</w:t>
            </w:r>
            <w:r w:rsidR="00760067" w:rsidRPr="00CF565F">
              <w:rPr>
                <w:bCs/>
                <w:sz w:val="20"/>
                <w:szCs w:val="20"/>
              </w:rPr>
              <w:t>., 2016)</w:t>
            </w:r>
          </w:p>
          <w:p w14:paraId="3CB62BDC" w14:textId="1D77DA3E" w:rsidR="003C51C5" w:rsidRPr="00CF565F" w:rsidRDefault="003C51C5" w:rsidP="00506069">
            <w:pPr>
              <w:pStyle w:val="ListParagraph"/>
              <w:spacing w:after="0" w:line="293" w:lineRule="atLeast"/>
              <w:ind w:left="0"/>
              <w:rPr>
                <w:rFonts w:ascii="Times New Roman" w:eastAsia="Times New Roman" w:hAnsi="Times New Roman" w:cs="Times New Roman"/>
                <w:b/>
                <w:sz w:val="20"/>
                <w:szCs w:val="20"/>
              </w:rPr>
            </w:pPr>
            <w:r w:rsidRPr="00CF565F">
              <w:rPr>
                <w:rFonts w:ascii="Times New Roman" w:eastAsia="Times New Roman" w:hAnsi="Times New Roman" w:cs="Times New Roman"/>
                <w:sz w:val="20"/>
                <w:szCs w:val="20"/>
              </w:rPr>
              <w:t xml:space="preserve">*In references, list </w:t>
            </w:r>
            <w:r w:rsidR="00760067" w:rsidRPr="00CF565F">
              <w:rPr>
                <w:rFonts w:ascii="Times New Roman" w:eastAsia="Times New Roman" w:hAnsi="Times New Roman" w:cs="Times New Roman"/>
                <w:bCs/>
                <w:sz w:val="20"/>
                <w:szCs w:val="20"/>
              </w:rPr>
              <w:t xml:space="preserve">Kattoua </w:t>
            </w:r>
            <w:r w:rsidR="00760067" w:rsidRPr="00CF565F">
              <w:rPr>
                <w:rFonts w:ascii="Times New Roman" w:eastAsia="Times New Roman" w:hAnsi="Times New Roman" w:cs="Times New Roman"/>
                <w:sz w:val="20"/>
                <w:szCs w:val="20"/>
              </w:rPr>
              <w:t>et al. (2016</w:t>
            </w:r>
            <w:r w:rsidRPr="00CF565F">
              <w:rPr>
                <w:rFonts w:ascii="Times New Roman" w:eastAsia="Times New Roman" w:hAnsi="Times New Roman" w:cs="Times New Roman"/>
                <w:sz w:val="20"/>
                <w:szCs w:val="20"/>
              </w:rPr>
              <w:t>)</w:t>
            </w:r>
          </w:p>
        </w:tc>
        <w:tc>
          <w:tcPr>
            <w:tcW w:w="1829" w:type="pct"/>
          </w:tcPr>
          <w:p w14:paraId="33BD6C91" w14:textId="72F533AE" w:rsidR="003C51C5" w:rsidRPr="00CF565F" w:rsidRDefault="00760067" w:rsidP="00506069">
            <w:pPr>
              <w:rPr>
                <w:rFonts w:eastAsia="Times New Roman" w:cs="Times New Roman"/>
                <w:sz w:val="20"/>
                <w:szCs w:val="20"/>
              </w:rPr>
            </w:pPr>
            <w:r w:rsidRPr="00CF565F">
              <w:rPr>
                <w:rFonts w:eastAsia="Times New Roman" w:cs="Times New Roman"/>
                <w:sz w:val="20"/>
                <w:szCs w:val="20"/>
              </w:rPr>
              <w:t xml:space="preserve">Garrison </w:t>
            </w:r>
            <w:r w:rsidR="003C51C5" w:rsidRPr="00CF565F">
              <w:rPr>
                <w:rFonts w:eastAsia="Times New Roman" w:cs="Times New Roman"/>
                <w:sz w:val="20"/>
                <w:szCs w:val="20"/>
              </w:rPr>
              <w:t>(</w:t>
            </w:r>
            <w:r w:rsidRPr="00CF565F">
              <w:rPr>
                <w:rFonts w:eastAsia="Times New Roman" w:cs="Times New Roman"/>
                <w:sz w:val="20"/>
                <w:szCs w:val="20"/>
              </w:rPr>
              <w:t>2011</w:t>
            </w:r>
            <w:r w:rsidR="003C51C5" w:rsidRPr="00CF565F">
              <w:rPr>
                <w:rFonts w:eastAsia="Times New Roman" w:cs="Times New Roman"/>
                <w:sz w:val="20"/>
                <w:szCs w:val="20"/>
              </w:rPr>
              <w:t xml:space="preserve">, as cited in </w:t>
            </w:r>
            <w:r w:rsidRPr="00CF565F">
              <w:rPr>
                <w:rFonts w:eastAsia="Times New Roman" w:cs="Times New Roman"/>
                <w:sz w:val="20"/>
                <w:szCs w:val="20"/>
              </w:rPr>
              <w:t>Kattoua et al., 2016</w:t>
            </w:r>
            <w:r w:rsidR="00F02BA3" w:rsidRPr="00CF565F">
              <w:rPr>
                <w:rFonts w:eastAsia="Times New Roman" w:cs="Times New Roman"/>
                <w:sz w:val="20"/>
                <w:szCs w:val="20"/>
              </w:rPr>
              <w:t>)</w:t>
            </w:r>
          </w:p>
          <w:p w14:paraId="04FAC1C2" w14:textId="77777777" w:rsidR="003C51C5" w:rsidRPr="00CF565F" w:rsidRDefault="003C51C5" w:rsidP="00506069">
            <w:pPr>
              <w:rPr>
                <w:rFonts w:eastAsia="Times New Roman" w:cs="Times New Roman"/>
                <w:sz w:val="20"/>
                <w:szCs w:val="20"/>
              </w:rPr>
            </w:pPr>
          </w:p>
        </w:tc>
      </w:tr>
      <w:tr w:rsidR="00CF565F" w:rsidRPr="00CF565F" w14:paraId="5A0565CC" w14:textId="77777777" w:rsidTr="004E2ECD">
        <w:tc>
          <w:tcPr>
            <w:tcW w:w="1133" w:type="pct"/>
          </w:tcPr>
          <w:p w14:paraId="35003C0E" w14:textId="77777777" w:rsidR="003C51C5" w:rsidRPr="00CF565F" w:rsidRDefault="003C51C5" w:rsidP="00506069">
            <w:pPr>
              <w:pStyle w:val="ListParagraph"/>
              <w:spacing w:after="0" w:line="293" w:lineRule="atLeast"/>
              <w:ind w:left="0"/>
              <w:rPr>
                <w:rFonts w:ascii="Times New Roman" w:eastAsia="Times New Roman" w:hAnsi="Times New Roman" w:cs="Times New Roman"/>
                <w:b/>
                <w:sz w:val="20"/>
                <w:szCs w:val="20"/>
              </w:rPr>
            </w:pPr>
            <w:r w:rsidRPr="00CF565F">
              <w:rPr>
                <w:rFonts w:ascii="Times New Roman" w:eastAsia="Times New Roman" w:hAnsi="Times New Roman" w:cs="Times New Roman"/>
                <w:b/>
                <w:sz w:val="20"/>
                <w:szCs w:val="20"/>
              </w:rPr>
              <w:t>Direct quotation</w:t>
            </w:r>
          </w:p>
          <w:p w14:paraId="33B7EAC6" w14:textId="3070F9BE" w:rsidR="003C51C5" w:rsidRPr="00CF565F" w:rsidRDefault="001E60B2"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P</w:t>
            </w:r>
            <w:r w:rsidR="003C51C5" w:rsidRPr="00CF565F">
              <w:rPr>
                <w:rFonts w:ascii="Times New Roman" w:eastAsia="Times New Roman" w:hAnsi="Times New Roman" w:cs="Times New Roman"/>
                <w:sz w:val="20"/>
                <w:szCs w:val="20"/>
              </w:rPr>
              <w:t>lace quotation marks around the direct quote</w:t>
            </w:r>
            <w:r w:rsidRPr="00CF565F">
              <w:rPr>
                <w:rFonts w:ascii="Times New Roman" w:eastAsia="Times New Roman" w:hAnsi="Times New Roman" w:cs="Times New Roman"/>
                <w:sz w:val="20"/>
                <w:szCs w:val="20"/>
              </w:rPr>
              <w:t>, include page number</w:t>
            </w:r>
            <w:r w:rsidR="003C51C5" w:rsidRPr="00CF565F">
              <w:rPr>
                <w:rFonts w:ascii="Times New Roman" w:eastAsia="Times New Roman" w:hAnsi="Times New Roman" w:cs="Times New Roman"/>
                <w:sz w:val="20"/>
                <w:szCs w:val="20"/>
              </w:rPr>
              <w:t>.</w:t>
            </w:r>
          </w:p>
          <w:p w14:paraId="6A1E7144" w14:textId="5CFE2EB9" w:rsidR="003C51C5" w:rsidRPr="00CF565F" w:rsidRDefault="001E60B2" w:rsidP="00506069">
            <w:pPr>
              <w:pStyle w:val="ListParagraph"/>
              <w:spacing w:after="0" w:line="293" w:lineRule="atLeast"/>
              <w:ind w:left="0"/>
              <w:rPr>
                <w:rFonts w:ascii="Times New Roman" w:eastAsia="Times New Roman" w:hAnsi="Times New Roman" w:cs="Times New Roman"/>
                <w:sz w:val="20"/>
                <w:szCs w:val="20"/>
              </w:rPr>
            </w:pPr>
            <w:r w:rsidRPr="00CF565F">
              <w:rPr>
                <w:rFonts w:ascii="Times New Roman" w:hAnsi="Times New Roman" w:cs="Times New Roman"/>
                <w:sz w:val="20"/>
                <w:szCs w:val="20"/>
                <w:shd w:val="clear" w:color="auto" w:fill="FFFFFF"/>
              </w:rPr>
              <w:t xml:space="preserve">(For </w:t>
            </w:r>
            <w:r w:rsidR="003C51C5" w:rsidRPr="00CF565F">
              <w:rPr>
                <w:rStyle w:val="Strong"/>
                <w:rFonts w:ascii="Times New Roman" w:hAnsi="Times New Roman" w:cs="Times New Roman"/>
                <w:sz w:val="20"/>
                <w:szCs w:val="20"/>
                <w:shd w:val="clear" w:color="auto" w:fill="FFFFFF"/>
              </w:rPr>
              <w:t>direct quotations of more than 40 words</w:t>
            </w:r>
            <w:r w:rsidR="003C51C5" w:rsidRPr="00CF565F">
              <w:rPr>
                <w:rFonts w:ascii="Times New Roman" w:hAnsi="Times New Roman" w:cs="Times New Roman"/>
                <w:sz w:val="20"/>
                <w:szCs w:val="20"/>
                <w:shd w:val="clear" w:color="auto" w:fill="FFFFFF"/>
              </w:rPr>
              <w:t>,</w:t>
            </w:r>
            <w:r w:rsidR="003C51C5" w:rsidRPr="00CF565F">
              <w:rPr>
                <w:rFonts w:ascii="Times New Roman" w:hAnsi="Times New Roman" w:cs="Times New Roman"/>
                <w:b/>
                <w:sz w:val="20"/>
                <w:szCs w:val="20"/>
                <w:shd w:val="clear" w:color="auto" w:fill="FFFFFF"/>
              </w:rPr>
              <w:t xml:space="preserve"> </w:t>
            </w:r>
            <w:r w:rsidR="003C51C5" w:rsidRPr="00CF565F">
              <w:rPr>
                <w:rFonts w:ascii="Times New Roman" w:hAnsi="Times New Roman" w:cs="Times New Roman"/>
                <w:sz w:val="20"/>
                <w:szCs w:val="20"/>
                <w:shd w:val="clear" w:color="auto" w:fill="FFFFFF"/>
              </w:rPr>
              <w:t xml:space="preserve">display the quote as </w:t>
            </w:r>
            <w:r w:rsidR="003C51C5" w:rsidRPr="00CF565F">
              <w:rPr>
                <w:rFonts w:ascii="Times New Roman" w:hAnsi="Times New Roman" w:cs="Times New Roman"/>
                <w:sz w:val="20"/>
                <w:szCs w:val="20"/>
                <w:shd w:val="clear" w:color="auto" w:fill="FFFFFF"/>
              </w:rPr>
              <w:lastRenderedPageBreak/>
              <w:t>an indented block of text without quotation marks</w:t>
            </w:r>
            <w:r w:rsidRPr="00CF565F">
              <w:rPr>
                <w:rFonts w:ascii="Times New Roman" w:hAnsi="Times New Roman" w:cs="Times New Roman"/>
                <w:sz w:val="20"/>
                <w:szCs w:val="20"/>
                <w:shd w:val="clear" w:color="auto" w:fill="FFFFFF"/>
              </w:rPr>
              <w:t>)</w:t>
            </w:r>
          </w:p>
        </w:tc>
        <w:tc>
          <w:tcPr>
            <w:tcW w:w="2038" w:type="pct"/>
          </w:tcPr>
          <w:p w14:paraId="6597A1D3" w14:textId="57B98D62" w:rsidR="008F3ED2" w:rsidRPr="00CF565F" w:rsidRDefault="003C51C5" w:rsidP="00B744EF">
            <w:pPr>
              <w:pStyle w:val="ListParagraph"/>
              <w:spacing w:before="120" w:after="120" w:line="240" w:lineRule="auto"/>
              <w:ind w:left="0"/>
              <w:contextualSpacing w:val="0"/>
              <w:jc w:val="both"/>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lastRenderedPageBreak/>
              <w:t xml:space="preserve">It is </w:t>
            </w:r>
            <w:r w:rsidR="00D566A3" w:rsidRPr="00CF565F">
              <w:rPr>
                <w:rFonts w:ascii="Times New Roman" w:eastAsia="Times New Roman" w:hAnsi="Times New Roman" w:cs="Times New Roman"/>
                <w:sz w:val="20"/>
                <w:szCs w:val="20"/>
              </w:rPr>
              <w:t>stated</w:t>
            </w:r>
            <w:r w:rsidRPr="00CF565F">
              <w:rPr>
                <w:rFonts w:ascii="Times New Roman" w:eastAsia="Times New Roman" w:hAnsi="Times New Roman" w:cs="Times New Roman"/>
                <w:sz w:val="20"/>
                <w:szCs w:val="20"/>
              </w:rPr>
              <w:t xml:space="preserve"> that “</w:t>
            </w:r>
            <w:r w:rsidR="00D566A3" w:rsidRPr="00CF565F">
              <w:rPr>
                <w:rFonts w:ascii="Times New Roman" w:eastAsia="Times New Roman" w:hAnsi="Times New Roman" w:cs="Times New Roman"/>
                <w:sz w:val="20"/>
                <w:szCs w:val="20"/>
              </w:rPr>
              <w:t xml:space="preserve">the plurality of personal constitutions is important: some person’ constitutions will allow them to live some </w:t>
            </w:r>
            <w:r w:rsidR="009E3317" w:rsidRPr="00CF565F">
              <w:rPr>
                <w:rFonts w:ascii="Times New Roman" w:eastAsia="Times New Roman" w:hAnsi="Times New Roman" w:cs="Times New Roman"/>
                <w:sz w:val="20"/>
                <w:szCs w:val="20"/>
              </w:rPr>
              <w:t>ways</w:t>
            </w:r>
            <w:r w:rsidR="00D566A3" w:rsidRPr="00CF565F">
              <w:rPr>
                <w:rFonts w:ascii="Times New Roman" w:eastAsia="Times New Roman" w:hAnsi="Times New Roman" w:cs="Times New Roman"/>
                <w:sz w:val="20"/>
                <w:szCs w:val="20"/>
              </w:rPr>
              <w:t xml:space="preserve"> of life from the inside, but not others”</w:t>
            </w:r>
            <w:r w:rsidRPr="00CF565F">
              <w:rPr>
                <w:rFonts w:ascii="Times New Roman" w:eastAsia="Times New Roman" w:hAnsi="Times New Roman" w:cs="Times New Roman"/>
                <w:sz w:val="20"/>
                <w:szCs w:val="20"/>
              </w:rPr>
              <w:t xml:space="preserve"> (</w:t>
            </w:r>
            <w:r w:rsidR="004B3693" w:rsidRPr="00CF565F">
              <w:rPr>
                <w:rFonts w:ascii="Times New Roman" w:hAnsi="Times New Roman" w:cs="Times New Roman"/>
                <w:sz w:val="20"/>
                <w:szCs w:val="20"/>
                <w:shd w:val="clear" w:color="auto" w:fill="FFFFFF"/>
              </w:rPr>
              <w:t>Brighouse</w:t>
            </w:r>
            <w:r w:rsidRPr="00CF565F">
              <w:rPr>
                <w:rFonts w:ascii="Times New Roman" w:eastAsia="Times New Roman" w:hAnsi="Times New Roman" w:cs="Times New Roman"/>
                <w:sz w:val="20"/>
                <w:szCs w:val="20"/>
              </w:rPr>
              <w:t>, 20</w:t>
            </w:r>
            <w:r w:rsidR="004B3693" w:rsidRPr="00CF565F">
              <w:rPr>
                <w:rFonts w:ascii="Times New Roman" w:eastAsia="Times New Roman" w:hAnsi="Times New Roman" w:cs="Times New Roman"/>
                <w:sz w:val="20"/>
                <w:szCs w:val="20"/>
              </w:rPr>
              <w:t>06</w:t>
            </w:r>
            <w:r w:rsidRPr="00CF565F">
              <w:rPr>
                <w:rFonts w:ascii="Times New Roman" w:eastAsia="Times New Roman" w:hAnsi="Times New Roman" w:cs="Times New Roman"/>
                <w:sz w:val="20"/>
                <w:szCs w:val="20"/>
              </w:rPr>
              <w:t xml:space="preserve">, p. </w:t>
            </w:r>
            <w:r w:rsidR="00D566A3" w:rsidRPr="00CF565F">
              <w:rPr>
                <w:rFonts w:ascii="Times New Roman" w:eastAsia="Times New Roman" w:hAnsi="Times New Roman" w:cs="Times New Roman"/>
                <w:sz w:val="20"/>
                <w:szCs w:val="20"/>
              </w:rPr>
              <w:t>17</w:t>
            </w:r>
            <w:r w:rsidRPr="00CF565F">
              <w:rPr>
                <w:rFonts w:ascii="Times New Roman" w:eastAsia="Times New Roman" w:hAnsi="Times New Roman" w:cs="Times New Roman"/>
                <w:sz w:val="20"/>
                <w:szCs w:val="20"/>
              </w:rPr>
              <w:t>).</w:t>
            </w:r>
          </w:p>
          <w:p w14:paraId="7F16E156" w14:textId="5B51A0EE" w:rsidR="008F3ED2" w:rsidRPr="00CF565F" w:rsidRDefault="009E3317" w:rsidP="00B744EF">
            <w:pPr>
              <w:pStyle w:val="ListParagraph"/>
              <w:spacing w:before="360" w:after="120" w:line="240" w:lineRule="auto"/>
              <w:ind w:left="0"/>
              <w:contextualSpacing w:val="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It can be explained that</w:t>
            </w:r>
            <w:r w:rsidR="003C51C5" w:rsidRPr="00CF565F">
              <w:rPr>
                <w:rFonts w:ascii="Times New Roman" w:eastAsia="Times New Roman" w:hAnsi="Times New Roman" w:cs="Times New Roman"/>
                <w:sz w:val="20"/>
                <w:szCs w:val="20"/>
              </w:rPr>
              <w:t>:</w:t>
            </w:r>
          </w:p>
          <w:p w14:paraId="020A9F54" w14:textId="31B7E8D1" w:rsidR="006332B8" w:rsidRPr="00CF565F" w:rsidRDefault="009E3317" w:rsidP="00506069">
            <w:pPr>
              <w:pStyle w:val="ListParagraph"/>
              <w:spacing w:before="120" w:after="120" w:line="240" w:lineRule="auto"/>
              <w:ind w:left="216"/>
              <w:contextualSpacing w:val="0"/>
              <w:jc w:val="both"/>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 xml:space="preserve">Rational reflection takes place within a given social context. Certainly they subject both their own personal traits </w:t>
            </w:r>
            <w:r w:rsidRPr="00CF565F">
              <w:rPr>
                <w:rFonts w:ascii="Times New Roman" w:eastAsia="Times New Roman" w:hAnsi="Times New Roman" w:cs="Times New Roman"/>
                <w:sz w:val="20"/>
                <w:szCs w:val="20"/>
              </w:rPr>
              <w:lastRenderedPageBreak/>
              <w:t>and the relationships within their situation to rational scrutiny. Rational reflection can help us to detect inconsistencies and fallacious argumentation, and to uncover misuse of evidence. It helps us to see whether a choice coheres with our given judgement, including our judgements about what kind of person we ought to be. It also helps us to evaluate the ways we are attached to other people, and to carry out our altruistic obligations and goals more effectively.</w:t>
            </w:r>
            <w:r w:rsidR="003C51C5" w:rsidRPr="00CF565F">
              <w:rPr>
                <w:rFonts w:ascii="Times New Roman" w:eastAsia="Times New Roman" w:hAnsi="Times New Roman" w:cs="Times New Roman"/>
                <w:sz w:val="20"/>
                <w:szCs w:val="20"/>
              </w:rPr>
              <w:t xml:space="preserve"> (</w:t>
            </w:r>
            <w:r w:rsidR="004B3693" w:rsidRPr="00CF565F">
              <w:rPr>
                <w:rFonts w:ascii="Times New Roman" w:hAnsi="Times New Roman" w:cs="Times New Roman"/>
                <w:sz w:val="20"/>
                <w:szCs w:val="20"/>
                <w:shd w:val="clear" w:color="auto" w:fill="FFFFFF"/>
              </w:rPr>
              <w:t>Brighouse</w:t>
            </w:r>
            <w:r w:rsidR="004B3693" w:rsidRPr="00CF565F">
              <w:rPr>
                <w:rFonts w:ascii="Times New Roman" w:eastAsia="Times New Roman" w:hAnsi="Times New Roman" w:cs="Times New Roman"/>
                <w:sz w:val="20"/>
                <w:szCs w:val="20"/>
              </w:rPr>
              <w:t>, 2006</w:t>
            </w:r>
            <w:r w:rsidR="003C51C5" w:rsidRPr="00CF565F">
              <w:rPr>
                <w:rFonts w:ascii="Times New Roman" w:eastAsia="Times New Roman" w:hAnsi="Times New Roman" w:cs="Times New Roman"/>
                <w:sz w:val="20"/>
                <w:szCs w:val="20"/>
              </w:rPr>
              <w:t xml:space="preserve">, p. </w:t>
            </w:r>
            <w:r w:rsidRPr="00CF565F">
              <w:rPr>
                <w:rFonts w:ascii="Times New Roman" w:eastAsia="Times New Roman" w:hAnsi="Times New Roman" w:cs="Times New Roman"/>
                <w:sz w:val="20"/>
                <w:szCs w:val="20"/>
              </w:rPr>
              <w:t>20</w:t>
            </w:r>
            <w:r w:rsidR="003C51C5" w:rsidRPr="00CF565F">
              <w:rPr>
                <w:rFonts w:ascii="Times New Roman" w:eastAsia="Times New Roman" w:hAnsi="Times New Roman" w:cs="Times New Roman"/>
                <w:sz w:val="20"/>
                <w:szCs w:val="20"/>
              </w:rPr>
              <w:t>)</w:t>
            </w:r>
          </w:p>
        </w:tc>
        <w:tc>
          <w:tcPr>
            <w:tcW w:w="1829" w:type="pct"/>
          </w:tcPr>
          <w:p w14:paraId="756EFE04" w14:textId="68360E9D" w:rsidR="003C51C5" w:rsidRPr="00CF565F" w:rsidRDefault="009E3317" w:rsidP="00506069">
            <w:pPr>
              <w:pStyle w:val="ListParagraph"/>
              <w:spacing w:before="120" w:after="120" w:line="240" w:lineRule="auto"/>
              <w:ind w:left="0"/>
              <w:contextualSpacing w:val="0"/>
              <w:jc w:val="both"/>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lastRenderedPageBreak/>
              <w:t xml:space="preserve">Brighouse </w:t>
            </w:r>
            <w:r w:rsidR="003C51C5" w:rsidRPr="00CF565F">
              <w:rPr>
                <w:rFonts w:ascii="Times New Roman" w:eastAsia="Times New Roman" w:hAnsi="Times New Roman" w:cs="Times New Roman"/>
                <w:sz w:val="20"/>
                <w:szCs w:val="20"/>
              </w:rPr>
              <w:t>(</w:t>
            </w:r>
            <w:r w:rsidRPr="00CF565F">
              <w:rPr>
                <w:rFonts w:ascii="Times New Roman" w:eastAsia="Times New Roman" w:hAnsi="Times New Roman" w:cs="Times New Roman"/>
                <w:sz w:val="20"/>
                <w:szCs w:val="20"/>
              </w:rPr>
              <w:t>2006</w:t>
            </w:r>
            <w:r w:rsidR="003C51C5" w:rsidRPr="00CF565F">
              <w:rPr>
                <w:rFonts w:ascii="Times New Roman" w:eastAsia="Times New Roman" w:hAnsi="Times New Roman" w:cs="Times New Roman"/>
                <w:sz w:val="20"/>
                <w:szCs w:val="20"/>
              </w:rPr>
              <w:t xml:space="preserve">) </w:t>
            </w:r>
            <w:r w:rsidRPr="00CF565F">
              <w:rPr>
                <w:rFonts w:ascii="Times New Roman" w:eastAsia="Times New Roman" w:hAnsi="Times New Roman" w:cs="Times New Roman"/>
                <w:sz w:val="20"/>
                <w:szCs w:val="20"/>
              </w:rPr>
              <w:t>said</w:t>
            </w:r>
            <w:r w:rsidR="003C51C5" w:rsidRPr="00CF565F">
              <w:rPr>
                <w:rFonts w:ascii="Times New Roman" w:eastAsia="Times New Roman" w:hAnsi="Times New Roman" w:cs="Times New Roman"/>
                <w:sz w:val="20"/>
                <w:szCs w:val="20"/>
              </w:rPr>
              <w:t xml:space="preserve"> that “</w:t>
            </w:r>
            <w:r w:rsidRPr="00CF565F">
              <w:rPr>
                <w:rFonts w:ascii="Times New Roman" w:eastAsia="Times New Roman" w:hAnsi="Times New Roman" w:cs="Times New Roman"/>
                <w:sz w:val="20"/>
                <w:szCs w:val="20"/>
              </w:rPr>
              <w:t>the plurality of personal constitutions is important: some person’ constitutions will allow them to live some ways of life from the inside, but not others</w:t>
            </w:r>
            <w:r w:rsidR="003C51C5" w:rsidRPr="00CF565F">
              <w:rPr>
                <w:rFonts w:ascii="Times New Roman" w:eastAsia="Times New Roman" w:hAnsi="Times New Roman" w:cs="Times New Roman"/>
                <w:sz w:val="20"/>
                <w:szCs w:val="20"/>
              </w:rPr>
              <w:t xml:space="preserve">” (p. </w:t>
            </w:r>
            <w:r w:rsidRPr="00CF565F">
              <w:rPr>
                <w:rFonts w:ascii="Times New Roman" w:eastAsia="Times New Roman" w:hAnsi="Times New Roman" w:cs="Times New Roman"/>
                <w:sz w:val="20"/>
                <w:szCs w:val="20"/>
              </w:rPr>
              <w:t>17</w:t>
            </w:r>
            <w:r w:rsidR="003C51C5" w:rsidRPr="00CF565F">
              <w:rPr>
                <w:rFonts w:ascii="Times New Roman" w:eastAsia="Times New Roman" w:hAnsi="Times New Roman" w:cs="Times New Roman"/>
                <w:sz w:val="20"/>
                <w:szCs w:val="20"/>
              </w:rPr>
              <w:t>).</w:t>
            </w:r>
          </w:p>
          <w:p w14:paraId="3E13E068" w14:textId="042C528E" w:rsidR="003C51C5" w:rsidRPr="00CF565F" w:rsidRDefault="009E3317" w:rsidP="00506069">
            <w:pPr>
              <w:pStyle w:val="ListParagraph"/>
              <w:spacing w:before="120" w:after="120" w:line="240" w:lineRule="auto"/>
              <w:ind w:left="0"/>
              <w:contextualSpacing w:val="0"/>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Brighouse et al. (2006</w:t>
            </w:r>
            <w:r w:rsidR="003C51C5" w:rsidRPr="00CF565F">
              <w:rPr>
                <w:rFonts w:ascii="Times New Roman" w:eastAsia="Times New Roman" w:hAnsi="Times New Roman" w:cs="Times New Roman"/>
                <w:sz w:val="20"/>
                <w:szCs w:val="20"/>
              </w:rPr>
              <w:t>) suggested:</w:t>
            </w:r>
          </w:p>
          <w:p w14:paraId="34A9328F" w14:textId="0D64D60B" w:rsidR="003C51C5" w:rsidRPr="00CF565F" w:rsidRDefault="009E3317" w:rsidP="00506069">
            <w:pPr>
              <w:pStyle w:val="ListParagraph"/>
              <w:spacing w:before="120" w:after="120" w:line="240" w:lineRule="auto"/>
              <w:ind w:left="281"/>
              <w:contextualSpacing w:val="0"/>
              <w:jc w:val="both"/>
              <w:rPr>
                <w:rFonts w:ascii="Times New Roman" w:eastAsia="Times New Roman" w:hAnsi="Times New Roman" w:cs="Times New Roman"/>
                <w:sz w:val="20"/>
                <w:szCs w:val="20"/>
              </w:rPr>
            </w:pPr>
            <w:r w:rsidRPr="00CF565F">
              <w:rPr>
                <w:rFonts w:ascii="Times New Roman" w:eastAsia="Times New Roman" w:hAnsi="Times New Roman" w:cs="Times New Roman"/>
                <w:sz w:val="20"/>
                <w:szCs w:val="20"/>
              </w:rPr>
              <w:t xml:space="preserve">Rational reflection takes place within a given social context. Certainly they subject both their </w:t>
            </w:r>
            <w:r w:rsidRPr="00CF565F">
              <w:rPr>
                <w:rFonts w:ascii="Times New Roman" w:eastAsia="Times New Roman" w:hAnsi="Times New Roman" w:cs="Times New Roman"/>
                <w:sz w:val="20"/>
                <w:szCs w:val="20"/>
              </w:rPr>
              <w:lastRenderedPageBreak/>
              <w:t>own personal traits and the relationships within their situation to rational scrutiny. Rational reflection can help us to detect inconsistencies and fallacious argumentation, and to uncover misuse of evidence. It helps us to see whether a choice coheres with our given judgement, including our judgements about what kind of person we ought to be. It also helps us to evaluate the ways we are attached to other people, and to carry out our altruistic obligations and goals more effectively</w:t>
            </w:r>
            <w:r w:rsidR="003C51C5" w:rsidRPr="00CF565F">
              <w:rPr>
                <w:rFonts w:ascii="Times New Roman" w:eastAsia="Times New Roman" w:hAnsi="Times New Roman" w:cs="Times New Roman"/>
                <w:sz w:val="20"/>
                <w:szCs w:val="20"/>
              </w:rPr>
              <w:t xml:space="preserve">. (p. </w:t>
            </w:r>
            <w:r w:rsidRPr="00CF565F">
              <w:rPr>
                <w:rFonts w:ascii="Times New Roman" w:eastAsia="Times New Roman" w:hAnsi="Times New Roman" w:cs="Times New Roman"/>
                <w:sz w:val="20"/>
                <w:szCs w:val="20"/>
              </w:rPr>
              <w:t>20</w:t>
            </w:r>
            <w:r w:rsidR="003C51C5" w:rsidRPr="00CF565F">
              <w:rPr>
                <w:rFonts w:ascii="Times New Roman" w:eastAsia="Times New Roman" w:hAnsi="Times New Roman" w:cs="Times New Roman"/>
                <w:sz w:val="20"/>
                <w:szCs w:val="20"/>
              </w:rPr>
              <w:t>)</w:t>
            </w:r>
          </w:p>
        </w:tc>
      </w:tr>
    </w:tbl>
    <w:p w14:paraId="2305E679" w14:textId="77777777" w:rsidR="003C51C5" w:rsidRPr="00CF565F" w:rsidRDefault="003C51C5" w:rsidP="0030748A">
      <w:pPr>
        <w:rPr>
          <w:sz w:val="4"/>
          <w:szCs w:val="4"/>
          <w:lang w:val="de-DE"/>
        </w:rPr>
        <w:sectPr w:rsidR="003C51C5" w:rsidRPr="00CF565F" w:rsidSect="003C51C5">
          <w:type w:val="continuous"/>
          <w:pgSz w:w="10773" w:h="15309" w:code="150"/>
          <w:pgMar w:top="1418" w:right="1021" w:bottom="1418" w:left="1021" w:header="851" w:footer="851" w:gutter="0"/>
          <w:cols w:space="454"/>
          <w:docGrid w:linePitch="360"/>
        </w:sectPr>
      </w:pPr>
    </w:p>
    <w:p w14:paraId="25E70932" w14:textId="1F6EAEEB" w:rsidR="003A2683" w:rsidRPr="00CF565F" w:rsidRDefault="003A2683" w:rsidP="002406F8">
      <w:pPr>
        <w:pStyle w:val="Heading3"/>
        <w:spacing w:before="0"/>
      </w:pPr>
      <w:r w:rsidRPr="00CF565F">
        <w:t>Referencing</w:t>
      </w:r>
    </w:p>
    <w:p w14:paraId="653CB017" w14:textId="78F3B2BA" w:rsidR="003A2683" w:rsidRPr="00CF565F" w:rsidRDefault="003A2683" w:rsidP="003A2683">
      <w:pPr>
        <w:pStyle w:val="Text"/>
        <w:rPr>
          <w:lang w:val="de-DE"/>
        </w:rPr>
      </w:pPr>
      <w:r w:rsidRPr="00CF565F">
        <w:rPr>
          <w:lang w:val="de-DE"/>
        </w:rPr>
        <w:t>The reference list includes only the sources cited in the paper.</w:t>
      </w:r>
    </w:p>
    <w:p w14:paraId="78A9DBA1" w14:textId="4BAC8865" w:rsidR="003A2683" w:rsidRPr="00CF565F" w:rsidRDefault="003A2683" w:rsidP="003A2683">
      <w:pPr>
        <w:pStyle w:val="Text"/>
        <w:rPr>
          <w:lang w:val="de-DE"/>
        </w:rPr>
      </w:pPr>
      <w:r w:rsidRPr="00CF565F">
        <w:rPr>
          <w:lang w:val="de-DE"/>
        </w:rPr>
        <w:t>Do</w:t>
      </w:r>
      <w:r w:rsidR="006244C9" w:rsidRPr="00CF565F">
        <w:rPr>
          <w:lang w:val="de-DE"/>
        </w:rPr>
        <w:t xml:space="preserve"> </w:t>
      </w:r>
      <w:r w:rsidRPr="00CF565F">
        <w:rPr>
          <w:lang w:val="de-DE"/>
        </w:rPr>
        <w:t>n</w:t>
      </w:r>
      <w:r w:rsidR="006244C9" w:rsidRPr="00CF565F">
        <w:rPr>
          <w:lang w:val="de-DE"/>
        </w:rPr>
        <w:t>o</w:t>
      </w:r>
      <w:r w:rsidRPr="00CF565F">
        <w:rPr>
          <w:lang w:val="de-DE"/>
        </w:rPr>
        <w:t>t use footnotes in the footnote as a substitute for a list of references.</w:t>
      </w:r>
    </w:p>
    <w:p w14:paraId="04D17B38" w14:textId="284E6FE2" w:rsidR="003A2683" w:rsidRPr="00CF565F" w:rsidRDefault="003A2683" w:rsidP="003A2683">
      <w:pPr>
        <w:pStyle w:val="Text"/>
        <w:rPr>
          <w:lang w:val="de-DE"/>
        </w:rPr>
      </w:pPr>
      <w:r w:rsidRPr="00CF565F">
        <w:rPr>
          <w:lang w:val="de-DE"/>
        </w:rPr>
        <w:t>Follow APA format for reference list.</w:t>
      </w:r>
    </w:p>
    <w:p w14:paraId="49544EC7" w14:textId="2C41BD56" w:rsidR="003A2683" w:rsidRPr="00CF565F" w:rsidRDefault="003A2683" w:rsidP="003A2683">
      <w:pPr>
        <w:pStyle w:val="Text"/>
        <w:rPr>
          <w:lang w:val="de-DE"/>
        </w:rPr>
      </w:pPr>
      <w:r w:rsidRPr="00CF565F">
        <w:rPr>
          <w:lang w:val="de-DE"/>
        </w:rPr>
        <w:t>All lines after the first line of each entry in your reference list should be indented one-half inch from the left margin.</w:t>
      </w:r>
    </w:p>
    <w:p w14:paraId="53F84BF8" w14:textId="69E746A5" w:rsidR="003A2683" w:rsidRPr="00CF565F" w:rsidRDefault="003A2683" w:rsidP="003A2683">
      <w:pPr>
        <w:pStyle w:val="Text"/>
        <w:rPr>
          <w:lang w:val="de-DE"/>
        </w:rPr>
      </w:pPr>
      <w:r w:rsidRPr="00CF565F">
        <w:rPr>
          <w:lang w:val="de-DE"/>
        </w:rPr>
        <w:t>Authors’ last names are provided first, authors’ first and middle names are written as initials.</w:t>
      </w:r>
    </w:p>
    <w:p w14:paraId="1B2B1BFB" w14:textId="73FD744D" w:rsidR="003A2683" w:rsidRPr="00CF565F" w:rsidRDefault="003A2683" w:rsidP="003A2683">
      <w:pPr>
        <w:pStyle w:val="Text"/>
        <w:rPr>
          <w:lang w:val="de-DE"/>
        </w:rPr>
      </w:pPr>
      <w:r w:rsidRPr="00CF565F">
        <w:rPr>
          <w:lang w:val="de-DE"/>
        </w:rPr>
        <w:t>Separate last name and initial with a comma, separate each author with a comma. Use an ampersand (&amp;) before the last author.</w:t>
      </w:r>
    </w:p>
    <w:p w14:paraId="30601C4D" w14:textId="7D5E2B47" w:rsidR="003A2683" w:rsidRPr="00CF565F" w:rsidRDefault="003A2683" w:rsidP="003A2683">
      <w:pPr>
        <w:pStyle w:val="Text"/>
        <w:rPr>
          <w:lang w:val="de-DE"/>
        </w:rPr>
      </w:pPr>
      <w:r w:rsidRPr="00CF565F">
        <w:rPr>
          <w:lang w:val="de-DE"/>
        </w:rPr>
        <w:t>Reference list entries should be alphabetized by the last name of the first author of each work.</w:t>
      </w:r>
      <w:r w:rsidR="00E12136" w:rsidRPr="00CF565F">
        <w:rPr>
          <w:lang w:val="de-DE"/>
        </w:rPr>
        <w:t xml:space="preserve"> </w:t>
      </w:r>
      <w:r w:rsidR="001A0A17" w:rsidRPr="00CF565F">
        <w:rPr>
          <w:lang w:val="de-DE"/>
        </w:rPr>
        <w:t xml:space="preserve">In addition, </w:t>
      </w:r>
      <w:r w:rsidR="00BF5DAC" w:rsidRPr="00CF565F">
        <w:rPr>
          <w:lang w:val="de-DE"/>
        </w:rPr>
        <w:t xml:space="preserve">(1) </w:t>
      </w:r>
      <w:r w:rsidR="001A0A17" w:rsidRPr="00CF565F">
        <w:rPr>
          <w:lang w:val="de-DE"/>
        </w:rPr>
        <w:t>m</w:t>
      </w:r>
      <w:r w:rsidR="00BF5DAC" w:rsidRPr="00CF565F">
        <w:rPr>
          <w:lang w:val="de-DE"/>
        </w:rPr>
        <w:t xml:space="preserve">ultiple-author entries in which all authors appear in the same order should be arranged </w:t>
      </w:r>
      <w:r w:rsidR="00BF5DAC" w:rsidRPr="00CF565F">
        <w:rPr>
          <w:lang w:val="de-DE"/>
        </w:rPr>
        <w:t>by year of publication</w:t>
      </w:r>
      <w:r w:rsidRPr="00CF565F">
        <w:rPr>
          <w:lang w:val="de-DE"/>
        </w:rPr>
        <w:t xml:space="preserve"> in chronological order, from earliest to most recent.</w:t>
      </w:r>
    </w:p>
    <w:p w14:paraId="30B73FB3" w14:textId="1513949B" w:rsidR="00BF5DAC" w:rsidRPr="00CF565F" w:rsidRDefault="00BF5DAC" w:rsidP="003A2683">
      <w:pPr>
        <w:pStyle w:val="Text"/>
        <w:rPr>
          <w:lang w:val="de-DE"/>
        </w:rPr>
      </w:pPr>
      <w:r w:rsidRPr="00CF565F">
        <w:rPr>
          <w:lang w:val="de-DE"/>
        </w:rPr>
        <w:t>(2) One-author entries should precede multiple-author entries beginning with the same first author, even if the multiple-author work is published earlier.</w:t>
      </w:r>
    </w:p>
    <w:p w14:paraId="7439409D" w14:textId="14A4927D" w:rsidR="003A2683" w:rsidRPr="00CF565F" w:rsidRDefault="00BF5DAC" w:rsidP="003A2683">
      <w:pPr>
        <w:pStyle w:val="Text"/>
        <w:rPr>
          <w:lang w:val="de-DE"/>
        </w:rPr>
      </w:pPr>
      <w:r w:rsidRPr="00CF565F">
        <w:rPr>
          <w:lang w:val="de-DE"/>
        </w:rPr>
        <w:t xml:space="preserve">(3) </w:t>
      </w:r>
      <w:r w:rsidR="003A2683" w:rsidRPr="00CF565F">
        <w:rPr>
          <w:lang w:val="de-DE"/>
        </w:rPr>
        <w:t>For multiple articles by the same author and year of publication, the entries should be alphabetized by the title of the paper, at the same time, add a letter (a, b, c, etc.) right after the year of publication.</w:t>
      </w:r>
    </w:p>
    <w:p w14:paraId="4B0A00DF" w14:textId="77777777" w:rsidR="00376C17" w:rsidRPr="00CF565F" w:rsidRDefault="005A7786" w:rsidP="002406F8">
      <w:pPr>
        <w:pStyle w:val="Heading1"/>
      </w:pPr>
      <w:r w:rsidRPr="00CF565F">
        <w:t>CONCLUSION</w:t>
      </w:r>
    </w:p>
    <w:p w14:paraId="2655AC37" w14:textId="309809CB" w:rsidR="00376C17" w:rsidRPr="00CF565F" w:rsidRDefault="005A7786" w:rsidP="00302D09">
      <w:pPr>
        <w:pStyle w:val="Text"/>
        <w:rPr>
          <w:rFonts w:eastAsia="Times New Roman"/>
        </w:rPr>
      </w:pPr>
      <w:r w:rsidRPr="00CF565F">
        <w:rPr>
          <w:rFonts w:eastAsia="Times New Roman"/>
        </w:rPr>
        <w:t>State the meaning of the study, implications drawn from the study, propose orientation for the next research. Do not repeat research results.</w:t>
      </w:r>
      <w:r w:rsidR="00E12136" w:rsidRPr="00CF565F">
        <w:rPr>
          <w:rFonts w:eastAsia="Times New Roman"/>
        </w:rPr>
        <w:t xml:space="preserve"> </w:t>
      </w:r>
    </w:p>
    <w:p w14:paraId="3FBC721A" w14:textId="44892BFA" w:rsidR="00376C17" w:rsidRPr="00CF565F" w:rsidRDefault="00BC3247" w:rsidP="002406F8">
      <w:pPr>
        <w:pStyle w:val="Heading1"/>
        <w:numPr>
          <w:ilvl w:val="0"/>
          <w:numId w:val="0"/>
        </w:numPr>
        <w:ind w:left="270" w:hanging="270"/>
        <w:rPr>
          <w:rFonts w:ascii="Tahoma" w:hAnsi="Tahoma" w:cs="Tahoma"/>
        </w:rPr>
      </w:pPr>
      <w:r w:rsidRPr="00CF565F">
        <w:t>ACKNOWLEDGMENT</w:t>
      </w:r>
      <w:r w:rsidR="009C70E5" w:rsidRPr="00CF565F">
        <w:t xml:space="preserve"> </w:t>
      </w:r>
      <w:r w:rsidR="009C70E5" w:rsidRPr="00CF565F">
        <w:rPr>
          <w:caps w:val="0"/>
        </w:rPr>
        <w:t>(if any)</w:t>
      </w:r>
    </w:p>
    <w:p w14:paraId="3B722B28" w14:textId="77777777" w:rsidR="00BC3247" w:rsidRPr="00CF565F" w:rsidRDefault="00BC3247" w:rsidP="00BC3247">
      <w:pPr>
        <w:pStyle w:val="Text"/>
        <w:rPr>
          <w:rFonts w:eastAsia="Times New Roman"/>
        </w:rPr>
      </w:pPr>
      <w:r w:rsidRPr="00CF565F">
        <w:rPr>
          <w:rFonts w:eastAsia="Times New Roman"/>
        </w:rPr>
        <w:t>Acknowledge the funding organizations or anyone who provided intellectual assistance, technical help, or special equipment/materials.</w:t>
      </w:r>
    </w:p>
    <w:p w14:paraId="18D6C65F" w14:textId="539058AA" w:rsidR="00B744EF" w:rsidRPr="00CF565F" w:rsidRDefault="00BC3247" w:rsidP="0023631B">
      <w:pPr>
        <w:pStyle w:val="Text"/>
        <w:rPr>
          <w:b/>
          <w:caps/>
          <w:lang w:val="de-DE"/>
        </w:rPr>
      </w:pPr>
      <w:r w:rsidRPr="00CF565F">
        <w:rPr>
          <w:rFonts w:eastAsia="Times New Roman"/>
        </w:rPr>
        <w:t>The names of funding organizations or individuals should be written in full</w:t>
      </w:r>
      <w:r w:rsidR="00376C17" w:rsidRPr="00CF565F">
        <w:rPr>
          <w:rFonts w:eastAsia="Times New Roman"/>
        </w:rPr>
        <w:t>.</w:t>
      </w:r>
      <w:r w:rsidR="0023631B" w:rsidRPr="00CF565F">
        <w:rPr>
          <w:rFonts w:eastAsia="Times New Roman"/>
        </w:rPr>
        <w:t xml:space="preserve"> </w:t>
      </w:r>
    </w:p>
    <w:p w14:paraId="3DC0E189" w14:textId="77777777" w:rsidR="00B744EF" w:rsidRPr="00CF565F" w:rsidRDefault="00B744EF" w:rsidP="002406F8">
      <w:pPr>
        <w:pStyle w:val="Heading1"/>
        <w:numPr>
          <w:ilvl w:val="0"/>
          <w:numId w:val="0"/>
        </w:numPr>
        <w:ind w:left="270" w:hanging="270"/>
        <w:sectPr w:rsidR="00B744EF" w:rsidRPr="00CF565F" w:rsidSect="000E0E50">
          <w:type w:val="continuous"/>
          <w:pgSz w:w="10773" w:h="15309" w:code="150"/>
          <w:pgMar w:top="1418" w:right="1021" w:bottom="1418" w:left="1021" w:header="851" w:footer="851" w:gutter="0"/>
          <w:cols w:num="2" w:space="454"/>
          <w:docGrid w:linePitch="360"/>
        </w:sectPr>
      </w:pPr>
    </w:p>
    <w:p w14:paraId="4A493375" w14:textId="0284DA8C" w:rsidR="00376C17" w:rsidRPr="00CF565F" w:rsidRDefault="00BC3247" w:rsidP="002406F8">
      <w:pPr>
        <w:pStyle w:val="Heading1"/>
        <w:numPr>
          <w:ilvl w:val="0"/>
          <w:numId w:val="0"/>
        </w:numPr>
        <w:ind w:left="270" w:hanging="270"/>
      </w:pPr>
      <w:r w:rsidRPr="00CF565F">
        <w:t xml:space="preserve">REFERENCES </w:t>
      </w:r>
    </w:p>
    <w:p w14:paraId="2A74E3A7" w14:textId="77777777" w:rsidR="00B744EF" w:rsidRPr="00CF565F" w:rsidRDefault="00B744EF" w:rsidP="00285042">
      <w:pPr>
        <w:pStyle w:val="References"/>
        <w:rPr>
          <w:szCs w:val="18"/>
          <w:lang w:val="de-DE"/>
        </w:rPr>
        <w:sectPr w:rsidR="00B744EF" w:rsidRPr="00CF565F" w:rsidSect="00B744EF">
          <w:type w:val="continuous"/>
          <w:pgSz w:w="10773" w:h="15309" w:code="150"/>
          <w:pgMar w:top="1418" w:right="1021" w:bottom="1418" w:left="1021" w:header="851" w:footer="851" w:gutter="0"/>
          <w:cols w:space="454"/>
          <w:docGrid w:linePitch="360"/>
        </w:sectPr>
      </w:pPr>
    </w:p>
    <w:p w14:paraId="2A49EB7A" w14:textId="2B9912D9" w:rsidR="00285042" w:rsidRPr="00CF565F" w:rsidRDefault="00285042" w:rsidP="00285042">
      <w:pPr>
        <w:pStyle w:val="References"/>
        <w:rPr>
          <w:szCs w:val="18"/>
          <w:lang w:val="de-DE"/>
        </w:rPr>
      </w:pPr>
      <w:r w:rsidRPr="00CF565F">
        <w:rPr>
          <w:szCs w:val="18"/>
          <w:lang w:val="de-DE"/>
        </w:rPr>
        <w:t xml:space="preserve">Aron, L., Botella, M., &amp; Lubart, T. (2019). Culinary arts: Talent and their development. In R. F. Subotnik, P. Olszewski-Kubilius, &amp; F. C. Worrell (Eds.), </w:t>
      </w:r>
      <w:r w:rsidRPr="00CF565F">
        <w:rPr>
          <w:i/>
          <w:szCs w:val="18"/>
          <w:lang w:val="de-DE"/>
        </w:rPr>
        <w:t>The psychology of high performance: Developing human potential into domain-specific talent</w:t>
      </w:r>
      <w:r w:rsidRPr="00CF565F">
        <w:rPr>
          <w:szCs w:val="18"/>
          <w:lang w:val="de-DE"/>
        </w:rPr>
        <w:t xml:space="preserve"> (pp. 345–359). American Psychological Association. </w:t>
      </w:r>
      <w:hyperlink r:id="rId13" w:history="1">
        <w:r w:rsidRPr="00CF565F">
          <w:rPr>
            <w:rStyle w:val="Hyperlink"/>
            <w:color w:val="auto"/>
            <w:szCs w:val="18"/>
            <w:lang w:val="de-DE"/>
          </w:rPr>
          <w:t>https://doi.org/10.1037/0000120-016</w:t>
        </w:r>
      </w:hyperlink>
    </w:p>
    <w:p w14:paraId="3B710053" w14:textId="22F4F439" w:rsidR="00285042" w:rsidRPr="00CF565F" w:rsidRDefault="00285042" w:rsidP="00285042">
      <w:pPr>
        <w:pStyle w:val="References"/>
      </w:pPr>
      <w:r w:rsidRPr="00CF565F">
        <w:t>Bartolini, G., Ferrara, A., Usai, E., &amp; Utkin, V. I. (2000a). On Multi-input second order sliding mode control</w:t>
      </w:r>
      <w:r w:rsidRPr="00CF565F">
        <w:rPr>
          <w:i/>
        </w:rPr>
        <w:t>”. IEEE Trans. Aut. Contr.</w:t>
      </w:r>
      <w:r w:rsidRPr="00CF565F">
        <w:t xml:space="preserve">, </w:t>
      </w:r>
      <w:r w:rsidRPr="00CF565F">
        <w:rPr>
          <w:i/>
        </w:rPr>
        <w:t>45</w:t>
      </w:r>
      <w:r w:rsidRPr="00CF565F">
        <w:t>(9), 1711-1717.</w:t>
      </w:r>
    </w:p>
    <w:p w14:paraId="5A04FE71" w14:textId="79263F80" w:rsidR="00285042" w:rsidRPr="00CF565F" w:rsidRDefault="00285042" w:rsidP="00285042">
      <w:pPr>
        <w:pStyle w:val="References"/>
        <w:spacing w:after="0"/>
        <w:rPr>
          <w:rFonts w:cs="Times New Roman"/>
          <w:szCs w:val="18"/>
          <w:shd w:val="clear" w:color="auto" w:fill="FFFFFF"/>
        </w:rPr>
      </w:pPr>
      <w:r w:rsidRPr="00CF565F">
        <w:t xml:space="preserve">Bartolini, G., Pisano, A. &amp; Usai, E. (2000b). First and Second Derivative Estimation by Sliding Mode </w:t>
      </w:r>
      <w:r w:rsidRPr="00CF565F">
        <w:t>Technique</w:t>
      </w:r>
      <w:r w:rsidRPr="00CF565F">
        <w:rPr>
          <w:i/>
        </w:rPr>
        <w:t>. Journal of Signal Processing</w:t>
      </w:r>
      <w:r w:rsidRPr="00CF565F">
        <w:t xml:space="preserve">, </w:t>
      </w:r>
      <w:r w:rsidRPr="00CF565F">
        <w:rPr>
          <w:i/>
        </w:rPr>
        <w:t>4</w:t>
      </w:r>
      <w:r w:rsidRPr="00CF565F">
        <w:t>(2), 167–176.</w:t>
      </w:r>
    </w:p>
    <w:p w14:paraId="77103597" w14:textId="7B0716DC" w:rsidR="009D565E" w:rsidRPr="00CF565F" w:rsidRDefault="009D565E" w:rsidP="009D565E">
      <w:pPr>
        <w:pStyle w:val="References"/>
        <w:spacing w:after="0"/>
        <w:rPr>
          <w:rFonts w:cs="Times New Roman"/>
          <w:szCs w:val="18"/>
          <w:shd w:val="clear" w:color="auto" w:fill="FFFFFF"/>
        </w:rPr>
      </w:pPr>
      <w:r w:rsidRPr="00CF565F">
        <w:rPr>
          <w:rFonts w:cs="Times New Roman"/>
          <w:szCs w:val="18"/>
          <w:shd w:val="clear" w:color="auto" w:fill="FFFFFF"/>
        </w:rPr>
        <w:t>Belcher, W. (2019). </w:t>
      </w:r>
      <w:r w:rsidRPr="00CF565F">
        <w:rPr>
          <w:rStyle w:val="Emphasis"/>
          <w:rFonts w:cs="Times New Roman"/>
          <w:szCs w:val="18"/>
          <w:shd w:val="clear" w:color="auto" w:fill="FFFFFF"/>
        </w:rPr>
        <w:t>Writing your journal article in twelve weeks: A guide to academic publishing success</w:t>
      </w:r>
      <w:r w:rsidRPr="00CF565F">
        <w:rPr>
          <w:rFonts w:cs="Times New Roman"/>
          <w:szCs w:val="18"/>
          <w:shd w:val="clear" w:color="auto" w:fill="FFFFFF"/>
        </w:rPr>
        <w:t> (2</w:t>
      </w:r>
      <w:r w:rsidRPr="00CF565F">
        <w:rPr>
          <w:rFonts w:cs="Times New Roman"/>
          <w:szCs w:val="18"/>
          <w:shd w:val="clear" w:color="auto" w:fill="FFFFFF"/>
          <w:vertAlign w:val="superscript"/>
        </w:rPr>
        <w:t>nd</w:t>
      </w:r>
      <w:r w:rsidRPr="00CF565F">
        <w:rPr>
          <w:rFonts w:cs="Times New Roman"/>
          <w:szCs w:val="18"/>
          <w:shd w:val="clear" w:color="auto" w:fill="FFFFFF"/>
        </w:rPr>
        <w:t> ed.). University of Chicago Press.</w:t>
      </w:r>
    </w:p>
    <w:p w14:paraId="1047829A" w14:textId="16E29C68" w:rsidR="00806912" w:rsidRPr="00CF565F" w:rsidRDefault="009D565E" w:rsidP="00285042">
      <w:pPr>
        <w:pStyle w:val="References"/>
        <w:spacing w:after="0"/>
        <w:rPr>
          <w:rFonts w:cs="Times New Roman"/>
          <w:szCs w:val="18"/>
          <w:shd w:val="clear" w:color="auto" w:fill="FFFFFF"/>
        </w:rPr>
      </w:pPr>
      <w:r w:rsidRPr="00CF565F">
        <w:rPr>
          <w:rFonts w:cs="Times New Roman"/>
          <w:szCs w:val="18"/>
          <w:shd w:val="clear" w:color="auto" w:fill="FFFFFF"/>
        </w:rPr>
        <w:t>Brighouse, H. (2006). </w:t>
      </w:r>
      <w:r w:rsidRPr="00CF565F">
        <w:rPr>
          <w:rFonts w:cs="Times New Roman"/>
          <w:i/>
          <w:szCs w:val="18"/>
          <w:shd w:val="clear" w:color="auto" w:fill="FFFFFF"/>
        </w:rPr>
        <w:t>On</w:t>
      </w:r>
      <w:r w:rsidRPr="00CF565F">
        <w:rPr>
          <w:rFonts w:cs="Times New Roman"/>
          <w:szCs w:val="18"/>
          <w:shd w:val="clear" w:color="auto" w:fill="FFFFFF"/>
        </w:rPr>
        <w:t xml:space="preserve"> </w:t>
      </w:r>
      <w:r w:rsidRPr="00CF565F">
        <w:rPr>
          <w:rFonts w:cs="Times New Roman"/>
          <w:i/>
          <w:szCs w:val="18"/>
          <w:shd w:val="clear" w:color="auto" w:fill="FFFFFF"/>
        </w:rPr>
        <w:t>education</w:t>
      </w:r>
      <w:r w:rsidRPr="00CF565F">
        <w:rPr>
          <w:rFonts w:cs="Times New Roman"/>
          <w:szCs w:val="18"/>
          <w:shd w:val="clear" w:color="auto" w:fill="FFFFFF"/>
        </w:rPr>
        <w:t>. Routledge.</w:t>
      </w:r>
    </w:p>
    <w:p w14:paraId="18D55E6B" w14:textId="654ABA42" w:rsidR="003266A1" w:rsidRPr="00CF565F" w:rsidRDefault="00285042" w:rsidP="00A81E8C">
      <w:pPr>
        <w:pStyle w:val="References"/>
        <w:rPr>
          <w:szCs w:val="18"/>
          <w:shd w:val="clear" w:color="auto" w:fill="FFFFFF"/>
        </w:rPr>
      </w:pPr>
      <w:r w:rsidRPr="00CF565F">
        <w:rPr>
          <w:szCs w:val="18"/>
          <w:shd w:val="clear" w:color="auto" w:fill="FFFFFF"/>
        </w:rPr>
        <w:t>Chen, J., Wang, Z., Li, G., &amp; Guo, R. (2014). The swimming speed alteration of two freshwater rotifers</w:t>
      </w:r>
      <w:r w:rsidRPr="00CF565F">
        <w:rPr>
          <w:i/>
          <w:szCs w:val="18"/>
          <w:shd w:val="clear" w:color="auto" w:fill="FFFFFF"/>
        </w:rPr>
        <w:t xml:space="preserve"> Brachionus calyciflorus </w:t>
      </w:r>
      <w:r w:rsidRPr="00CF565F">
        <w:rPr>
          <w:szCs w:val="18"/>
          <w:shd w:val="clear" w:color="auto" w:fill="FFFFFF"/>
        </w:rPr>
        <w:t xml:space="preserve">and </w:t>
      </w:r>
      <w:r w:rsidRPr="00CF565F">
        <w:rPr>
          <w:i/>
          <w:szCs w:val="18"/>
          <w:shd w:val="clear" w:color="auto" w:fill="FFFFFF"/>
        </w:rPr>
        <w:t>Asplanchna brightwelli</w:t>
      </w:r>
      <w:r w:rsidRPr="00CF565F">
        <w:rPr>
          <w:szCs w:val="18"/>
          <w:shd w:val="clear" w:color="auto" w:fill="FFFFFF"/>
        </w:rPr>
        <w:t xml:space="preserve"> under dimethoate stress</w:t>
      </w:r>
      <w:r w:rsidRPr="00CF565F">
        <w:rPr>
          <w:i/>
          <w:szCs w:val="18"/>
          <w:shd w:val="clear" w:color="auto" w:fill="FFFFFF"/>
        </w:rPr>
        <w:t>. Chemosphere, 95</w:t>
      </w:r>
      <w:r w:rsidRPr="00CF565F">
        <w:rPr>
          <w:szCs w:val="18"/>
          <w:shd w:val="clear" w:color="auto" w:fill="FFFFFF"/>
        </w:rPr>
        <w:t>, 256–260</w:t>
      </w:r>
      <w:r w:rsidRPr="00CF565F">
        <w:rPr>
          <w:i/>
          <w:szCs w:val="18"/>
          <w:shd w:val="clear" w:color="auto" w:fill="FFFFFF"/>
        </w:rPr>
        <w:t>.</w:t>
      </w:r>
      <w:r w:rsidRPr="00CF565F">
        <w:rPr>
          <w:szCs w:val="18"/>
          <w:shd w:val="clear" w:color="auto" w:fill="FFFFFF"/>
        </w:rPr>
        <w:t> </w:t>
      </w:r>
    </w:p>
    <w:p w14:paraId="0D2B8823" w14:textId="4BC3B9FF" w:rsidR="00285042" w:rsidRPr="00CF565F" w:rsidRDefault="00285042" w:rsidP="00285042">
      <w:pPr>
        <w:pStyle w:val="References"/>
        <w:rPr>
          <w:szCs w:val="18"/>
          <w:shd w:val="clear" w:color="auto" w:fill="FFFFFF"/>
        </w:rPr>
      </w:pPr>
      <w:r w:rsidRPr="00CF565F">
        <w:rPr>
          <w:szCs w:val="18"/>
          <w:shd w:val="clear" w:color="auto" w:fill="FFFFFF"/>
        </w:rPr>
        <w:lastRenderedPageBreak/>
        <w:t xml:space="preserve">Chen, W., Liu, H., Zhang, Q., &amp; Dai, S. (2011). Effects of nitrite and toxic </w:t>
      </w:r>
      <w:r w:rsidRPr="00CF565F">
        <w:rPr>
          <w:i/>
          <w:szCs w:val="18"/>
          <w:shd w:val="clear" w:color="auto" w:fill="FFFFFF"/>
        </w:rPr>
        <w:t>Microcystis aeruginosa</w:t>
      </w:r>
      <w:r w:rsidRPr="00CF565F">
        <w:rPr>
          <w:szCs w:val="18"/>
          <w:shd w:val="clear" w:color="auto" w:fill="FFFFFF"/>
        </w:rPr>
        <w:t xml:space="preserve"> PCC7806 on the growth of freshwater rotifer </w:t>
      </w:r>
      <w:r w:rsidRPr="00CF565F">
        <w:rPr>
          <w:i/>
          <w:szCs w:val="18"/>
          <w:shd w:val="clear" w:color="auto" w:fill="FFFFFF"/>
        </w:rPr>
        <w:t>Brachionus calyciflorus.</w:t>
      </w:r>
      <w:r w:rsidRPr="00CF565F">
        <w:rPr>
          <w:szCs w:val="18"/>
          <w:shd w:val="clear" w:color="auto" w:fill="FFFFFF"/>
        </w:rPr>
        <w:t xml:space="preserve"> </w:t>
      </w:r>
      <w:r w:rsidRPr="00CF565F">
        <w:rPr>
          <w:i/>
          <w:szCs w:val="18"/>
          <w:shd w:val="clear" w:color="auto" w:fill="FFFFFF"/>
        </w:rPr>
        <w:t>Bulletin of Environmental Contamination and Toxicology, 86</w:t>
      </w:r>
      <w:r w:rsidRPr="00CF565F">
        <w:rPr>
          <w:szCs w:val="18"/>
          <w:shd w:val="clear" w:color="auto" w:fill="FFFFFF"/>
        </w:rPr>
        <w:t>(3), 263–267</w:t>
      </w:r>
      <w:r w:rsidRPr="00CF565F">
        <w:rPr>
          <w:i/>
          <w:szCs w:val="18"/>
          <w:shd w:val="clear" w:color="auto" w:fill="FFFFFF"/>
        </w:rPr>
        <w:t>.</w:t>
      </w:r>
      <w:r w:rsidRPr="00CF565F">
        <w:rPr>
          <w:szCs w:val="18"/>
          <w:shd w:val="clear" w:color="auto" w:fill="FFFFFF"/>
        </w:rPr>
        <w:t> </w:t>
      </w:r>
    </w:p>
    <w:p w14:paraId="79B5D46A" w14:textId="16BC1E6D" w:rsidR="00285042" w:rsidRPr="00CF565F" w:rsidRDefault="00285042" w:rsidP="00285042">
      <w:pPr>
        <w:pStyle w:val="References"/>
        <w:rPr>
          <w:szCs w:val="18"/>
          <w:lang w:val="de-DE"/>
        </w:rPr>
      </w:pPr>
      <w:r w:rsidRPr="00CF565F">
        <w:rPr>
          <w:szCs w:val="18"/>
          <w:lang w:val="de-DE"/>
        </w:rPr>
        <w:t xml:space="preserve">Harris, L. (2014). </w:t>
      </w:r>
      <w:r w:rsidRPr="00CF565F">
        <w:rPr>
          <w:i/>
          <w:szCs w:val="18"/>
          <w:lang w:val="de-DE"/>
        </w:rPr>
        <w:t>Instructional leadership perceptions and practices of elementary school leaders</w:t>
      </w:r>
      <w:r w:rsidRPr="00CF565F">
        <w:rPr>
          <w:szCs w:val="18"/>
          <w:lang w:val="de-DE"/>
        </w:rPr>
        <w:t xml:space="preserve"> (doctoral dissertation). University of Virginia.</w:t>
      </w:r>
    </w:p>
    <w:p w14:paraId="10286EF8" w14:textId="5A12571E" w:rsidR="00285042" w:rsidRPr="00CF565F" w:rsidRDefault="00285042" w:rsidP="00285042">
      <w:pPr>
        <w:pStyle w:val="References"/>
        <w:spacing w:after="0"/>
        <w:rPr>
          <w:rFonts w:cs="Times New Roman"/>
          <w:szCs w:val="18"/>
          <w:shd w:val="clear" w:color="auto" w:fill="FFFFFF"/>
        </w:rPr>
      </w:pPr>
      <w:r w:rsidRPr="00CF565F">
        <w:t xml:space="preserve">Kattoua, T., Al-Lozi, M. &amp; Alrowwad, A. (2016). A review of literature on E-learning systems in higher education. </w:t>
      </w:r>
      <w:r w:rsidRPr="00CF565F">
        <w:rPr>
          <w:i/>
        </w:rPr>
        <w:t>International Journal of Business Management and Economic Research</w:t>
      </w:r>
      <w:r w:rsidRPr="00CF565F">
        <w:t xml:space="preserve">, </w:t>
      </w:r>
      <w:r w:rsidRPr="00CF565F">
        <w:rPr>
          <w:i/>
        </w:rPr>
        <w:t>7</w:t>
      </w:r>
      <w:r w:rsidRPr="00CF565F">
        <w:t>(5), 754-762.</w:t>
      </w:r>
    </w:p>
    <w:p w14:paraId="0DFBBBA0" w14:textId="41EDB2E4" w:rsidR="00285042" w:rsidRPr="00CF565F" w:rsidRDefault="00285042" w:rsidP="00107904">
      <w:pPr>
        <w:pStyle w:val="References"/>
        <w:rPr>
          <w:rStyle w:val="Hyperlink"/>
          <w:color w:val="auto"/>
          <w:u w:val="none"/>
        </w:rPr>
      </w:pPr>
      <w:r w:rsidRPr="00CF565F">
        <w:t>Leitch, M. G., &amp; Rushton, C. J. (Eds.). (2019). </w:t>
      </w:r>
      <w:r w:rsidRPr="00CF565F">
        <w:rPr>
          <w:rStyle w:val="Emphasis"/>
          <w:szCs w:val="18"/>
        </w:rPr>
        <w:t>A new companion to Malory</w:t>
      </w:r>
      <w:r w:rsidRPr="00CF565F">
        <w:t>. D. S. Brewer.</w:t>
      </w:r>
    </w:p>
    <w:p w14:paraId="72AD8D68" w14:textId="64B7A761" w:rsidR="00285042" w:rsidRPr="00CF565F" w:rsidRDefault="00000000" w:rsidP="00285042">
      <w:pPr>
        <w:pStyle w:val="References"/>
        <w:rPr>
          <w:rStyle w:val="Hyperlink"/>
          <w:color w:val="auto"/>
          <w:u w:val="none"/>
        </w:rPr>
      </w:pPr>
      <w:hyperlink r:id="rId14" w:history="1">
        <w:r w:rsidR="00285042" w:rsidRPr="00CF565F">
          <w:rPr>
            <w:rStyle w:val="Hyperlink"/>
            <w:color w:val="auto"/>
            <w:u w:val="none"/>
          </w:rPr>
          <w:t>Neuburger</w:t>
        </w:r>
      </w:hyperlink>
      <w:r w:rsidR="00285042" w:rsidRPr="00CF565F">
        <w:rPr>
          <w:rStyle w:val="Hyperlink"/>
          <w:color w:val="auto"/>
          <w:u w:val="none"/>
        </w:rPr>
        <w:t>, H.</w:t>
      </w:r>
      <w:r w:rsidR="00285042" w:rsidRPr="00CF565F">
        <w:t xml:space="preserve"> (2018, April 10). </w:t>
      </w:r>
      <w:r w:rsidR="00285042" w:rsidRPr="00CF565F">
        <w:rPr>
          <w:i/>
        </w:rPr>
        <w:t>How innovative companies are leading the way regarding company culture. EU Startup</w:t>
      </w:r>
      <w:r w:rsidR="00285042" w:rsidRPr="00CF565F">
        <w:t xml:space="preserve">. </w:t>
      </w:r>
      <w:hyperlink r:id="rId15" w:history="1">
        <w:r w:rsidR="00285042" w:rsidRPr="00CF565F">
          <w:rPr>
            <w:rStyle w:val="Hyperlink"/>
            <w:color w:val="auto"/>
            <w:u w:val="none"/>
          </w:rPr>
          <w:t>https://www.eu-startups.com/2018/04/how-innovative-companies-are-leading-the-way-regarding-company-culture</w:t>
        </w:r>
      </w:hyperlink>
    </w:p>
    <w:p w14:paraId="34D42F5F" w14:textId="77777777" w:rsidR="00285042" w:rsidRPr="00CF565F" w:rsidRDefault="00285042" w:rsidP="00285042">
      <w:pPr>
        <w:pStyle w:val="References"/>
        <w:rPr>
          <w:b/>
          <w:szCs w:val="18"/>
          <w:lang w:val="vi-VN"/>
        </w:rPr>
      </w:pPr>
      <w:r w:rsidRPr="00CF565F">
        <w:rPr>
          <w:szCs w:val="18"/>
        </w:rPr>
        <w:t>United States Government Accountability Office. (2019). P</w:t>
      </w:r>
      <w:r w:rsidRPr="00CF565F">
        <w:rPr>
          <w:i/>
          <w:szCs w:val="18"/>
        </w:rPr>
        <w:t>erformance and accountability report: Fiscal year 2019</w:t>
      </w:r>
      <w:r w:rsidRPr="00CF565F">
        <w:rPr>
          <w:szCs w:val="18"/>
        </w:rPr>
        <w:t>. https://www.gao.gov/assets/710/702715.pdf</w:t>
      </w:r>
    </w:p>
    <w:p w14:paraId="01D09F6D" w14:textId="12AF4B21" w:rsidR="00A81E8C" w:rsidRPr="00CF565F" w:rsidRDefault="00A81E8C">
      <w:pPr>
        <w:spacing w:after="200" w:line="276" w:lineRule="auto"/>
        <w:rPr>
          <w:rFonts w:cs="Times New Roman"/>
          <w:b/>
          <w:szCs w:val="18"/>
        </w:rPr>
        <w:sectPr w:rsidR="00A81E8C" w:rsidRPr="00CF565F" w:rsidSect="000E0E50">
          <w:type w:val="continuous"/>
          <w:pgSz w:w="10773" w:h="15309" w:code="150"/>
          <w:pgMar w:top="1418" w:right="1021" w:bottom="1418" w:left="1021" w:header="851" w:footer="851" w:gutter="0"/>
          <w:cols w:num="2" w:space="454"/>
          <w:docGrid w:linePitch="360"/>
        </w:sectPr>
      </w:pPr>
    </w:p>
    <w:p w14:paraId="643C8FE5" w14:textId="310F0354" w:rsidR="00B744EF" w:rsidRPr="00CF565F" w:rsidRDefault="00B744EF" w:rsidP="0023631B">
      <w:pPr>
        <w:spacing w:after="200" w:line="276" w:lineRule="auto"/>
        <w:rPr>
          <w:rFonts w:eastAsiaTheme="majorEastAsia" w:cs="Times New Roman"/>
          <w:b/>
          <w:bCs/>
          <w:sz w:val="18"/>
          <w:szCs w:val="18"/>
        </w:rPr>
        <w:sectPr w:rsidR="00B744EF" w:rsidRPr="00CF565F" w:rsidSect="00B744EF">
          <w:type w:val="continuous"/>
          <w:pgSz w:w="10773" w:h="15309" w:code="150"/>
          <w:pgMar w:top="1418" w:right="1021" w:bottom="1418" w:left="1021" w:header="851" w:footer="851" w:gutter="0"/>
          <w:cols w:space="454"/>
          <w:docGrid w:linePitch="360"/>
        </w:sectPr>
      </w:pPr>
    </w:p>
    <w:p w14:paraId="3A78446D" w14:textId="43A18705" w:rsidR="00D156B4" w:rsidRPr="00CF565F" w:rsidRDefault="00D156B4" w:rsidP="0023631B">
      <w:pPr>
        <w:pStyle w:val="References"/>
        <w:spacing w:after="0"/>
        <w:ind w:left="0" w:firstLine="0"/>
        <w:rPr>
          <w:szCs w:val="18"/>
          <w:lang w:val="de-DE"/>
        </w:rPr>
      </w:pPr>
    </w:p>
    <w:sectPr w:rsidR="00D156B4" w:rsidRPr="00CF565F" w:rsidSect="0023631B">
      <w:type w:val="continuous"/>
      <w:pgSz w:w="10773" w:h="15309" w:code="150"/>
      <w:pgMar w:top="1418" w:right="1021" w:bottom="1418" w:left="1021" w:header="851" w:footer="85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B97E0" w14:textId="77777777" w:rsidR="007171CF" w:rsidRDefault="007171CF" w:rsidP="00A817AE">
      <w:r>
        <w:separator/>
      </w:r>
    </w:p>
  </w:endnote>
  <w:endnote w:type="continuationSeparator" w:id="0">
    <w:p w14:paraId="30641E3E" w14:textId="77777777" w:rsidR="007171CF" w:rsidRDefault="007171CF" w:rsidP="00A8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77ED" w14:textId="23126F4C" w:rsidR="00D62E30" w:rsidRPr="00C82DB1" w:rsidRDefault="009172F8" w:rsidP="009172F8">
    <w:pPr>
      <w:jc w:val="center"/>
      <w:rPr>
        <w:rFonts w:cs="Times New Roman"/>
        <w:color w:val="000000" w:themeColor="text1"/>
        <w:sz w:val="20"/>
        <w:szCs w:val="20"/>
      </w:rPr>
    </w:pPr>
    <w:r w:rsidRPr="00C82DB1">
      <w:rPr>
        <w:rFonts w:cs="Times New Roman"/>
        <w:color w:val="000000" w:themeColor="text1"/>
        <w:sz w:val="20"/>
        <w:szCs w:val="20"/>
      </w:rPr>
      <w:fldChar w:fldCharType="begin"/>
    </w:r>
    <w:r w:rsidRPr="00C82DB1">
      <w:rPr>
        <w:rFonts w:cs="Times New Roman"/>
        <w:color w:val="000000" w:themeColor="text1"/>
        <w:sz w:val="20"/>
        <w:szCs w:val="20"/>
      </w:rPr>
      <w:instrText xml:space="preserve"> PAGE  \* Arabic  \* MERGEFORMAT </w:instrText>
    </w:r>
    <w:r w:rsidRPr="00C82DB1">
      <w:rPr>
        <w:rFonts w:cs="Times New Roman"/>
        <w:color w:val="000000" w:themeColor="text1"/>
        <w:sz w:val="20"/>
        <w:szCs w:val="20"/>
      </w:rPr>
      <w:fldChar w:fldCharType="separate"/>
    </w:r>
    <w:r w:rsidR="00CF565F">
      <w:rPr>
        <w:rFonts w:cs="Times New Roman"/>
        <w:noProof/>
        <w:color w:val="000000" w:themeColor="text1"/>
        <w:sz w:val="20"/>
        <w:szCs w:val="20"/>
      </w:rPr>
      <w:t>5</w:t>
    </w:r>
    <w:r w:rsidRPr="00C82DB1">
      <w:rPr>
        <w:rFonts w:cs="Times New Roman"/>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14F7C" w14:textId="77777777" w:rsidR="007171CF" w:rsidRDefault="007171CF" w:rsidP="00A817AE">
      <w:r>
        <w:separator/>
      </w:r>
    </w:p>
  </w:footnote>
  <w:footnote w:type="continuationSeparator" w:id="0">
    <w:p w14:paraId="2D3F9933" w14:textId="77777777" w:rsidR="007171CF" w:rsidRDefault="007171CF" w:rsidP="00A81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38D0" w14:textId="37F43702" w:rsidR="00A817AE" w:rsidRPr="00484C0C" w:rsidRDefault="00AE7D51" w:rsidP="006C5ECA">
    <w:pPr>
      <w:tabs>
        <w:tab w:val="center" w:pos="2835"/>
        <w:tab w:val="right" w:pos="8707"/>
      </w:tabs>
      <w:jc w:val="center"/>
      <w:rPr>
        <w:rFonts w:cs="Times New Roman"/>
        <w:i/>
        <w:sz w:val="17"/>
        <w:szCs w:val="17"/>
      </w:rPr>
    </w:pPr>
    <w:bookmarkStart w:id="0" w:name="_Hlk139964784"/>
    <w:r w:rsidRPr="0026463B">
      <w:rPr>
        <w:rFonts w:cs="Times New Roman"/>
        <w:i/>
        <w:sz w:val="17"/>
        <w:szCs w:val="17"/>
      </w:rPr>
      <w:t>CTU Journal of Innovation and Sustainable Development</w:t>
    </w:r>
    <w:bookmarkEnd w:id="0"/>
    <w:r w:rsidR="00E37B17">
      <w:rPr>
        <w:rFonts w:cs="Times New Roman"/>
        <w:i/>
        <w:sz w:val="17"/>
        <w:szCs w:val="17"/>
      </w:rPr>
      <w:tab/>
    </w:r>
    <w:r w:rsidR="00DD462C" w:rsidRPr="00DD462C">
      <w:rPr>
        <w:rFonts w:cs="Times New Roman"/>
        <w:i/>
        <w:sz w:val="17"/>
        <w:szCs w:val="17"/>
      </w:rPr>
      <w:t>Vol. 14, Special issue on ISDS (2023):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04B9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762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C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14D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E002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018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826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D402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1EC4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C6BA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C4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1AD7261"/>
    <w:multiLevelType w:val="hybridMultilevel"/>
    <w:tmpl w:val="7D56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FB311C"/>
    <w:multiLevelType w:val="hybridMultilevel"/>
    <w:tmpl w:val="07E2E436"/>
    <w:lvl w:ilvl="0" w:tplc="92C65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A31B1E"/>
    <w:multiLevelType w:val="hybridMultilevel"/>
    <w:tmpl w:val="59385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67543"/>
    <w:multiLevelType w:val="hybridMultilevel"/>
    <w:tmpl w:val="6436012C"/>
    <w:lvl w:ilvl="0" w:tplc="4CBE999C">
      <w:start w:val="1"/>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302EC1"/>
    <w:multiLevelType w:val="hybridMultilevel"/>
    <w:tmpl w:val="FB90471E"/>
    <w:lvl w:ilvl="0" w:tplc="B91639E0">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B63E9B"/>
    <w:multiLevelType w:val="multilevel"/>
    <w:tmpl w:val="C0E00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3BA3E7D"/>
    <w:multiLevelType w:val="hybridMultilevel"/>
    <w:tmpl w:val="0044933E"/>
    <w:lvl w:ilvl="0" w:tplc="3A5057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72ECB"/>
    <w:multiLevelType w:val="hybridMultilevel"/>
    <w:tmpl w:val="A8148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52E"/>
    <w:multiLevelType w:val="multilevel"/>
    <w:tmpl w:val="724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14A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7B3884"/>
    <w:multiLevelType w:val="hybridMultilevel"/>
    <w:tmpl w:val="DD6AD292"/>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D80550"/>
    <w:multiLevelType w:val="hybridMultilevel"/>
    <w:tmpl w:val="E9DE892E"/>
    <w:lvl w:ilvl="0" w:tplc="4CBE999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424101F"/>
    <w:multiLevelType w:val="multilevel"/>
    <w:tmpl w:val="526ED75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9876D2"/>
    <w:multiLevelType w:val="hybridMultilevel"/>
    <w:tmpl w:val="F9F25188"/>
    <w:lvl w:ilvl="0" w:tplc="5D02A79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693523"/>
    <w:multiLevelType w:val="hybridMultilevel"/>
    <w:tmpl w:val="036A42D2"/>
    <w:lvl w:ilvl="0" w:tplc="C44650D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6613E"/>
    <w:multiLevelType w:val="hybridMultilevel"/>
    <w:tmpl w:val="2B944FBC"/>
    <w:lvl w:ilvl="0" w:tplc="2E6E969C">
      <w:start w:val="1"/>
      <w:numFmt w:val="decimal"/>
      <w:lvlText w:val="3.%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7" w15:restartNumberingAfterBreak="0">
    <w:nsid w:val="54E219CD"/>
    <w:multiLevelType w:val="multilevel"/>
    <w:tmpl w:val="F92CD3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017B1E"/>
    <w:multiLevelType w:val="multilevel"/>
    <w:tmpl w:val="283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D0950"/>
    <w:multiLevelType w:val="hybridMultilevel"/>
    <w:tmpl w:val="CC3A6214"/>
    <w:lvl w:ilvl="0" w:tplc="0CC0985C">
      <w:start w:val="1"/>
      <w:numFmt w:val="bullet"/>
      <w:pStyle w:val="IdeaListing"/>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1" w15:restartNumberingAfterBreak="0">
    <w:nsid w:val="62BE6B61"/>
    <w:multiLevelType w:val="multilevel"/>
    <w:tmpl w:val="19C29424"/>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B001FBE"/>
    <w:multiLevelType w:val="hybridMultilevel"/>
    <w:tmpl w:val="CA5231EC"/>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E00423"/>
    <w:multiLevelType w:val="hybridMultilevel"/>
    <w:tmpl w:val="CFA20A76"/>
    <w:lvl w:ilvl="0" w:tplc="BED236DA">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4" w15:restartNumberingAfterBreak="0">
    <w:nsid w:val="7226597D"/>
    <w:multiLevelType w:val="hybridMultilevel"/>
    <w:tmpl w:val="936CFC90"/>
    <w:lvl w:ilvl="0" w:tplc="A3D83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D4A98"/>
    <w:multiLevelType w:val="hybridMultilevel"/>
    <w:tmpl w:val="33603960"/>
    <w:lvl w:ilvl="0" w:tplc="11F67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6665F"/>
    <w:multiLevelType w:val="multilevel"/>
    <w:tmpl w:val="B0ECBA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99645B6"/>
    <w:multiLevelType w:val="hybridMultilevel"/>
    <w:tmpl w:val="1CE84818"/>
    <w:lvl w:ilvl="0" w:tplc="A3D83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67CDB"/>
    <w:multiLevelType w:val="hybridMultilevel"/>
    <w:tmpl w:val="EF6A653C"/>
    <w:lvl w:ilvl="0" w:tplc="A3D83D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E12E46"/>
    <w:multiLevelType w:val="hybridMultilevel"/>
    <w:tmpl w:val="0372A952"/>
    <w:lvl w:ilvl="0" w:tplc="4CBE99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D023D8"/>
    <w:multiLevelType w:val="hybridMultilevel"/>
    <w:tmpl w:val="967C9F52"/>
    <w:lvl w:ilvl="0" w:tplc="4CBE999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676626">
    <w:abstractNumId w:val="27"/>
  </w:num>
  <w:num w:numId="2" w16cid:durableId="1378622453">
    <w:abstractNumId w:val="32"/>
  </w:num>
  <w:num w:numId="3" w16cid:durableId="1651866531">
    <w:abstractNumId w:val="32"/>
    <w:lvlOverride w:ilvl="0">
      <w:startOverride w:val="1"/>
    </w:lvlOverride>
  </w:num>
  <w:num w:numId="4" w16cid:durableId="2000884171">
    <w:abstractNumId w:val="21"/>
  </w:num>
  <w:num w:numId="5" w16cid:durableId="904730171">
    <w:abstractNumId w:val="28"/>
  </w:num>
  <w:num w:numId="6" w16cid:durableId="488133796">
    <w:abstractNumId w:val="11"/>
  </w:num>
  <w:num w:numId="7" w16cid:durableId="1927690034">
    <w:abstractNumId w:val="18"/>
  </w:num>
  <w:num w:numId="8" w16cid:durableId="1414820776">
    <w:abstractNumId w:val="37"/>
  </w:num>
  <w:num w:numId="9" w16cid:durableId="507909252">
    <w:abstractNumId w:val="20"/>
  </w:num>
  <w:num w:numId="10" w16cid:durableId="2035497713">
    <w:abstractNumId w:val="14"/>
  </w:num>
  <w:num w:numId="11" w16cid:durableId="768818497">
    <w:abstractNumId w:val="39"/>
  </w:num>
  <w:num w:numId="12" w16cid:durableId="1713798709">
    <w:abstractNumId w:val="22"/>
  </w:num>
  <w:num w:numId="13" w16cid:durableId="54008630">
    <w:abstractNumId w:val="40"/>
  </w:num>
  <w:num w:numId="14" w16cid:durableId="1621641320">
    <w:abstractNumId w:val="23"/>
  </w:num>
  <w:num w:numId="15" w16cid:durableId="969243147">
    <w:abstractNumId w:val="25"/>
  </w:num>
  <w:num w:numId="16" w16cid:durableId="1356928307">
    <w:abstractNumId w:val="33"/>
  </w:num>
  <w:num w:numId="17" w16cid:durableId="1532841800">
    <w:abstractNumId w:val="30"/>
  </w:num>
  <w:num w:numId="18" w16cid:durableId="1363441041">
    <w:abstractNumId w:val="24"/>
  </w:num>
  <w:num w:numId="19" w16cid:durableId="2096897720">
    <w:abstractNumId w:val="31"/>
  </w:num>
  <w:num w:numId="20" w16cid:durableId="298655497">
    <w:abstractNumId w:val="12"/>
  </w:num>
  <w:num w:numId="21" w16cid:durableId="490876406">
    <w:abstractNumId w:val="17"/>
  </w:num>
  <w:num w:numId="22" w16cid:durableId="1138062212">
    <w:abstractNumId w:val="35"/>
  </w:num>
  <w:num w:numId="23" w16cid:durableId="1687249594">
    <w:abstractNumId w:val="26"/>
  </w:num>
  <w:num w:numId="24" w16cid:durableId="1040859319">
    <w:abstractNumId w:val="26"/>
    <w:lvlOverride w:ilvl="0">
      <w:startOverride w:val="1"/>
    </w:lvlOverride>
  </w:num>
  <w:num w:numId="25" w16cid:durableId="2095272372">
    <w:abstractNumId w:val="34"/>
  </w:num>
  <w:num w:numId="26" w16cid:durableId="971058321">
    <w:abstractNumId w:val="38"/>
  </w:num>
  <w:num w:numId="27" w16cid:durableId="307517177">
    <w:abstractNumId w:val="10"/>
  </w:num>
  <w:num w:numId="28" w16cid:durableId="716390519">
    <w:abstractNumId w:val="36"/>
  </w:num>
  <w:num w:numId="29" w16cid:durableId="605768236">
    <w:abstractNumId w:val="13"/>
  </w:num>
  <w:num w:numId="30" w16cid:durableId="433524273">
    <w:abstractNumId w:val="15"/>
  </w:num>
  <w:num w:numId="31" w16cid:durableId="1659141665">
    <w:abstractNumId w:val="2"/>
  </w:num>
  <w:num w:numId="32" w16cid:durableId="739908022">
    <w:abstractNumId w:val="16"/>
  </w:num>
  <w:num w:numId="33" w16cid:durableId="1624462842">
    <w:abstractNumId w:val="19"/>
  </w:num>
  <w:num w:numId="34" w16cid:durableId="1106197611">
    <w:abstractNumId w:val="29"/>
  </w:num>
  <w:num w:numId="35" w16cid:durableId="702022143">
    <w:abstractNumId w:val="36"/>
  </w:num>
  <w:num w:numId="36" w16cid:durableId="1747189869">
    <w:abstractNumId w:val="0"/>
  </w:num>
  <w:num w:numId="37" w16cid:durableId="1992833415">
    <w:abstractNumId w:val="1"/>
  </w:num>
  <w:num w:numId="38" w16cid:durableId="474833369">
    <w:abstractNumId w:val="3"/>
  </w:num>
  <w:num w:numId="39" w16cid:durableId="67851699">
    <w:abstractNumId w:val="8"/>
  </w:num>
  <w:num w:numId="40" w16cid:durableId="5596212">
    <w:abstractNumId w:val="4"/>
  </w:num>
  <w:num w:numId="41" w16cid:durableId="1310552017">
    <w:abstractNumId w:val="5"/>
  </w:num>
  <w:num w:numId="42" w16cid:durableId="1992438643">
    <w:abstractNumId w:val="6"/>
  </w:num>
  <w:num w:numId="43" w16cid:durableId="123544514">
    <w:abstractNumId w:val="7"/>
  </w:num>
  <w:num w:numId="44" w16cid:durableId="1723627523">
    <w:abstractNumId w:val="9"/>
  </w:num>
  <w:num w:numId="45" w16cid:durableId="10205931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357"/>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c0tLC0MDEzszQxMbdQ0lEKTi0uzszPAykwqgUA3U/DyywAAAA="/>
  </w:docVars>
  <w:rsids>
    <w:rsidRoot w:val="00D21895"/>
    <w:rsid w:val="00000A64"/>
    <w:rsid w:val="000154F9"/>
    <w:rsid w:val="00015D06"/>
    <w:rsid w:val="00020D70"/>
    <w:rsid w:val="000220AF"/>
    <w:rsid w:val="000408E9"/>
    <w:rsid w:val="00056BAC"/>
    <w:rsid w:val="000649EE"/>
    <w:rsid w:val="000660D7"/>
    <w:rsid w:val="0007535C"/>
    <w:rsid w:val="0008053E"/>
    <w:rsid w:val="00081731"/>
    <w:rsid w:val="000828BD"/>
    <w:rsid w:val="00083917"/>
    <w:rsid w:val="000845BF"/>
    <w:rsid w:val="00086C67"/>
    <w:rsid w:val="00087314"/>
    <w:rsid w:val="00096ADB"/>
    <w:rsid w:val="000A27C9"/>
    <w:rsid w:val="000D02FF"/>
    <w:rsid w:val="000D1D80"/>
    <w:rsid w:val="000E0E50"/>
    <w:rsid w:val="000E364B"/>
    <w:rsid w:val="000F7559"/>
    <w:rsid w:val="00101BD1"/>
    <w:rsid w:val="00107904"/>
    <w:rsid w:val="001213A8"/>
    <w:rsid w:val="0012460B"/>
    <w:rsid w:val="00125300"/>
    <w:rsid w:val="0012794B"/>
    <w:rsid w:val="001303B3"/>
    <w:rsid w:val="0014246C"/>
    <w:rsid w:val="001539AC"/>
    <w:rsid w:val="00154068"/>
    <w:rsid w:val="001647ED"/>
    <w:rsid w:val="00182DC6"/>
    <w:rsid w:val="00186FE5"/>
    <w:rsid w:val="00187E64"/>
    <w:rsid w:val="001970E1"/>
    <w:rsid w:val="001A0A17"/>
    <w:rsid w:val="001B01B2"/>
    <w:rsid w:val="001B6366"/>
    <w:rsid w:val="001C0EA9"/>
    <w:rsid w:val="001D0032"/>
    <w:rsid w:val="001D65E7"/>
    <w:rsid w:val="001E3F7C"/>
    <w:rsid w:val="001E60B2"/>
    <w:rsid w:val="001F2E03"/>
    <w:rsid w:val="001F5A1C"/>
    <w:rsid w:val="001F78F2"/>
    <w:rsid w:val="002004D0"/>
    <w:rsid w:val="00206118"/>
    <w:rsid w:val="002078F9"/>
    <w:rsid w:val="0021115E"/>
    <w:rsid w:val="002129CB"/>
    <w:rsid w:val="00224492"/>
    <w:rsid w:val="00225574"/>
    <w:rsid w:val="0022590E"/>
    <w:rsid w:val="0023631B"/>
    <w:rsid w:val="002406F8"/>
    <w:rsid w:val="00243754"/>
    <w:rsid w:val="00244123"/>
    <w:rsid w:val="00245680"/>
    <w:rsid w:val="00252787"/>
    <w:rsid w:val="002757C7"/>
    <w:rsid w:val="00275E6B"/>
    <w:rsid w:val="00285042"/>
    <w:rsid w:val="002860BD"/>
    <w:rsid w:val="0029347B"/>
    <w:rsid w:val="00294D35"/>
    <w:rsid w:val="00296755"/>
    <w:rsid w:val="002A56E3"/>
    <w:rsid w:val="002A63CC"/>
    <w:rsid w:val="002B30AE"/>
    <w:rsid w:val="002C2466"/>
    <w:rsid w:val="002D24BD"/>
    <w:rsid w:val="002F0F13"/>
    <w:rsid w:val="002F3065"/>
    <w:rsid w:val="002F3850"/>
    <w:rsid w:val="002F3DD6"/>
    <w:rsid w:val="002F58D2"/>
    <w:rsid w:val="00302D09"/>
    <w:rsid w:val="0030748A"/>
    <w:rsid w:val="00311F13"/>
    <w:rsid w:val="0032596A"/>
    <w:rsid w:val="003266A1"/>
    <w:rsid w:val="00327411"/>
    <w:rsid w:val="00334014"/>
    <w:rsid w:val="00334D95"/>
    <w:rsid w:val="003448A8"/>
    <w:rsid w:val="00351A02"/>
    <w:rsid w:val="00363352"/>
    <w:rsid w:val="00366617"/>
    <w:rsid w:val="003676C9"/>
    <w:rsid w:val="003710CD"/>
    <w:rsid w:val="0037148C"/>
    <w:rsid w:val="0037406E"/>
    <w:rsid w:val="00376C17"/>
    <w:rsid w:val="00384742"/>
    <w:rsid w:val="00392308"/>
    <w:rsid w:val="003975DF"/>
    <w:rsid w:val="003A2683"/>
    <w:rsid w:val="003A662C"/>
    <w:rsid w:val="003C51C5"/>
    <w:rsid w:val="003C5352"/>
    <w:rsid w:val="003E0265"/>
    <w:rsid w:val="003F0146"/>
    <w:rsid w:val="003F182B"/>
    <w:rsid w:val="003F1ECE"/>
    <w:rsid w:val="003F432D"/>
    <w:rsid w:val="0040243B"/>
    <w:rsid w:val="00410044"/>
    <w:rsid w:val="00411E62"/>
    <w:rsid w:val="00424CB4"/>
    <w:rsid w:val="00426AA3"/>
    <w:rsid w:val="004440DA"/>
    <w:rsid w:val="00452E4E"/>
    <w:rsid w:val="0047106C"/>
    <w:rsid w:val="00474A2E"/>
    <w:rsid w:val="00477D73"/>
    <w:rsid w:val="0048092F"/>
    <w:rsid w:val="004815AE"/>
    <w:rsid w:val="00484C0C"/>
    <w:rsid w:val="00485AED"/>
    <w:rsid w:val="00487F1E"/>
    <w:rsid w:val="00491963"/>
    <w:rsid w:val="004A5C90"/>
    <w:rsid w:val="004B2718"/>
    <w:rsid w:val="004B3693"/>
    <w:rsid w:val="004B4D88"/>
    <w:rsid w:val="004B75FD"/>
    <w:rsid w:val="004B7894"/>
    <w:rsid w:val="004C3D8E"/>
    <w:rsid w:val="004D09DE"/>
    <w:rsid w:val="004D4669"/>
    <w:rsid w:val="004D67B1"/>
    <w:rsid w:val="004E125A"/>
    <w:rsid w:val="004E2ECD"/>
    <w:rsid w:val="004E4C86"/>
    <w:rsid w:val="004E6BC4"/>
    <w:rsid w:val="004E765C"/>
    <w:rsid w:val="004F0F4F"/>
    <w:rsid w:val="004F3A75"/>
    <w:rsid w:val="00506069"/>
    <w:rsid w:val="005140FB"/>
    <w:rsid w:val="00522036"/>
    <w:rsid w:val="00526F6C"/>
    <w:rsid w:val="00530A96"/>
    <w:rsid w:val="00536039"/>
    <w:rsid w:val="0054379E"/>
    <w:rsid w:val="0054630B"/>
    <w:rsid w:val="005560AC"/>
    <w:rsid w:val="00557FA5"/>
    <w:rsid w:val="00567CB4"/>
    <w:rsid w:val="0057537E"/>
    <w:rsid w:val="005A7786"/>
    <w:rsid w:val="005C140F"/>
    <w:rsid w:val="005C69D4"/>
    <w:rsid w:val="005D4190"/>
    <w:rsid w:val="005E17F4"/>
    <w:rsid w:val="005F2E15"/>
    <w:rsid w:val="005F4F35"/>
    <w:rsid w:val="005F5ABB"/>
    <w:rsid w:val="006177B5"/>
    <w:rsid w:val="006244C9"/>
    <w:rsid w:val="006332B8"/>
    <w:rsid w:val="0063527E"/>
    <w:rsid w:val="00636BDB"/>
    <w:rsid w:val="00645195"/>
    <w:rsid w:val="00652866"/>
    <w:rsid w:val="0066638B"/>
    <w:rsid w:val="0067100B"/>
    <w:rsid w:val="00671E15"/>
    <w:rsid w:val="0067583D"/>
    <w:rsid w:val="006B28EF"/>
    <w:rsid w:val="006B46A4"/>
    <w:rsid w:val="006B6EBD"/>
    <w:rsid w:val="006C41E0"/>
    <w:rsid w:val="006C5ECA"/>
    <w:rsid w:val="006C763E"/>
    <w:rsid w:val="006E6091"/>
    <w:rsid w:val="006E763D"/>
    <w:rsid w:val="006F6A68"/>
    <w:rsid w:val="006F6C77"/>
    <w:rsid w:val="006F76D0"/>
    <w:rsid w:val="007022BB"/>
    <w:rsid w:val="00704418"/>
    <w:rsid w:val="00711690"/>
    <w:rsid w:val="007116DB"/>
    <w:rsid w:val="00712FF1"/>
    <w:rsid w:val="00715ABA"/>
    <w:rsid w:val="007171CF"/>
    <w:rsid w:val="00722B41"/>
    <w:rsid w:val="00737B1C"/>
    <w:rsid w:val="007408BB"/>
    <w:rsid w:val="0075261B"/>
    <w:rsid w:val="00754C9A"/>
    <w:rsid w:val="00760067"/>
    <w:rsid w:val="007766CF"/>
    <w:rsid w:val="00776EE9"/>
    <w:rsid w:val="0077790D"/>
    <w:rsid w:val="00781534"/>
    <w:rsid w:val="007817A1"/>
    <w:rsid w:val="007A5338"/>
    <w:rsid w:val="007B0DAA"/>
    <w:rsid w:val="007C7230"/>
    <w:rsid w:val="007C7493"/>
    <w:rsid w:val="007D2492"/>
    <w:rsid w:val="007D4088"/>
    <w:rsid w:val="007F0D10"/>
    <w:rsid w:val="00800DE4"/>
    <w:rsid w:val="00806912"/>
    <w:rsid w:val="00813812"/>
    <w:rsid w:val="00813BF1"/>
    <w:rsid w:val="00813C17"/>
    <w:rsid w:val="00814B24"/>
    <w:rsid w:val="0082167F"/>
    <w:rsid w:val="00821952"/>
    <w:rsid w:val="00831F7A"/>
    <w:rsid w:val="0084556D"/>
    <w:rsid w:val="00860E51"/>
    <w:rsid w:val="00867A0D"/>
    <w:rsid w:val="00870A62"/>
    <w:rsid w:val="008745D4"/>
    <w:rsid w:val="008805C4"/>
    <w:rsid w:val="00880834"/>
    <w:rsid w:val="00891827"/>
    <w:rsid w:val="008940CD"/>
    <w:rsid w:val="00895D8C"/>
    <w:rsid w:val="00897F31"/>
    <w:rsid w:val="008D6420"/>
    <w:rsid w:val="008E0639"/>
    <w:rsid w:val="008F167A"/>
    <w:rsid w:val="008F3ED2"/>
    <w:rsid w:val="008F7945"/>
    <w:rsid w:val="00916D34"/>
    <w:rsid w:val="009172F8"/>
    <w:rsid w:val="00930C55"/>
    <w:rsid w:val="00935810"/>
    <w:rsid w:val="0094527F"/>
    <w:rsid w:val="009467F2"/>
    <w:rsid w:val="009502B1"/>
    <w:rsid w:val="00962867"/>
    <w:rsid w:val="0096558E"/>
    <w:rsid w:val="00967E9E"/>
    <w:rsid w:val="0097085A"/>
    <w:rsid w:val="00974E56"/>
    <w:rsid w:val="00975526"/>
    <w:rsid w:val="00990937"/>
    <w:rsid w:val="009915E1"/>
    <w:rsid w:val="00992E7E"/>
    <w:rsid w:val="009945F2"/>
    <w:rsid w:val="009971F2"/>
    <w:rsid w:val="009A42F3"/>
    <w:rsid w:val="009A4E03"/>
    <w:rsid w:val="009B0E32"/>
    <w:rsid w:val="009B3AB8"/>
    <w:rsid w:val="009B5CAE"/>
    <w:rsid w:val="009C52CB"/>
    <w:rsid w:val="009C6B85"/>
    <w:rsid w:val="009C70E5"/>
    <w:rsid w:val="009C770D"/>
    <w:rsid w:val="009D565E"/>
    <w:rsid w:val="009E2B07"/>
    <w:rsid w:val="009E3317"/>
    <w:rsid w:val="009E68B9"/>
    <w:rsid w:val="009E7D4F"/>
    <w:rsid w:val="009F58F1"/>
    <w:rsid w:val="00A03383"/>
    <w:rsid w:val="00A0479C"/>
    <w:rsid w:val="00A17093"/>
    <w:rsid w:val="00A21468"/>
    <w:rsid w:val="00A22188"/>
    <w:rsid w:val="00A26CC4"/>
    <w:rsid w:val="00A31255"/>
    <w:rsid w:val="00A3669D"/>
    <w:rsid w:val="00A5704C"/>
    <w:rsid w:val="00A61FD1"/>
    <w:rsid w:val="00A625EE"/>
    <w:rsid w:val="00A73D8C"/>
    <w:rsid w:val="00A817AE"/>
    <w:rsid w:val="00A81E8C"/>
    <w:rsid w:val="00A82C72"/>
    <w:rsid w:val="00A92FA8"/>
    <w:rsid w:val="00AA3556"/>
    <w:rsid w:val="00AA4FE7"/>
    <w:rsid w:val="00AA7A08"/>
    <w:rsid w:val="00AB2938"/>
    <w:rsid w:val="00AD1C30"/>
    <w:rsid w:val="00AD263B"/>
    <w:rsid w:val="00AD4963"/>
    <w:rsid w:val="00AD4E7C"/>
    <w:rsid w:val="00AE0C23"/>
    <w:rsid w:val="00AE54D3"/>
    <w:rsid w:val="00AE5E88"/>
    <w:rsid w:val="00AE7D51"/>
    <w:rsid w:val="00AF31C4"/>
    <w:rsid w:val="00AF4A88"/>
    <w:rsid w:val="00B10D99"/>
    <w:rsid w:val="00B11452"/>
    <w:rsid w:val="00B126B7"/>
    <w:rsid w:val="00B15B82"/>
    <w:rsid w:val="00B25E5A"/>
    <w:rsid w:val="00B338B6"/>
    <w:rsid w:val="00B42815"/>
    <w:rsid w:val="00B42AB0"/>
    <w:rsid w:val="00B50B83"/>
    <w:rsid w:val="00B552EE"/>
    <w:rsid w:val="00B57448"/>
    <w:rsid w:val="00B661B4"/>
    <w:rsid w:val="00B67B39"/>
    <w:rsid w:val="00B73E74"/>
    <w:rsid w:val="00B744EF"/>
    <w:rsid w:val="00B77E8D"/>
    <w:rsid w:val="00B83F4A"/>
    <w:rsid w:val="00B84947"/>
    <w:rsid w:val="00B92659"/>
    <w:rsid w:val="00B92CE4"/>
    <w:rsid w:val="00BB43A9"/>
    <w:rsid w:val="00BB5798"/>
    <w:rsid w:val="00BC0EB1"/>
    <w:rsid w:val="00BC3247"/>
    <w:rsid w:val="00BD1831"/>
    <w:rsid w:val="00BD18B5"/>
    <w:rsid w:val="00BD4FB8"/>
    <w:rsid w:val="00BE67D9"/>
    <w:rsid w:val="00BF0FD3"/>
    <w:rsid w:val="00BF2A4A"/>
    <w:rsid w:val="00BF30B0"/>
    <w:rsid w:val="00BF4FDF"/>
    <w:rsid w:val="00BF5DAC"/>
    <w:rsid w:val="00C160C9"/>
    <w:rsid w:val="00C302DE"/>
    <w:rsid w:val="00C52E4A"/>
    <w:rsid w:val="00C704DD"/>
    <w:rsid w:val="00C741E3"/>
    <w:rsid w:val="00C7699B"/>
    <w:rsid w:val="00C82DB1"/>
    <w:rsid w:val="00C84DD8"/>
    <w:rsid w:val="00C92F63"/>
    <w:rsid w:val="00CA6570"/>
    <w:rsid w:val="00CB4A9E"/>
    <w:rsid w:val="00CB4EDA"/>
    <w:rsid w:val="00CB78B7"/>
    <w:rsid w:val="00CC04E9"/>
    <w:rsid w:val="00CC2EA2"/>
    <w:rsid w:val="00CE0F97"/>
    <w:rsid w:val="00CE47A5"/>
    <w:rsid w:val="00CF54F0"/>
    <w:rsid w:val="00CF565F"/>
    <w:rsid w:val="00D02796"/>
    <w:rsid w:val="00D156B4"/>
    <w:rsid w:val="00D21895"/>
    <w:rsid w:val="00D21E78"/>
    <w:rsid w:val="00D32D73"/>
    <w:rsid w:val="00D42A4B"/>
    <w:rsid w:val="00D4304F"/>
    <w:rsid w:val="00D566A3"/>
    <w:rsid w:val="00D6175D"/>
    <w:rsid w:val="00D62E30"/>
    <w:rsid w:val="00D6723D"/>
    <w:rsid w:val="00D67D53"/>
    <w:rsid w:val="00D73D87"/>
    <w:rsid w:val="00D765DB"/>
    <w:rsid w:val="00D775C7"/>
    <w:rsid w:val="00D9694A"/>
    <w:rsid w:val="00DA664B"/>
    <w:rsid w:val="00DC4158"/>
    <w:rsid w:val="00DD1459"/>
    <w:rsid w:val="00DD194D"/>
    <w:rsid w:val="00DD462C"/>
    <w:rsid w:val="00DD53F4"/>
    <w:rsid w:val="00DD6A50"/>
    <w:rsid w:val="00DE1EAA"/>
    <w:rsid w:val="00DF25BB"/>
    <w:rsid w:val="00DF69FA"/>
    <w:rsid w:val="00E12136"/>
    <w:rsid w:val="00E15CAE"/>
    <w:rsid w:val="00E27277"/>
    <w:rsid w:val="00E34B81"/>
    <w:rsid w:val="00E37B17"/>
    <w:rsid w:val="00E540B0"/>
    <w:rsid w:val="00E568BA"/>
    <w:rsid w:val="00E57B72"/>
    <w:rsid w:val="00E6230B"/>
    <w:rsid w:val="00E7003D"/>
    <w:rsid w:val="00E72719"/>
    <w:rsid w:val="00EA33AC"/>
    <w:rsid w:val="00EA5654"/>
    <w:rsid w:val="00EC1D0C"/>
    <w:rsid w:val="00EC706A"/>
    <w:rsid w:val="00ED0FC2"/>
    <w:rsid w:val="00EE1326"/>
    <w:rsid w:val="00EE1B91"/>
    <w:rsid w:val="00EE386F"/>
    <w:rsid w:val="00EE3F9E"/>
    <w:rsid w:val="00EF1CC0"/>
    <w:rsid w:val="00EF1EE3"/>
    <w:rsid w:val="00EF2914"/>
    <w:rsid w:val="00EF3D9A"/>
    <w:rsid w:val="00F02BA3"/>
    <w:rsid w:val="00F04A39"/>
    <w:rsid w:val="00F06C34"/>
    <w:rsid w:val="00F17D54"/>
    <w:rsid w:val="00F331B8"/>
    <w:rsid w:val="00F345AB"/>
    <w:rsid w:val="00F43EE4"/>
    <w:rsid w:val="00F45330"/>
    <w:rsid w:val="00F4600D"/>
    <w:rsid w:val="00F53E76"/>
    <w:rsid w:val="00F63FB5"/>
    <w:rsid w:val="00F713EB"/>
    <w:rsid w:val="00F72F64"/>
    <w:rsid w:val="00F9077D"/>
    <w:rsid w:val="00F91F55"/>
    <w:rsid w:val="00F93709"/>
    <w:rsid w:val="00FA4A07"/>
    <w:rsid w:val="00FA5CBB"/>
    <w:rsid w:val="00FB2949"/>
    <w:rsid w:val="00FB2DCC"/>
    <w:rsid w:val="00FB5F2A"/>
    <w:rsid w:val="00FB71FC"/>
    <w:rsid w:val="00FD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DF1A0"/>
  <w15:docId w15:val="{6901726B-5A9D-4551-BEAA-2807CBC6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731"/>
    <w:pPr>
      <w:spacing w:after="0" w:line="240" w:lineRule="auto"/>
    </w:pPr>
    <w:rPr>
      <w:rFonts w:ascii="Times New Roman" w:hAnsi="Times New Roman"/>
    </w:rPr>
  </w:style>
  <w:style w:type="paragraph" w:styleId="Heading1">
    <w:name w:val="heading 1"/>
    <w:basedOn w:val="Heading2"/>
    <w:next w:val="Normal"/>
    <w:link w:val="Heading1Char"/>
    <w:uiPriority w:val="9"/>
    <w:qFormat/>
    <w:rsid w:val="002406F8"/>
    <w:pPr>
      <w:numPr>
        <w:ilvl w:val="0"/>
      </w:numPr>
      <w:tabs>
        <w:tab w:val="clear" w:pos="406"/>
      </w:tabs>
      <w:ind w:left="270" w:hanging="270"/>
      <w:outlineLvl w:val="0"/>
    </w:pPr>
    <w:rPr>
      <w:caps/>
    </w:rPr>
  </w:style>
  <w:style w:type="paragraph" w:styleId="Heading2">
    <w:name w:val="heading 2"/>
    <w:basedOn w:val="Normal"/>
    <w:next w:val="Normal"/>
    <w:link w:val="Heading2Char"/>
    <w:uiPriority w:val="9"/>
    <w:unhideWhenUsed/>
    <w:qFormat/>
    <w:rsid w:val="00867A0D"/>
    <w:pPr>
      <w:keepNext/>
      <w:numPr>
        <w:ilvl w:val="1"/>
        <w:numId w:val="28"/>
      </w:numPr>
      <w:tabs>
        <w:tab w:val="left" w:pos="406"/>
      </w:tabs>
      <w:spacing w:before="120" w:after="120"/>
      <w:ind w:left="420" w:hanging="420"/>
      <w:outlineLvl w:val="1"/>
    </w:pPr>
    <w:rPr>
      <w:b/>
      <w:sz w:val="20"/>
      <w:lang w:val="de-DE"/>
    </w:rPr>
  </w:style>
  <w:style w:type="paragraph" w:styleId="Heading3">
    <w:name w:val="heading 3"/>
    <w:basedOn w:val="Normal"/>
    <w:next w:val="Normal"/>
    <w:link w:val="Heading3Char"/>
    <w:uiPriority w:val="9"/>
    <w:unhideWhenUsed/>
    <w:qFormat/>
    <w:rsid w:val="00867A0D"/>
    <w:pPr>
      <w:keepNext/>
      <w:keepLines/>
      <w:numPr>
        <w:ilvl w:val="2"/>
        <w:numId w:val="28"/>
      </w:numPr>
      <w:tabs>
        <w:tab w:val="left" w:pos="574"/>
      </w:tabs>
      <w:spacing w:before="120" w:after="120"/>
      <w:ind w:left="567" w:hanging="567"/>
      <w:outlineLvl w:val="2"/>
    </w:pPr>
    <w:rPr>
      <w:rFonts w:eastAsiaTheme="majorEastAsia" w:cs="Times New Roman"/>
      <w:bCs/>
      <w:i/>
      <w:sz w:val="20"/>
      <w:lang w:val="de-DE"/>
    </w:rPr>
  </w:style>
  <w:style w:type="paragraph" w:styleId="Heading4">
    <w:name w:val="heading 4"/>
    <w:basedOn w:val="Normal"/>
    <w:next w:val="Normal"/>
    <w:link w:val="Heading4Char"/>
    <w:uiPriority w:val="9"/>
    <w:unhideWhenUsed/>
    <w:rsid w:val="00EE1326"/>
    <w:pPr>
      <w:keepNext/>
      <w:keepLines/>
      <w:numPr>
        <w:numId w:val="30"/>
      </w:numPr>
      <w:spacing w:before="120" w:after="120"/>
      <w:ind w:left="0" w:firstLine="0"/>
      <w:outlineLvl w:val="3"/>
    </w:pPr>
    <w:rPr>
      <w:rFonts w:eastAsiaTheme="majorEastAsia" w:cs="Times New Roman"/>
      <w:bCs/>
      <w:i/>
      <w:iCs/>
      <w:sz w:val="20"/>
      <w:lang w:val="de-DE"/>
    </w:rPr>
  </w:style>
  <w:style w:type="paragraph" w:styleId="Heading5">
    <w:name w:val="heading 5"/>
    <w:basedOn w:val="Normal"/>
    <w:next w:val="Normal"/>
    <w:link w:val="Heading5Char"/>
    <w:uiPriority w:val="9"/>
    <w:semiHidden/>
    <w:unhideWhenUsed/>
    <w:qFormat/>
    <w:rsid w:val="005D4190"/>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4190"/>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4190"/>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4190"/>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4190"/>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F331B8"/>
    <w:pPr>
      <w:spacing w:after="60" w:line="240" w:lineRule="auto"/>
      <w:ind w:left="284" w:hanging="284"/>
    </w:pPr>
    <w:rPr>
      <w:rFonts w:ascii="Times New Roman" w:eastAsiaTheme="majorEastAsia" w:hAnsi="Times New Roman" w:cstheme="majorBidi"/>
      <w:bCs/>
      <w:sz w:val="18"/>
      <w:szCs w:val="26"/>
    </w:rPr>
  </w:style>
  <w:style w:type="paragraph" w:customStyle="1" w:styleId="Text">
    <w:name w:val="Text"/>
    <w:link w:val="TextChar"/>
    <w:rsid w:val="00224492"/>
    <w:pPr>
      <w:spacing w:before="120" w:after="120" w:line="240" w:lineRule="auto"/>
      <w:jc w:val="both"/>
    </w:pPr>
    <w:rPr>
      <w:rFonts w:ascii="Times New Roman" w:eastAsiaTheme="majorEastAsia" w:hAnsi="Times New Roman" w:cstheme="majorBidi"/>
      <w:bCs/>
      <w:sz w:val="20"/>
      <w:szCs w:val="26"/>
    </w:rPr>
  </w:style>
  <w:style w:type="paragraph" w:customStyle="1" w:styleId="IdeaListing">
    <w:name w:val="Idea Listing"/>
    <w:rsid w:val="001303B3"/>
    <w:pPr>
      <w:numPr>
        <w:numId w:val="17"/>
      </w:numPr>
      <w:spacing w:after="60" w:line="240" w:lineRule="auto"/>
      <w:ind w:left="0" w:firstLine="0"/>
      <w:jc w:val="both"/>
    </w:pPr>
    <w:rPr>
      <w:rFonts w:ascii="Times New Roman" w:eastAsiaTheme="majorEastAsia" w:hAnsi="Times New Roman" w:cstheme="majorBidi"/>
      <w:bCs/>
      <w:sz w:val="20"/>
      <w:szCs w:val="26"/>
      <w:lang w:val="vi-VN"/>
    </w:rPr>
  </w:style>
  <w:style w:type="paragraph" w:customStyle="1" w:styleId="Abstract">
    <w:name w:val="Abstract"/>
    <w:basedOn w:val="Normal"/>
    <w:link w:val="AbstractChar"/>
    <w:rsid w:val="00895D8C"/>
    <w:pPr>
      <w:spacing w:before="120" w:after="120"/>
      <w:jc w:val="both"/>
    </w:pPr>
    <w:rPr>
      <w:rFonts w:cs="Times New Roman"/>
      <w:i/>
      <w:sz w:val="20"/>
    </w:rPr>
  </w:style>
  <w:style w:type="paragraph" w:customStyle="1" w:styleId="AbstractTitle">
    <w:name w:val="Abstract Title"/>
    <w:rsid w:val="00895D8C"/>
    <w:pPr>
      <w:spacing w:before="120" w:line="240" w:lineRule="auto"/>
    </w:pPr>
    <w:rPr>
      <w:rFonts w:ascii="Times New Roman" w:hAnsi="Times New Roman" w:cs="Times New Roman"/>
      <w:i/>
      <w:sz w:val="20"/>
    </w:rPr>
  </w:style>
  <w:style w:type="paragraph" w:customStyle="1" w:styleId="Author">
    <w:name w:val="Author"/>
    <w:rsid w:val="00E72719"/>
    <w:pPr>
      <w:spacing w:before="120" w:after="0" w:line="240" w:lineRule="auto"/>
    </w:pPr>
    <w:rPr>
      <w:rFonts w:ascii="Times New Roman" w:hAnsi="Times New Roman" w:cs="Times New Roman"/>
    </w:rPr>
  </w:style>
  <w:style w:type="paragraph" w:customStyle="1" w:styleId="AuthorNote">
    <w:name w:val="Author Note"/>
    <w:basedOn w:val="Author"/>
    <w:rsid w:val="00A817AE"/>
    <w:pPr>
      <w:spacing w:before="60"/>
    </w:pPr>
    <w:rPr>
      <w:i/>
      <w:sz w:val="20"/>
    </w:rPr>
  </w:style>
  <w:style w:type="paragraph" w:customStyle="1" w:styleId="FigureTitlte">
    <w:name w:val="Figure Titlte"/>
    <w:rsid w:val="00CB4EDA"/>
    <w:pPr>
      <w:spacing w:before="60" w:after="120" w:line="240" w:lineRule="auto"/>
      <w:jc w:val="center"/>
    </w:pPr>
    <w:rPr>
      <w:rFonts w:ascii="Times New Roman" w:hAnsi="Times New Roman" w:cs="Times New Roman"/>
      <w:b/>
      <w:sz w:val="20"/>
    </w:rPr>
  </w:style>
  <w:style w:type="character" w:customStyle="1" w:styleId="Heading1Char">
    <w:name w:val="Heading 1 Char"/>
    <w:basedOn w:val="DefaultParagraphFont"/>
    <w:link w:val="Heading1"/>
    <w:uiPriority w:val="9"/>
    <w:rsid w:val="002406F8"/>
    <w:rPr>
      <w:rFonts w:ascii="Times New Roman" w:hAnsi="Times New Roman"/>
      <w:b/>
      <w:caps/>
      <w:sz w:val="20"/>
      <w:lang w:val="de-DE"/>
    </w:rPr>
  </w:style>
  <w:style w:type="character" w:customStyle="1" w:styleId="Heading2Char">
    <w:name w:val="Heading 2 Char"/>
    <w:basedOn w:val="DefaultParagraphFont"/>
    <w:link w:val="Heading2"/>
    <w:uiPriority w:val="9"/>
    <w:rsid w:val="00867A0D"/>
    <w:rPr>
      <w:rFonts w:ascii="Times New Roman" w:hAnsi="Times New Roman"/>
      <w:b/>
      <w:sz w:val="20"/>
      <w:lang w:val="de-DE"/>
    </w:rPr>
  </w:style>
  <w:style w:type="character" w:customStyle="1" w:styleId="Heading3Char">
    <w:name w:val="Heading 3 Char"/>
    <w:basedOn w:val="DefaultParagraphFont"/>
    <w:link w:val="Heading3"/>
    <w:uiPriority w:val="9"/>
    <w:rsid w:val="00867A0D"/>
    <w:rPr>
      <w:rFonts w:ascii="Times New Roman" w:eastAsiaTheme="majorEastAsia" w:hAnsi="Times New Roman" w:cs="Times New Roman"/>
      <w:bCs/>
      <w:i/>
      <w:sz w:val="20"/>
      <w:lang w:val="de-DE"/>
    </w:rPr>
  </w:style>
  <w:style w:type="paragraph" w:styleId="Title">
    <w:name w:val="Title"/>
    <w:basedOn w:val="Normal"/>
    <w:next w:val="Normal"/>
    <w:link w:val="TitleChar"/>
    <w:uiPriority w:val="10"/>
    <w:qFormat/>
    <w:rsid w:val="00000A64"/>
    <w:pPr>
      <w:spacing w:before="240" w:after="240"/>
    </w:pPr>
    <w:rPr>
      <w:rFonts w:cs="Times New Roman"/>
      <w:b/>
      <w:sz w:val="24"/>
      <w:szCs w:val="24"/>
    </w:rPr>
  </w:style>
  <w:style w:type="character" w:customStyle="1" w:styleId="TitleChar">
    <w:name w:val="Title Char"/>
    <w:basedOn w:val="DefaultParagraphFont"/>
    <w:link w:val="Title"/>
    <w:uiPriority w:val="10"/>
    <w:rsid w:val="00000A64"/>
    <w:rPr>
      <w:rFonts w:ascii="Times New Roman" w:hAnsi="Times New Roman" w:cs="Times New Roman"/>
      <w:b/>
      <w:sz w:val="24"/>
      <w:szCs w:val="24"/>
    </w:rPr>
  </w:style>
  <w:style w:type="paragraph" w:styleId="Subtitle">
    <w:name w:val="Subtitle"/>
    <w:basedOn w:val="Normal"/>
    <w:next w:val="Normal"/>
    <w:link w:val="SubtitleChar"/>
    <w:rsid w:val="00DD6A50"/>
    <w:pPr>
      <w:numPr>
        <w:ilvl w:val="1"/>
      </w:numPr>
      <w:spacing w:before="120" w:after="120"/>
      <w:ind w:firstLine="284"/>
    </w:pPr>
    <w:rPr>
      <w:rFonts w:eastAsiaTheme="majorEastAsia" w:cstheme="majorBidi"/>
      <w:b/>
      <w:iCs/>
      <w:caps/>
      <w:sz w:val="20"/>
      <w:szCs w:val="24"/>
    </w:rPr>
  </w:style>
  <w:style w:type="character" w:customStyle="1" w:styleId="SubtitleChar">
    <w:name w:val="Subtitle Char"/>
    <w:basedOn w:val="DefaultParagraphFont"/>
    <w:link w:val="Subtitle"/>
    <w:rsid w:val="00DD6A50"/>
    <w:rPr>
      <w:rFonts w:ascii="Times New Roman" w:eastAsiaTheme="majorEastAsia" w:hAnsi="Times New Roman" w:cstheme="majorBidi"/>
      <w:b/>
      <w:iCs/>
      <w:caps/>
      <w:sz w:val="20"/>
      <w:szCs w:val="24"/>
    </w:rPr>
  </w:style>
  <w:style w:type="paragraph" w:customStyle="1" w:styleId="Note">
    <w:name w:val="Note"/>
    <w:rsid w:val="005F4F35"/>
    <w:pPr>
      <w:spacing w:before="60" w:after="120" w:line="240" w:lineRule="auto"/>
    </w:pPr>
    <w:rPr>
      <w:rFonts w:ascii="Times New Roman" w:eastAsiaTheme="majorEastAsia" w:hAnsi="Times New Roman" w:cstheme="majorBidi"/>
      <w:i/>
      <w:iCs/>
      <w:sz w:val="18"/>
      <w:szCs w:val="24"/>
    </w:rPr>
  </w:style>
  <w:style w:type="paragraph" w:customStyle="1" w:styleId="TableTitle">
    <w:name w:val="Table Title"/>
    <w:basedOn w:val="Normal"/>
    <w:rsid w:val="00B42815"/>
    <w:pPr>
      <w:spacing w:before="120" w:after="60"/>
      <w:ind w:left="714" w:hanging="714"/>
      <w:jc w:val="both"/>
    </w:pPr>
    <w:rPr>
      <w:b/>
      <w:sz w:val="20"/>
    </w:rPr>
  </w:style>
  <w:style w:type="paragraph" w:styleId="BodyTextIndent3">
    <w:name w:val="Body Text Indent 3"/>
    <w:basedOn w:val="Normal"/>
    <w:link w:val="BodyTextIndent3Char"/>
    <w:uiPriority w:val="99"/>
    <w:semiHidden/>
    <w:unhideWhenUsed/>
    <w:rsid w:val="00C160C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160C9"/>
    <w:rPr>
      <w:sz w:val="16"/>
      <w:szCs w:val="16"/>
    </w:rPr>
  </w:style>
  <w:style w:type="character" w:customStyle="1" w:styleId="Heading4Char">
    <w:name w:val="Heading 4 Char"/>
    <w:basedOn w:val="DefaultParagraphFont"/>
    <w:link w:val="Heading4"/>
    <w:uiPriority w:val="9"/>
    <w:rsid w:val="00EE1326"/>
    <w:rPr>
      <w:rFonts w:ascii="Times New Roman" w:eastAsiaTheme="majorEastAsia" w:hAnsi="Times New Roman" w:cs="Times New Roman"/>
      <w:bCs/>
      <w:i/>
      <w:iCs/>
      <w:sz w:val="20"/>
      <w:lang w:val="de-DE"/>
    </w:rPr>
  </w:style>
  <w:style w:type="character" w:customStyle="1" w:styleId="Heading5Char">
    <w:name w:val="Heading 5 Char"/>
    <w:basedOn w:val="DefaultParagraphFont"/>
    <w:link w:val="Heading5"/>
    <w:uiPriority w:val="9"/>
    <w:semiHidden/>
    <w:rsid w:val="005D41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41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41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4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419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62E30"/>
    <w:rPr>
      <w:rFonts w:ascii="Tahoma" w:hAnsi="Tahoma" w:cs="Tahoma"/>
      <w:sz w:val="16"/>
      <w:szCs w:val="16"/>
    </w:rPr>
  </w:style>
  <w:style w:type="character" w:customStyle="1" w:styleId="BalloonTextChar">
    <w:name w:val="Balloon Text Char"/>
    <w:basedOn w:val="DefaultParagraphFont"/>
    <w:link w:val="BalloonText"/>
    <w:uiPriority w:val="99"/>
    <w:semiHidden/>
    <w:rsid w:val="00D62E30"/>
    <w:rPr>
      <w:rFonts w:ascii="Tahoma" w:hAnsi="Tahoma" w:cs="Tahoma"/>
      <w:sz w:val="16"/>
      <w:szCs w:val="16"/>
    </w:rPr>
  </w:style>
  <w:style w:type="table" w:styleId="TableGrid">
    <w:name w:val="Table Grid"/>
    <w:basedOn w:val="TableNormal"/>
    <w:rsid w:val="00411E62"/>
    <w:pPr>
      <w:spacing w:after="0" w:line="240" w:lineRule="auto"/>
    </w:pPr>
    <w:rPr>
      <w:rFonts w:ascii="Times New Roman" w:eastAsia="Times New Roman" w:hAnsi="Times New Roman" w:cs="Times New Roman"/>
      <w:sz w:val="24"/>
      <w:szCs w:val="20"/>
    </w:rPr>
    <w:tblPr>
      <w:tblBorders>
        <w:top w:val="single" w:sz="12" w:space="0" w:color="auto"/>
        <w:bottom w:val="single" w:sz="12" w:space="0" w:color="auto"/>
        <w:insideH w:val="single" w:sz="2" w:space="0" w:color="auto"/>
      </w:tblBorders>
      <w:tblCellMar>
        <w:left w:w="14" w:type="dxa"/>
        <w:right w:w="14" w:type="dxa"/>
      </w:tblCellMar>
    </w:tblPr>
    <w:trPr>
      <w:tblHeader/>
    </w:trPr>
  </w:style>
  <w:style w:type="table" w:customStyle="1" w:styleId="table">
    <w:name w:val="table"/>
    <w:basedOn w:val="TableNormal"/>
    <w:uiPriority w:val="99"/>
    <w:rsid w:val="0048092F"/>
    <w:pPr>
      <w:spacing w:after="0" w:line="240" w:lineRule="auto"/>
    </w:pPr>
    <w:rPr>
      <w:rFonts w:ascii="Times New Roman" w:hAnsi="Times New Roman"/>
      <w:sz w:val="20"/>
    </w:rPr>
    <w:tblPr>
      <w:tblBorders>
        <w:top w:val="single" w:sz="4" w:space="0" w:color="auto"/>
        <w:bottom w:val="single" w:sz="4" w:space="0" w:color="auto"/>
      </w:tblBorders>
    </w:tblPr>
    <w:tcPr>
      <w:vAlign w:val="center"/>
    </w:tcPr>
    <w:tblStylePr w:type="firstRow">
      <w:tblPr/>
      <w:tcPr>
        <w:tcBorders>
          <w:top w:val="single" w:sz="8" w:space="0" w:color="auto"/>
          <w:left w:val="nil"/>
          <w:bottom w:val="single" w:sz="8" w:space="0" w:color="auto"/>
          <w:right w:val="nil"/>
          <w:insideH w:val="nil"/>
          <w:insideV w:val="nil"/>
          <w:tl2br w:val="nil"/>
          <w:tr2bl w:val="nil"/>
        </w:tcBorders>
      </w:tcPr>
    </w:tblStylePr>
  </w:style>
  <w:style w:type="paragraph" w:styleId="Header">
    <w:name w:val="header"/>
    <w:basedOn w:val="Normal"/>
    <w:link w:val="HeaderChar"/>
    <w:uiPriority w:val="99"/>
    <w:unhideWhenUsed/>
    <w:rsid w:val="006C5ECA"/>
    <w:pPr>
      <w:tabs>
        <w:tab w:val="center" w:pos="4680"/>
        <w:tab w:val="right" w:pos="9360"/>
      </w:tabs>
    </w:pPr>
  </w:style>
  <w:style w:type="character" w:customStyle="1" w:styleId="HeaderChar">
    <w:name w:val="Header Char"/>
    <w:basedOn w:val="DefaultParagraphFont"/>
    <w:link w:val="Header"/>
    <w:uiPriority w:val="99"/>
    <w:rsid w:val="006C5ECA"/>
    <w:rPr>
      <w:rFonts w:ascii="Times New Roman" w:hAnsi="Times New Roman"/>
    </w:rPr>
  </w:style>
  <w:style w:type="paragraph" w:styleId="Footer">
    <w:name w:val="footer"/>
    <w:basedOn w:val="Normal"/>
    <w:link w:val="FooterChar"/>
    <w:uiPriority w:val="99"/>
    <w:unhideWhenUsed/>
    <w:rsid w:val="006C5ECA"/>
    <w:pPr>
      <w:tabs>
        <w:tab w:val="center" w:pos="4680"/>
        <w:tab w:val="right" w:pos="9360"/>
      </w:tabs>
    </w:pPr>
  </w:style>
  <w:style w:type="character" w:customStyle="1" w:styleId="FooterChar">
    <w:name w:val="Footer Char"/>
    <w:basedOn w:val="DefaultParagraphFont"/>
    <w:link w:val="Footer"/>
    <w:uiPriority w:val="99"/>
    <w:rsid w:val="006C5ECA"/>
    <w:rPr>
      <w:rFonts w:ascii="Times New Roman" w:hAnsi="Times New Roman"/>
    </w:rPr>
  </w:style>
  <w:style w:type="paragraph" w:customStyle="1" w:styleId="trichdan">
    <w:name w:val="trichdan"/>
    <w:basedOn w:val="Abstract"/>
    <w:link w:val="trichdanChar"/>
    <w:qFormat/>
    <w:rsid w:val="0007535C"/>
    <w:pPr>
      <w:ind w:left="862" w:hanging="851"/>
    </w:pPr>
    <w:rPr>
      <w:rFonts w:eastAsia="Times New Roman"/>
      <w:i w:val="0"/>
      <w:szCs w:val="20"/>
      <w:lang w:val="de-DE"/>
    </w:rPr>
  </w:style>
  <w:style w:type="character" w:customStyle="1" w:styleId="AbstractChar">
    <w:name w:val="Abstract Char"/>
    <w:basedOn w:val="DefaultParagraphFont"/>
    <w:link w:val="Abstract"/>
    <w:rsid w:val="0007535C"/>
    <w:rPr>
      <w:rFonts w:ascii="Times New Roman" w:hAnsi="Times New Roman" w:cs="Times New Roman"/>
      <w:i/>
      <w:sz w:val="20"/>
    </w:rPr>
  </w:style>
  <w:style w:type="character" w:customStyle="1" w:styleId="trichdanChar">
    <w:name w:val="trichdan Char"/>
    <w:basedOn w:val="AbstractChar"/>
    <w:link w:val="trichdan"/>
    <w:rsid w:val="0007535C"/>
    <w:rPr>
      <w:rFonts w:ascii="Times New Roman" w:eastAsia="Times New Roman" w:hAnsi="Times New Roman" w:cs="Times New Roman"/>
      <w:i w:val="0"/>
      <w:sz w:val="20"/>
      <w:szCs w:val="20"/>
      <w:lang w:val="de-DE"/>
    </w:rPr>
  </w:style>
  <w:style w:type="paragraph" w:customStyle="1" w:styleId="p1a">
    <w:name w:val="p1a"/>
    <w:basedOn w:val="Normal"/>
    <w:next w:val="Normal"/>
    <w:rsid w:val="00814B24"/>
    <w:pPr>
      <w:overflowPunct w:val="0"/>
      <w:autoSpaceDE w:val="0"/>
      <w:autoSpaceDN w:val="0"/>
      <w:adjustRightInd w:val="0"/>
      <w:spacing w:line="240" w:lineRule="atLeast"/>
      <w:jc w:val="both"/>
      <w:textAlignment w:val="baseline"/>
    </w:pPr>
    <w:rPr>
      <w:rFonts w:eastAsia="Times New Roman" w:cs="Times New Roman"/>
      <w:sz w:val="20"/>
      <w:szCs w:val="20"/>
    </w:rPr>
  </w:style>
  <w:style w:type="character" w:customStyle="1" w:styleId="heading30">
    <w:name w:val="heading3"/>
    <w:basedOn w:val="DefaultParagraphFont"/>
    <w:rsid w:val="00814B24"/>
    <w:rPr>
      <w:b/>
    </w:rPr>
  </w:style>
  <w:style w:type="character" w:customStyle="1" w:styleId="heading40">
    <w:name w:val="heading4"/>
    <w:basedOn w:val="DefaultParagraphFont"/>
    <w:rsid w:val="00814B24"/>
    <w:rPr>
      <w:i/>
    </w:rPr>
  </w:style>
  <w:style w:type="paragraph" w:styleId="NormalWeb">
    <w:name w:val="Normal (Web)"/>
    <w:basedOn w:val="Normal"/>
    <w:uiPriority w:val="99"/>
    <w:semiHidden/>
    <w:unhideWhenUsed/>
    <w:rsid w:val="00AF31C4"/>
    <w:pPr>
      <w:spacing w:before="100" w:beforeAutospacing="1" w:after="100" w:afterAutospacing="1"/>
    </w:pPr>
    <w:rPr>
      <w:rFonts w:eastAsia="Times New Roman" w:cs="Times New Roman"/>
      <w:sz w:val="24"/>
      <w:szCs w:val="24"/>
    </w:rPr>
  </w:style>
  <w:style w:type="character" w:customStyle="1" w:styleId="TextChar">
    <w:name w:val="Text Char"/>
    <w:link w:val="Text"/>
    <w:rsid w:val="00BB43A9"/>
    <w:rPr>
      <w:rFonts w:ascii="Times New Roman" w:eastAsiaTheme="majorEastAsia" w:hAnsi="Times New Roman" w:cstheme="majorBidi"/>
      <w:bCs/>
      <w:sz w:val="20"/>
      <w:szCs w:val="26"/>
    </w:rPr>
  </w:style>
  <w:style w:type="paragraph" w:customStyle="1" w:styleId="bang">
    <w:name w:val="bang"/>
    <w:basedOn w:val="Normal"/>
    <w:link w:val="bangChar"/>
    <w:qFormat/>
    <w:rsid w:val="00BB43A9"/>
    <w:pPr>
      <w:keepNext/>
      <w:keepLines/>
      <w:jc w:val="both"/>
    </w:pPr>
    <w:rPr>
      <w:rFonts w:eastAsia="Calibri" w:cs="Times New Roman"/>
    </w:rPr>
  </w:style>
  <w:style w:type="character" w:customStyle="1" w:styleId="bangChar">
    <w:name w:val="bang Char"/>
    <w:link w:val="bang"/>
    <w:rsid w:val="00BB43A9"/>
    <w:rPr>
      <w:rFonts w:ascii="Times New Roman" w:eastAsia="Calibri" w:hAnsi="Times New Roman" w:cs="Times New Roman"/>
    </w:rPr>
  </w:style>
  <w:style w:type="character" w:styleId="Strong">
    <w:name w:val="Strong"/>
    <w:basedOn w:val="DefaultParagraphFont"/>
    <w:uiPriority w:val="22"/>
    <w:qFormat/>
    <w:rsid w:val="0030748A"/>
    <w:rPr>
      <w:b/>
      <w:bCs/>
    </w:rPr>
  </w:style>
  <w:style w:type="character" w:styleId="Emphasis">
    <w:name w:val="Emphasis"/>
    <w:basedOn w:val="DefaultParagraphFont"/>
    <w:uiPriority w:val="20"/>
    <w:qFormat/>
    <w:rsid w:val="0030748A"/>
    <w:rPr>
      <w:i/>
      <w:iCs/>
    </w:rPr>
  </w:style>
  <w:style w:type="character" w:styleId="Hyperlink">
    <w:name w:val="Hyperlink"/>
    <w:basedOn w:val="DefaultParagraphFont"/>
    <w:uiPriority w:val="99"/>
    <w:unhideWhenUsed/>
    <w:rsid w:val="003A2683"/>
    <w:rPr>
      <w:color w:val="0000FF" w:themeColor="hyperlink"/>
      <w:u w:val="single"/>
    </w:rPr>
  </w:style>
  <w:style w:type="paragraph" w:styleId="ListParagraph">
    <w:name w:val="List Paragraph"/>
    <w:basedOn w:val="Normal"/>
    <w:uiPriority w:val="34"/>
    <w:qFormat/>
    <w:rsid w:val="003C51C5"/>
    <w:pPr>
      <w:spacing w:after="160" w:line="259" w:lineRule="auto"/>
      <w:ind w:left="720"/>
      <w:contextualSpacing/>
    </w:pPr>
    <w:rPr>
      <w:rFonts w:asciiTheme="minorHAnsi" w:hAnsiTheme="minorHAnsi"/>
    </w:rPr>
  </w:style>
  <w:style w:type="character" w:customStyle="1" w:styleId="UnresolvedMention1">
    <w:name w:val="Unresolved Mention1"/>
    <w:basedOn w:val="DefaultParagraphFont"/>
    <w:uiPriority w:val="99"/>
    <w:semiHidden/>
    <w:unhideWhenUsed/>
    <w:rsid w:val="00D156B4"/>
    <w:rPr>
      <w:color w:val="605E5C"/>
      <w:shd w:val="clear" w:color="auto" w:fill="E1DFDD"/>
    </w:rPr>
  </w:style>
  <w:style w:type="paragraph" w:customStyle="1" w:styleId="Reference">
    <w:name w:val="Reference"/>
    <w:basedOn w:val="ListBullet"/>
    <w:autoRedefine/>
    <w:rsid w:val="00275E6B"/>
    <w:pPr>
      <w:numPr>
        <w:numId w:val="0"/>
      </w:numPr>
      <w:tabs>
        <w:tab w:val="right" w:pos="4365"/>
      </w:tabs>
      <w:spacing w:line="480" w:lineRule="auto"/>
      <w:ind w:left="450" w:right="-108" w:hanging="360"/>
      <w:contextualSpacing w:val="0"/>
    </w:pPr>
    <w:rPr>
      <w:rFonts w:eastAsia="Times New Roman" w:cs="Times New Roman"/>
      <w:color w:val="222222"/>
      <w:sz w:val="24"/>
      <w:szCs w:val="24"/>
      <w:shd w:val="clear" w:color="auto" w:fill="FFFFFF"/>
    </w:rPr>
  </w:style>
  <w:style w:type="paragraph" w:styleId="ListBullet">
    <w:name w:val="List Bullet"/>
    <w:basedOn w:val="Normal"/>
    <w:uiPriority w:val="99"/>
    <w:semiHidden/>
    <w:unhideWhenUsed/>
    <w:rsid w:val="00275E6B"/>
    <w:pPr>
      <w:numPr>
        <w:numId w:val="44"/>
      </w:numPr>
      <w:contextualSpacing/>
    </w:pPr>
  </w:style>
  <w:style w:type="character" w:styleId="FollowedHyperlink">
    <w:name w:val="FollowedHyperlink"/>
    <w:basedOn w:val="DefaultParagraphFont"/>
    <w:uiPriority w:val="99"/>
    <w:semiHidden/>
    <w:unhideWhenUsed/>
    <w:rsid w:val="00015D06"/>
    <w:rPr>
      <w:color w:val="800080" w:themeColor="followedHyperlink"/>
      <w:u w:val="single"/>
    </w:rPr>
  </w:style>
  <w:style w:type="character" w:styleId="CommentReference">
    <w:name w:val="annotation reference"/>
    <w:basedOn w:val="DefaultParagraphFont"/>
    <w:uiPriority w:val="99"/>
    <w:semiHidden/>
    <w:unhideWhenUsed/>
    <w:rsid w:val="00813812"/>
    <w:rPr>
      <w:sz w:val="16"/>
      <w:szCs w:val="16"/>
    </w:rPr>
  </w:style>
  <w:style w:type="paragraph" w:styleId="CommentText">
    <w:name w:val="annotation text"/>
    <w:basedOn w:val="Normal"/>
    <w:link w:val="CommentTextChar"/>
    <w:uiPriority w:val="99"/>
    <w:semiHidden/>
    <w:unhideWhenUsed/>
    <w:rsid w:val="00813812"/>
    <w:rPr>
      <w:sz w:val="20"/>
      <w:szCs w:val="20"/>
    </w:rPr>
  </w:style>
  <w:style w:type="character" w:customStyle="1" w:styleId="CommentTextChar">
    <w:name w:val="Comment Text Char"/>
    <w:basedOn w:val="DefaultParagraphFont"/>
    <w:link w:val="CommentText"/>
    <w:uiPriority w:val="99"/>
    <w:semiHidden/>
    <w:rsid w:val="0081381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13812"/>
    <w:rPr>
      <w:b/>
      <w:bCs/>
    </w:rPr>
  </w:style>
  <w:style w:type="character" w:customStyle="1" w:styleId="CommentSubjectChar">
    <w:name w:val="Comment Subject Char"/>
    <w:basedOn w:val="CommentTextChar"/>
    <w:link w:val="CommentSubject"/>
    <w:uiPriority w:val="99"/>
    <w:semiHidden/>
    <w:rsid w:val="00813812"/>
    <w:rPr>
      <w:rFonts w:ascii="Times New Roman" w:hAnsi="Times New Roman"/>
      <w:b/>
      <w:bCs/>
      <w:sz w:val="20"/>
      <w:szCs w:val="20"/>
    </w:rPr>
  </w:style>
  <w:style w:type="table" w:styleId="TableGridLight">
    <w:name w:val="Grid Table Light"/>
    <w:basedOn w:val="TableNormal"/>
    <w:uiPriority w:val="40"/>
    <w:rsid w:val="004E2E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9566">
      <w:bodyDiv w:val="1"/>
      <w:marLeft w:val="0"/>
      <w:marRight w:val="0"/>
      <w:marTop w:val="0"/>
      <w:marBottom w:val="0"/>
      <w:divBdr>
        <w:top w:val="none" w:sz="0" w:space="0" w:color="auto"/>
        <w:left w:val="none" w:sz="0" w:space="0" w:color="auto"/>
        <w:bottom w:val="none" w:sz="0" w:space="0" w:color="auto"/>
        <w:right w:val="none" w:sz="0" w:space="0" w:color="auto"/>
      </w:divBdr>
    </w:div>
    <w:div w:id="132408903">
      <w:bodyDiv w:val="1"/>
      <w:marLeft w:val="0"/>
      <w:marRight w:val="0"/>
      <w:marTop w:val="0"/>
      <w:marBottom w:val="0"/>
      <w:divBdr>
        <w:top w:val="none" w:sz="0" w:space="0" w:color="auto"/>
        <w:left w:val="none" w:sz="0" w:space="0" w:color="auto"/>
        <w:bottom w:val="none" w:sz="0" w:space="0" w:color="auto"/>
        <w:right w:val="none" w:sz="0" w:space="0" w:color="auto"/>
      </w:divBdr>
    </w:div>
    <w:div w:id="250698422">
      <w:bodyDiv w:val="1"/>
      <w:marLeft w:val="0"/>
      <w:marRight w:val="0"/>
      <w:marTop w:val="0"/>
      <w:marBottom w:val="0"/>
      <w:divBdr>
        <w:top w:val="none" w:sz="0" w:space="0" w:color="auto"/>
        <w:left w:val="none" w:sz="0" w:space="0" w:color="auto"/>
        <w:bottom w:val="none" w:sz="0" w:space="0" w:color="auto"/>
        <w:right w:val="none" w:sz="0" w:space="0" w:color="auto"/>
      </w:divBdr>
    </w:div>
    <w:div w:id="280962073">
      <w:bodyDiv w:val="1"/>
      <w:marLeft w:val="0"/>
      <w:marRight w:val="0"/>
      <w:marTop w:val="0"/>
      <w:marBottom w:val="0"/>
      <w:divBdr>
        <w:top w:val="none" w:sz="0" w:space="0" w:color="auto"/>
        <w:left w:val="none" w:sz="0" w:space="0" w:color="auto"/>
        <w:bottom w:val="none" w:sz="0" w:space="0" w:color="auto"/>
        <w:right w:val="none" w:sz="0" w:space="0" w:color="auto"/>
      </w:divBdr>
    </w:div>
    <w:div w:id="320934716">
      <w:bodyDiv w:val="1"/>
      <w:marLeft w:val="0"/>
      <w:marRight w:val="0"/>
      <w:marTop w:val="0"/>
      <w:marBottom w:val="0"/>
      <w:divBdr>
        <w:top w:val="none" w:sz="0" w:space="0" w:color="auto"/>
        <w:left w:val="none" w:sz="0" w:space="0" w:color="auto"/>
        <w:bottom w:val="none" w:sz="0" w:space="0" w:color="auto"/>
        <w:right w:val="none" w:sz="0" w:space="0" w:color="auto"/>
      </w:divBdr>
    </w:div>
    <w:div w:id="458497238">
      <w:bodyDiv w:val="1"/>
      <w:marLeft w:val="0"/>
      <w:marRight w:val="0"/>
      <w:marTop w:val="0"/>
      <w:marBottom w:val="0"/>
      <w:divBdr>
        <w:top w:val="none" w:sz="0" w:space="0" w:color="auto"/>
        <w:left w:val="none" w:sz="0" w:space="0" w:color="auto"/>
        <w:bottom w:val="none" w:sz="0" w:space="0" w:color="auto"/>
        <w:right w:val="none" w:sz="0" w:space="0" w:color="auto"/>
      </w:divBdr>
    </w:div>
    <w:div w:id="516383034">
      <w:bodyDiv w:val="1"/>
      <w:marLeft w:val="0"/>
      <w:marRight w:val="0"/>
      <w:marTop w:val="0"/>
      <w:marBottom w:val="0"/>
      <w:divBdr>
        <w:top w:val="none" w:sz="0" w:space="0" w:color="auto"/>
        <w:left w:val="none" w:sz="0" w:space="0" w:color="auto"/>
        <w:bottom w:val="none" w:sz="0" w:space="0" w:color="auto"/>
        <w:right w:val="none" w:sz="0" w:space="0" w:color="auto"/>
      </w:divBdr>
    </w:div>
    <w:div w:id="525366115">
      <w:bodyDiv w:val="1"/>
      <w:marLeft w:val="0"/>
      <w:marRight w:val="0"/>
      <w:marTop w:val="0"/>
      <w:marBottom w:val="0"/>
      <w:divBdr>
        <w:top w:val="none" w:sz="0" w:space="0" w:color="auto"/>
        <w:left w:val="none" w:sz="0" w:space="0" w:color="auto"/>
        <w:bottom w:val="none" w:sz="0" w:space="0" w:color="auto"/>
        <w:right w:val="none" w:sz="0" w:space="0" w:color="auto"/>
      </w:divBdr>
    </w:div>
    <w:div w:id="580407789">
      <w:bodyDiv w:val="1"/>
      <w:marLeft w:val="0"/>
      <w:marRight w:val="0"/>
      <w:marTop w:val="0"/>
      <w:marBottom w:val="0"/>
      <w:divBdr>
        <w:top w:val="none" w:sz="0" w:space="0" w:color="auto"/>
        <w:left w:val="none" w:sz="0" w:space="0" w:color="auto"/>
        <w:bottom w:val="none" w:sz="0" w:space="0" w:color="auto"/>
        <w:right w:val="none" w:sz="0" w:space="0" w:color="auto"/>
      </w:divBdr>
    </w:div>
    <w:div w:id="611670038">
      <w:bodyDiv w:val="1"/>
      <w:marLeft w:val="0"/>
      <w:marRight w:val="0"/>
      <w:marTop w:val="0"/>
      <w:marBottom w:val="0"/>
      <w:divBdr>
        <w:top w:val="none" w:sz="0" w:space="0" w:color="auto"/>
        <w:left w:val="none" w:sz="0" w:space="0" w:color="auto"/>
        <w:bottom w:val="none" w:sz="0" w:space="0" w:color="auto"/>
        <w:right w:val="none" w:sz="0" w:space="0" w:color="auto"/>
      </w:divBdr>
    </w:div>
    <w:div w:id="731538786">
      <w:bodyDiv w:val="1"/>
      <w:marLeft w:val="0"/>
      <w:marRight w:val="0"/>
      <w:marTop w:val="0"/>
      <w:marBottom w:val="0"/>
      <w:divBdr>
        <w:top w:val="none" w:sz="0" w:space="0" w:color="auto"/>
        <w:left w:val="none" w:sz="0" w:space="0" w:color="auto"/>
        <w:bottom w:val="none" w:sz="0" w:space="0" w:color="auto"/>
        <w:right w:val="none" w:sz="0" w:space="0" w:color="auto"/>
      </w:divBdr>
    </w:div>
    <w:div w:id="846361683">
      <w:bodyDiv w:val="1"/>
      <w:marLeft w:val="0"/>
      <w:marRight w:val="0"/>
      <w:marTop w:val="0"/>
      <w:marBottom w:val="0"/>
      <w:divBdr>
        <w:top w:val="none" w:sz="0" w:space="0" w:color="auto"/>
        <w:left w:val="none" w:sz="0" w:space="0" w:color="auto"/>
        <w:bottom w:val="none" w:sz="0" w:space="0" w:color="auto"/>
        <w:right w:val="none" w:sz="0" w:space="0" w:color="auto"/>
      </w:divBdr>
    </w:div>
    <w:div w:id="903880260">
      <w:bodyDiv w:val="1"/>
      <w:marLeft w:val="0"/>
      <w:marRight w:val="0"/>
      <w:marTop w:val="0"/>
      <w:marBottom w:val="0"/>
      <w:divBdr>
        <w:top w:val="none" w:sz="0" w:space="0" w:color="auto"/>
        <w:left w:val="none" w:sz="0" w:space="0" w:color="auto"/>
        <w:bottom w:val="none" w:sz="0" w:space="0" w:color="auto"/>
        <w:right w:val="none" w:sz="0" w:space="0" w:color="auto"/>
      </w:divBdr>
    </w:div>
    <w:div w:id="942881431">
      <w:bodyDiv w:val="1"/>
      <w:marLeft w:val="0"/>
      <w:marRight w:val="0"/>
      <w:marTop w:val="0"/>
      <w:marBottom w:val="0"/>
      <w:divBdr>
        <w:top w:val="none" w:sz="0" w:space="0" w:color="auto"/>
        <w:left w:val="none" w:sz="0" w:space="0" w:color="auto"/>
        <w:bottom w:val="none" w:sz="0" w:space="0" w:color="auto"/>
        <w:right w:val="none" w:sz="0" w:space="0" w:color="auto"/>
      </w:divBdr>
    </w:div>
    <w:div w:id="1056971358">
      <w:bodyDiv w:val="1"/>
      <w:marLeft w:val="0"/>
      <w:marRight w:val="0"/>
      <w:marTop w:val="0"/>
      <w:marBottom w:val="0"/>
      <w:divBdr>
        <w:top w:val="none" w:sz="0" w:space="0" w:color="auto"/>
        <w:left w:val="none" w:sz="0" w:space="0" w:color="auto"/>
        <w:bottom w:val="none" w:sz="0" w:space="0" w:color="auto"/>
        <w:right w:val="none" w:sz="0" w:space="0" w:color="auto"/>
      </w:divBdr>
    </w:div>
    <w:div w:id="1137147609">
      <w:bodyDiv w:val="1"/>
      <w:marLeft w:val="0"/>
      <w:marRight w:val="0"/>
      <w:marTop w:val="0"/>
      <w:marBottom w:val="0"/>
      <w:divBdr>
        <w:top w:val="none" w:sz="0" w:space="0" w:color="auto"/>
        <w:left w:val="none" w:sz="0" w:space="0" w:color="auto"/>
        <w:bottom w:val="none" w:sz="0" w:space="0" w:color="auto"/>
        <w:right w:val="none" w:sz="0" w:space="0" w:color="auto"/>
      </w:divBdr>
    </w:div>
    <w:div w:id="1249853563">
      <w:bodyDiv w:val="1"/>
      <w:marLeft w:val="0"/>
      <w:marRight w:val="0"/>
      <w:marTop w:val="0"/>
      <w:marBottom w:val="0"/>
      <w:divBdr>
        <w:top w:val="none" w:sz="0" w:space="0" w:color="auto"/>
        <w:left w:val="none" w:sz="0" w:space="0" w:color="auto"/>
        <w:bottom w:val="none" w:sz="0" w:space="0" w:color="auto"/>
        <w:right w:val="none" w:sz="0" w:space="0" w:color="auto"/>
      </w:divBdr>
    </w:div>
    <w:div w:id="1264461928">
      <w:bodyDiv w:val="1"/>
      <w:marLeft w:val="0"/>
      <w:marRight w:val="0"/>
      <w:marTop w:val="0"/>
      <w:marBottom w:val="0"/>
      <w:divBdr>
        <w:top w:val="none" w:sz="0" w:space="0" w:color="auto"/>
        <w:left w:val="none" w:sz="0" w:space="0" w:color="auto"/>
        <w:bottom w:val="none" w:sz="0" w:space="0" w:color="auto"/>
        <w:right w:val="none" w:sz="0" w:space="0" w:color="auto"/>
      </w:divBdr>
    </w:div>
    <w:div w:id="1334607555">
      <w:bodyDiv w:val="1"/>
      <w:marLeft w:val="0"/>
      <w:marRight w:val="0"/>
      <w:marTop w:val="0"/>
      <w:marBottom w:val="0"/>
      <w:divBdr>
        <w:top w:val="none" w:sz="0" w:space="0" w:color="auto"/>
        <w:left w:val="none" w:sz="0" w:space="0" w:color="auto"/>
        <w:bottom w:val="none" w:sz="0" w:space="0" w:color="auto"/>
        <w:right w:val="none" w:sz="0" w:space="0" w:color="auto"/>
      </w:divBdr>
    </w:div>
    <w:div w:id="1377394687">
      <w:bodyDiv w:val="1"/>
      <w:marLeft w:val="0"/>
      <w:marRight w:val="0"/>
      <w:marTop w:val="0"/>
      <w:marBottom w:val="0"/>
      <w:divBdr>
        <w:top w:val="none" w:sz="0" w:space="0" w:color="auto"/>
        <w:left w:val="none" w:sz="0" w:space="0" w:color="auto"/>
        <w:bottom w:val="none" w:sz="0" w:space="0" w:color="auto"/>
        <w:right w:val="none" w:sz="0" w:space="0" w:color="auto"/>
      </w:divBdr>
    </w:div>
    <w:div w:id="1380015645">
      <w:bodyDiv w:val="1"/>
      <w:marLeft w:val="0"/>
      <w:marRight w:val="0"/>
      <w:marTop w:val="0"/>
      <w:marBottom w:val="0"/>
      <w:divBdr>
        <w:top w:val="none" w:sz="0" w:space="0" w:color="auto"/>
        <w:left w:val="none" w:sz="0" w:space="0" w:color="auto"/>
        <w:bottom w:val="none" w:sz="0" w:space="0" w:color="auto"/>
        <w:right w:val="none" w:sz="0" w:space="0" w:color="auto"/>
      </w:divBdr>
    </w:div>
    <w:div w:id="1411729586">
      <w:bodyDiv w:val="1"/>
      <w:marLeft w:val="0"/>
      <w:marRight w:val="0"/>
      <w:marTop w:val="0"/>
      <w:marBottom w:val="0"/>
      <w:divBdr>
        <w:top w:val="none" w:sz="0" w:space="0" w:color="auto"/>
        <w:left w:val="none" w:sz="0" w:space="0" w:color="auto"/>
        <w:bottom w:val="none" w:sz="0" w:space="0" w:color="auto"/>
        <w:right w:val="none" w:sz="0" w:space="0" w:color="auto"/>
      </w:divBdr>
    </w:div>
    <w:div w:id="1481730906">
      <w:bodyDiv w:val="1"/>
      <w:marLeft w:val="0"/>
      <w:marRight w:val="0"/>
      <w:marTop w:val="0"/>
      <w:marBottom w:val="0"/>
      <w:divBdr>
        <w:top w:val="none" w:sz="0" w:space="0" w:color="auto"/>
        <w:left w:val="none" w:sz="0" w:space="0" w:color="auto"/>
        <w:bottom w:val="none" w:sz="0" w:space="0" w:color="auto"/>
        <w:right w:val="none" w:sz="0" w:space="0" w:color="auto"/>
      </w:divBdr>
    </w:div>
    <w:div w:id="1764453652">
      <w:bodyDiv w:val="1"/>
      <w:marLeft w:val="0"/>
      <w:marRight w:val="0"/>
      <w:marTop w:val="0"/>
      <w:marBottom w:val="0"/>
      <w:divBdr>
        <w:top w:val="none" w:sz="0" w:space="0" w:color="auto"/>
        <w:left w:val="none" w:sz="0" w:space="0" w:color="auto"/>
        <w:bottom w:val="none" w:sz="0" w:space="0" w:color="auto"/>
        <w:right w:val="none" w:sz="0" w:space="0" w:color="auto"/>
      </w:divBdr>
    </w:div>
    <w:div w:id="1785535040">
      <w:bodyDiv w:val="1"/>
      <w:marLeft w:val="0"/>
      <w:marRight w:val="0"/>
      <w:marTop w:val="0"/>
      <w:marBottom w:val="0"/>
      <w:divBdr>
        <w:top w:val="none" w:sz="0" w:space="0" w:color="auto"/>
        <w:left w:val="none" w:sz="0" w:space="0" w:color="auto"/>
        <w:bottom w:val="none" w:sz="0" w:space="0" w:color="auto"/>
        <w:right w:val="none" w:sz="0" w:space="0" w:color="auto"/>
      </w:divBdr>
    </w:div>
    <w:div w:id="17875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0000120-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u-startups.com/2018/04/how-innovative-companies-are-leading-the-way-regarding-company-cultur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u-startups.com/author/hannah-neuburg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CONG%20VIEC_KIEU\template%20cho%20TG\Template%20(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71681-2918-447F-A4B6-C93F38A4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(ENG)</Template>
  <TotalTime>8</TotalTime>
  <Pages>5</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CTUJS Editor</cp:lastModifiedBy>
  <cp:revision>6</cp:revision>
  <cp:lastPrinted>2018-03-05T09:01:00Z</cp:lastPrinted>
  <dcterms:created xsi:type="dcterms:W3CDTF">2023-08-25T08:23:00Z</dcterms:created>
  <dcterms:modified xsi:type="dcterms:W3CDTF">2023-08-31T02:43:00Z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55d93a12df181d69f9805e7cb1c55206ab2d7ea37f92a798a482345a2089e40a</vt:lpwstr>
  </property>
</Properties>
</file>