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6B0C" w14:textId="2FC493CE" w:rsidR="00D54084" w:rsidRDefault="00D54084" w:rsidP="00D54084">
      <w:r>
        <w:t xml:space="preserve">Урок </w:t>
      </w:r>
      <w:r w:rsidR="007878E1">
        <w:t>3</w:t>
      </w:r>
      <w:r>
        <w:t>.</w:t>
      </w:r>
    </w:p>
    <w:p w14:paraId="0C27789D" w14:textId="77777777" w:rsidR="00D54084" w:rsidRDefault="00D54084" w:rsidP="00D54084"/>
    <w:p w14:paraId="19BE2FA4" w14:textId="276F971A" w:rsidR="00860817" w:rsidRDefault="00860817" w:rsidP="00D54084">
      <w:pPr>
        <w:pStyle w:val="a3"/>
        <w:numPr>
          <w:ilvl w:val="0"/>
          <w:numId w:val="1"/>
        </w:numPr>
        <w:ind w:left="425" w:hanging="425"/>
      </w:pPr>
      <w:r w:rsidRPr="00860817">
        <w:t xml:space="preserve">Даны значения зарплат из выборки выпускников: 100, 80, 75, 77, 89, 33, 45, 25, 65, 17, 30, 24, 57, 55, 70, 75, 65, 84, 90, 150. Посчитать (желательно без использования статистических методов наподобие </w:t>
      </w:r>
      <w:proofErr w:type="spellStart"/>
      <w:r w:rsidRPr="00860817">
        <w:t>std</w:t>
      </w:r>
      <w:proofErr w:type="spellEnd"/>
      <w:r w:rsidRPr="00860817">
        <w:t xml:space="preserve">, </w:t>
      </w:r>
      <w:proofErr w:type="spellStart"/>
      <w:r w:rsidRPr="00860817">
        <w:t>var</w:t>
      </w:r>
      <w:proofErr w:type="spellEnd"/>
      <w:r w:rsidRPr="00860817">
        <w:t xml:space="preserve">, </w:t>
      </w:r>
      <w:proofErr w:type="spellStart"/>
      <w:r w:rsidRPr="00860817">
        <w:t>mean</w:t>
      </w:r>
      <w:proofErr w:type="spellEnd"/>
      <w:r w:rsidRPr="00860817">
        <w:t xml:space="preserve">) </w:t>
      </w:r>
      <w:bookmarkStart w:id="0" w:name="_Hlk62302391"/>
      <w:r w:rsidRPr="00860817">
        <w:t xml:space="preserve">среднее арифметическое, среднее квадратичное отклонение, смещенную и несмещенную оценки дисперсий </w:t>
      </w:r>
      <w:bookmarkEnd w:id="0"/>
      <w:r w:rsidRPr="00860817">
        <w:t>для данной выборки.</w:t>
      </w:r>
    </w:p>
    <w:p w14:paraId="029CE44D" w14:textId="77777777" w:rsidR="00860817" w:rsidRDefault="00860817" w:rsidP="00860817">
      <w:pPr>
        <w:pStyle w:val="a3"/>
        <w:spacing w:after="0"/>
        <w:ind w:left="425"/>
        <w:rPr>
          <w:b/>
          <w:bCs/>
        </w:rPr>
      </w:pPr>
    </w:p>
    <w:p w14:paraId="57EEFCD8" w14:textId="77777777" w:rsidR="00860817" w:rsidRPr="00B040E2" w:rsidRDefault="00860817" w:rsidP="00860817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580"/>
        <w:gridCol w:w="960"/>
        <w:gridCol w:w="1080"/>
        <w:gridCol w:w="1140"/>
      </w:tblGrid>
      <w:tr w:rsidR="00860817" w:rsidRPr="00860817" w14:paraId="2527A9D1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1D3EA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96A5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FB3A" w14:textId="39C0DC98" w:rsidR="00860817" w:rsidRPr="00860817" w:rsidRDefault="00860817" w:rsidP="0086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BE42" w14:textId="0B341E5C" w:rsidR="00860817" w:rsidRPr="00860817" w:rsidRDefault="00860817" w:rsidP="0086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60817" w:rsidRPr="00860817" w14:paraId="59F7DCBD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8778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10EA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A079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34,70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1606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1 204,09</w:t>
            </w:r>
          </w:p>
        </w:tc>
      </w:tr>
      <w:tr w:rsidR="00860817" w:rsidRPr="00860817" w14:paraId="7E108AA4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228B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E6D7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B6B9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14,70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B146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216,09</w:t>
            </w:r>
          </w:p>
        </w:tc>
      </w:tr>
      <w:tr w:rsidR="00860817" w:rsidRPr="00860817" w14:paraId="3EAF52E2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A8F7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0172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2339B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9,70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75D6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94,09</w:t>
            </w:r>
          </w:p>
        </w:tc>
      </w:tr>
      <w:tr w:rsidR="00860817" w:rsidRPr="00860817" w14:paraId="5AC34209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6E28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EE5D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4CF7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11,70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57C7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136,89</w:t>
            </w:r>
          </w:p>
        </w:tc>
      </w:tr>
      <w:tr w:rsidR="00860817" w:rsidRPr="00860817" w14:paraId="0C5401D9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3DD2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56001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E17B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23,70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DA5E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561,69</w:t>
            </w:r>
          </w:p>
        </w:tc>
      </w:tr>
      <w:tr w:rsidR="00860817" w:rsidRPr="00860817" w14:paraId="13CD195E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9011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926D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4268E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-32,30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EFF3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1 043,29</w:t>
            </w:r>
          </w:p>
        </w:tc>
      </w:tr>
      <w:tr w:rsidR="00860817" w:rsidRPr="00860817" w14:paraId="1F943AF9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E7B1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4227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98545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-20,30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7D42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412,09</w:t>
            </w:r>
          </w:p>
        </w:tc>
      </w:tr>
      <w:tr w:rsidR="00860817" w:rsidRPr="00860817" w14:paraId="6C8A8E45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2ED0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B988F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8C39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-40,30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64A9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1 624,09</w:t>
            </w:r>
          </w:p>
        </w:tc>
      </w:tr>
      <w:tr w:rsidR="00860817" w:rsidRPr="00860817" w14:paraId="58C72345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D5F8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49F5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250E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-0,30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56E3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</w:tr>
      <w:tr w:rsidR="00860817" w:rsidRPr="00860817" w14:paraId="1EA4BF84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01FA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D3F3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DBFB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-48,30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09B2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2 332,89</w:t>
            </w:r>
          </w:p>
        </w:tc>
      </w:tr>
      <w:tr w:rsidR="00860817" w:rsidRPr="00860817" w14:paraId="14234667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FA3A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63A6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DCAD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-35,30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BEFA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1 246,09</w:t>
            </w:r>
          </w:p>
        </w:tc>
      </w:tr>
      <w:tr w:rsidR="00860817" w:rsidRPr="00860817" w14:paraId="66E694C3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09F22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9A4B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F8E6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-41,30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7E9A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1 705,69</w:t>
            </w:r>
          </w:p>
        </w:tc>
      </w:tr>
      <w:tr w:rsidR="00860817" w:rsidRPr="00860817" w14:paraId="3335CED2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ED3C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DBF5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1294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-8,30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6AA07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68,89</w:t>
            </w:r>
          </w:p>
        </w:tc>
      </w:tr>
      <w:tr w:rsidR="00860817" w:rsidRPr="00860817" w14:paraId="1738E2BD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26EE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4DBB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CD89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-10,30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C900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106,09</w:t>
            </w:r>
          </w:p>
        </w:tc>
      </w:tr>
      <w:tr w:rsidR="00860817" w:rsidRPr="00860817" w14:paraId="50D62713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290D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C0FF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D86C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4,70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95C49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22,09</w:t>
            </w:r>
          </w:p>
        </w:tc>
      </w:tr>
      <w:tr w:rsidR="00860817" w:rsidRPr="00860817" w14:paraId="20A28744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D37A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EC569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4208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9,70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1489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94,09</w:t>
            </w:r>
          </w:p>
        </w:tc>
      </w:tr>
      <w:tr w:rsidR="00860817" w:rsidRPr="00860817" w14:paraId="27CDFD52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BF7B9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3AA4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7587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-0,30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8E9D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</w:tr>
      <w:tr w:rsidR="00860817" w:rsidRPr="00860817" w14:paraId="76F07C55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F5ED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65559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4FF6A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18,70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554F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349,69</w:t>
            </w:r>
          </w:p>
        </w:tc>
      </w:tr>
      <w:tr w:rsidR="00860817" w:rsidRPr="00860817" w14:paraId="1872DBBE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B168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A53E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19C9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24,70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211D5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610,09</w:t>
            </w:r>
          </w:p>
        </w:tc>
      </w:tr>
      <w:tr w:rsidR="00860817" w:rsidRPr="00860817" w14:paraId="6BE0EAEA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C6D1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FBA4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B9DE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84,70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33B8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color w:val="000000"/>
                <w:lang w:eastAsia="ru-RU"/>
              </w:rPr>
              <w:t>7 174,09</w:t>
            </w:r>
          </w:p>
        </w:tc>
      </w:tr>
      <w:tr w:rsidR="00860817" w:rsidRPr="00860817" w14:paraId="6C13CE2A" w14:textId="77777777" w:rsidTr="0086081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0161" w14:textId="775366BD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AF24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1 306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EE2A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A549" w14:textId="77777777" w:rsidR="00860817" w:rsidRPr="00860817" w:rsidRDefault="00860817" w:rsidP="0086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608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19 002,20</w:t>
            </w:r>
          </w:p>
        </w:tc>
      </w:tr>
    </w:tbl>
    <w:p w14:paraId="3F2666AB" w14:textId="77777777" w:rsidR="00860817" w:rsidRDefault="00860817" w:rsidP="00860817">
      <w:pPr>
        <w:pStyle w:val="a3"/>
        <w:ind w:left="425"/>
      </w:pPr>
    </w:p>
    <w:p w14:paraId="34BE4F40" w14:textId="42D9FE5E" w:rsidR="00860817" w:rsidRPr="00C42FB1" w:rsidRDefault="00B31FB1" w:rsidP="00860817">
      <w:pPr>
        <w:pStyle w:val="a3"/>
        <w:ind w:left="425"/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1306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=65,3</m:t>
              </m:r>
            </m:e>
          </m:nary>
        </m:oMath>
      </m:oMathPara>
    </w:p>
    <w:p w14:paraId="40003AB5" w14:textId="77777777" w:rsidR="00C42FB1" w:rsidRPr="00C42FB1" w:rsidRDefault="00C42FB1" w:rsidP="00860817">
      <w:pPr>
        <w:pStyle w:val="a3"/>
        <w:ind w:left="425"/>
      </w:pPr>
    </w:p>
    <w:p w14:paraId="46AAA496" w14:textId="63D9146F" w:rsidR="0001767E" w:rsidRPr="00C42FB1" w:rsidRDefault="00AD0E88" w:rsidP="0001767E">
      <w:pPr>
        <w:pStyle w:val="a3"/>
        <w:ind w:left="425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19002,2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  <m:r>
            <w:rPr>
              <w:rFonts w:ascii="Cambria Math" w:hAnsi="Cambria Math"/>
            </w:rPr>
            <m:t>=1000,12</m:t>
          </m:r>
        </m:oMath>
      </m:oMathPara>
    </w:p>
    <w:p w14:paraId="19F1C8A2" w14:textId="77777777" w:rsidR="00C42FB1" w:rsidRPr="00C42FB1" w:rsidRDefault="00C42FB1" w:rsidP="0001767E">
      <w:pPr>
        <w:pStyle w:val="a3"/>
        <w:ind w:left="425"/>
      </w:pPr>
    </w:p>
    <w:p w14:paraId="583BAAA4" w14:textId="30E43AA3" w:rsidR="00AD0E88" w:rsidRPr="00AD0E88" w:rsidRDefault="00AD0E88" w:rsidP="00AD0E88">
      <w:pPr>
        <w:pStyle w:val="a3"/>
        <w:ind w:left="425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1000,12</m:t>
              </m:r>
            </m:e>
          </m:rad>
          <m:r>
            <w:rPr>
              <w:rFonts w:ascii="Cambria Math" w:hAnsi="Cambria Math"/>
            </w:rPr>
            <m:t>=31,62</m:t>
          </m:r>
        </m:oMath>
      </m:oMathPara>
    </w:p>
    <w:p w14:paraId="42BEA47F" w14:textId="77777777" w:rsidR="00AD0E88" w:rsidRPr="00AD0E88" w:rsidRDefault="00AD0E88" w:rsidP="0001767E">
      <w:pPr>
        <w:pStyle w:val="a3"/>
        <w:ind w:left="425"/>
      </w:pPr>
    </w:p>
    <w:p w14:paraId="2BA7E3E5" w14:textId="3E74255B" w:rsidR="00AD0E88" w:rsidRPr="00AD0E88" w:rsidRDefault="00AD0E88" w:rsidP="00AD0E88">
      <w:pPr>
        <w:pStyle w:val="a3"/>
        <w:ind w:left="425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19002,2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=950,11</m:t>
          </m:r>
        </m:oMath>
      </m:oMathPara>
    </w:p>
    <w:p w14:paraId="1F77B227" w14:textId="6C1EE496" w:rsidR="00860817" w:rsidRDefault="00860817" w:rsidP="00860817">
      <w:pPr>
        <w:pStyle w:val="a3"/>
        <w:ind w:left="425"/>
      </w:pPr>
    </w:p>
    <w:p w14:paraId="4B887360" w14:textId="6B15B9E0" w:rsidR="00B31FB1" w:rsidRDefault="00C42FB1" w:rsidP="00860817">
      <w:pPr>
        <w:pStyle w:val="a3"/>
        <w:ind w:left="425"/>
      </w:pPr>
      <w:r w:rsidRPr="00137A15">
        <w:rPr>
          <w:b/>
          <w:bCs/>
        </w:rPr>
        <w:t>Ответ:</w:t>
      </w:r>
      <w:r w:rsidRPr="00D54084">
        <w:t xml:space="preserve"> </w:t>
      </w:r>
      <w:r w:rsidRPr="00C42FB1">
        <w:t>среднее арифметическое 65</w:t>
      </w:r>
      <w:r>
        <w:t>,3;</w:t>
      </w:r>
      <w:r w:rsidRPr="00C42FB1">
        <w:t xml:space="preserve"> среднее квадратичное отклонение</w:t>
      </w:r>
      <w:r>
        <w:t xml:space="preserve"> 31,62;</w:t>
      </w:r>
      <w:r w:rsidRPr="00C42FB1">
        <w:t xml:space="preserve"> смещенн</w:t>
      </w:r>
      <w:r>
        <w:t xml:space="preserve">ая </w:t>
      </w:r>
      <w:r w:rsidRPr="00C42FB1">
        <w:t>оценк</w:t>
      </w:r>
      <w:r>
        <w:t>а</w:t>
      </w:r>
      <w:r w:rsidRPr="00C42FB1">
        <w:t xml:space="preserve"> дисперси</w:t>
      </w:r>
      <w:r>
        <w:t xml:space="preserve">и 950,11; </w:t>
      </w:r>
      <w:r w:rsidRPr="00C42FB1">
        <w:t>несмещенн</w:t>
      </w:r>
      <w:r>
        <w:t>ая</w:t>
      </w:r>
      <w:r w:rsidRPr="00C42FB1">
        <w:t xml:space="preserve"> оценк</w:t>
      </w:r>
      <w:r>
        <w:t>а</w:t>
      </w:r>
      <w:r w:rsidRPr="00C42FB1">
        <w:t xml:space="preserve"> дисперси</w:t>
      </w:r>
      <w:r>
        <w:t>и 1000,12</w:t>
      </w:r>
    </w:p>
    <w:p w14:paraId="54D66DFB" w14:textId="4146278D" w:rsidR="00B31FB1" w:rsidRDefault="00B31FB1" w:rsidP="00860817">
      <w:pPr>
        <w:pStyle w:val="a3"/>
        <w:ind w:left="425"/>
      </w:pPr>
    </w:p>
    <w:p w14:paraId="3B681F3E" w14:textId="77777777" w:rsidR="00B31FB1" w:rsidRDefault="00B31FB1" w:rsidP="00860817">
      <w:pPr>
        <w:pStyle w:val="a3"/>
        <w:ind w:left="425"/>
      </w:pPr>
    </w:p>
    <w:p w14:paraId="224207D3" w14:textId="0D7FAA05" w:rsidR="007878E1" w:rsidRDefault="00037564" w:rsidP="00D54084">
      <w:pPr>
        <w:pStyle w:val="a3"/>
        <w:numPr>
          <w:ilvl w:val="0"/>
          <w:numId w:val="1"/>
        </w:numPr>
        <w:ind w:left="425" w:hanging="425"/>
      </w:pPr>
      <w:r w:rsidRPr="00037564">
        <w:lastRenderedPageBreak/>
        <w:t>В первом ящике находится 8 мячей, из которых 5 - белые. Во втором ящике - 12 мячей, из которых 5 белых. Из первого ящика вытаскивают случайным образом два мяча, из второго - 4. Какова вероятность того, что 3 мяча белые?</w:t>
      </w:r>
    </w:p>
    <w:p w14:paraId="1A54BB17" w14:textId="77777777" w:rsidR="00A042F8" w:rsidRDefault="00A042F8" w:rsidP="00A042F8">
      <w:pPr>
        <w:pStyle w:val="a3"/>
        <w:spacing w:after="0"/>
        <w:ind w:left="425"/>
        <w:rPr>
          <w:b/>
          <w:bCs/>
        </w:rPr>
      </w:pPr>
    </w:p>
    <w:p w14:paraId="3F9A3055" w14:textId="77777777" w:rsidR="00A042F8" w:rsidRPr="00B040E2" w:rsidRDefault="00A042F8" w:rsidP="00A042F8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06720AD2" w14:textId="77777777" w:rsidR="00DE5E82" w:rsidRDefault="00DE5E82" w:rsidP="00DE5E82">
      <w:pPr>
        <w:pStyle w:val="a3"/>
        <w:spacing w:after="240"/>
        <w:ind w:left="425"/>
      </w:pPr>
    </w:p>
    <w:p w14:paraId="5D721882" w14:textId="32E7ECBE" w:rsidR="007878E1" w:rsidRDefault="00DE5E82" w:rsidP="00DE5E82">
      <w:pPr>
        <w:pStyle w:val="a3"/>
        <w:spacing w:after="240"/>
        <w:ind w:left="425"/>
      </w:pPr>
      <w:r>
        <w:t>3 белых мяча могут быть в следующих случаях:</w:t>
      </w:r>
    </w:p>
    <w:p w14:paraId="0404456C" w14:textId="77777777" w:rsidR="00DE5E82" w:rsidRDefault="00DE5E82" w:rsidP="00DE5E82">
      <w:pPr>
        <w:pStyle w:val="a3"/>
        <w:spacing w:after="240"/>
        <w:ind w:left="425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843"/>
        <w:gridCol w:w="2126"/>
      </w:tblGrid>
      <w:tr w:rsidR="00A042F8" w14:paraId="23503D14" w14:textId="77777777" w:rsidTr="00A042F8">
        <w:trPr>
          <w:jc w:val="center"/>
        </w:trPr>
        <w:tc>
          <w:tcPr>
            <w:tcW w:w="988" w:type="dxa"/>
            <w:vAlign w:val="center"/>
          </w:tcPr>
          <w:p w14:paraId="5F7E6030" w14:textId="776AAA17" w:rsidR="00A042F8" w:rsidRPr="00A042F8" w:rsidRDefault="00A042F8" w:rsidP="00A042F8">
            <w:pPr>
              <w:pStyle w:val="a3"/>
              <w:ind w:left="0"/>
              <w:jc w:val="center"/>
            </w:pPr>
            <w:r>
              <w:t>Р1</w:t>
            </w:r>
          </w:p>
        </w:tc>
        <w:tc>
          <w:tcPr>
            <w:tcW w:w="1843" w:type="dxa"/>
            <w:vAlign w:val="center"/>
          </w:tcPr>
          <w:p w14:paraId="0E3CF073" w14:textId="766C7EF2" w:rsidR="00A042F8" w:rsidRPr="00A042F8" w:rsidRDefault="00A042F8" w:rsidP="00A042F8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042F8">
              <w:rPr>
                <w:rFonts w:cstheme="minorHAnsi"/>
                <w:sz w:val="28"/>
                <w:szCs w:val="28"/>
              </w:rPr>
              <w:t>◌◌</w:t>
            </w:r>
          </w:p>
        </w:tc>
        <w:tc>
          <w:tcPr>
            <w:tcW w:w="2126" w:type="dxa"/>
            <w:vAlign w:val="center"/>
          </w:tcPr>
          <w:p w14:paraId="52E12B8A" w14:textId="657CA9E1" w:rsidR="00A042F8" w:rsidRPr="00A042F8" w:rsidRDefault="00A042F8" w:rsidP="00A042F8">
            <w:pPr>
              <w:pStyle w:val="a3"/>
              <w:ind w:left="0"/>
              <w:jc w:val="center"/>
            </w:pPr>
            <w:r w:rsidRPr="00A042F8">
              <w:rPr>
                <w:rFonts w:cstheme="minorHAnsi"/>
                <w:sz w:val="28"/>
                <w:szCs w:val="28"/>
              </w:rPr>
              <w:t>◌</w:t>
            </w:r>
            <w:r w:rsidRPr="00A042F8">
              <w:rPr>
                <w:rFonts w:ascii="Calibri" w:hAnsi="Calibri" w:cs="Calibri"/>
                <w:sz w:val="28"/>
                <w:szCs w:val="28"/>
              </w:rPr>
              <w:t>●●●</w:t>
            </w:r>
          </w:p>
        </w:tc>
      </w:tr>
      <w:tr w:rsidR="00A042F8" w14:paraId="0B6A7CD7" w14:textId="77777777" w:rsidTr="00A042F8">
        <w:trPr>
          <w:jc w:val="center"/>
        </w:trPr>
        <w:tc>
          <w:tcPr>
            <w:tcW w:w="988" w:type="dxa"/>
            <w:vAlign w:val="center"/>
          </w:tcPr>
          <w:p w14:paraId="5843E9FA" w14:textId="7EE665DE" w:rsidR="00A042F8" w:rsidRDefault="00A042F8" w:rsidP="00A042F8">
            <w:pPr>
              <w:pStyle w:val="a3"/>
              <w:ind w:left="0"/>
              <w:jc w:val="center"/>
            </w:pPr>
            <w:r>
              <w:t>Р2</w:t>
            </w:r>
          </w:p>
        </w:tc>
        <w:tc>
          <w:tcPr>
            <w:tcW w:w="1843" w:type="dxa"/>
            <w:vAlign w:val="center"/>
          </w:tcPr>
          <w:p w14:paraId="40740120" w14:textId="5E178743" w:rsidR="00A042F8" w:rsidRPr="00A042F8" w:rsidRDefault="00A042F8" w:rsidP="00A042F8">
            <w:pPr>
              <w:pStyle w:val="a3"/>
              <w:ind w:left="0"/>
              <w:jc w:val="center"/>
            </w:pPr>
            <w:r w:rsidRPr="00A042F8">
              <w:rPr>
                <w:rFonts w:cstheme="minorHAnsi"/>
                <w:sz w:val="28"/>
                <w:szCs w:val="28"/>
              </w:rPr>
              <w:t>◌</w:t>
            </w:r>
            <w:r w:rsidRPr="00A042F8">
              <w:rPr>
                <w:rFonts w:ascii="Calibri" w:hAnsi="Calibri" w:cs="Calibri"/>
                <w:sz w:val="28"/>
                <w:szCs w:val="28"/>
              </w:rPr>
              <w:t>●</w:t>
            </w:r>
          </w:p>
        </w:tc>
        <w:tc>
          <w:tcPr>
            <w:tcW w:w="2126" w:type="dxa"/>
            <w:vAlign w:val="center"/>
          </w:tcPr>
          <w:p w14:paraId="3D5BF248" w14:textId="7A8DFD18" w:rsidR="00A042F8" w:rsidRPr="00A042F8" w:rsidRDefault="00A042F8" w:rsidP="00A042F8">
            <w:pPr>
              <w:pStyle w:val="a3"/>
              <w:ind w:left="0"/>
              <w:jc w:val="center"/>
            </w:pPr>
            <w:r w:rsidRPr="00A042F8">
              <w:rPr>
                <w:rFonts w:cstheme="minorHAnsi"/>
                <w:sz w:val="28"/>
                <w:szCs w:val="28"/>
              </w:rPr>
              <w:t>◌◌</w:t>
            </w:r>
            <w:r w:rsidRPr="00A042F8">
              <w:rPr>
                <w:rFonts w:ascii="Calibri" w:hAnsi="Calibri" w:cs="Calibri"/>
                <w:sz w:val="28"/>
                <w:szCs w:val="28"/>
              </w:rPr>
              <w:t>●●</w:t>
            </w:r>
          </w:p>
        </w:tc>
      </w:tr>
      <w:tr w:rsidR="00A042F8" w14:paraId="0AF32D63" w14:textId="77777777" w:rsidTr="00A042F8">
        <w:trPr>
          <w:jc w:val="center"/>
        </w:trPr>
        <w:tc>
          <w:tcPr>
            <w:tcW w:w="988" w:type="dxa"/>
            <w:vAlign w:val="center"/>
          </w:tcPr>
          <w:p w14:paraId="0F43FEED" w14:textId="6C2944F1" w:rsidR="00A042F8" w:rsidRDefault="00A042F8" w:rsidP="00A042F8">
            <w:pPr>
              <w:pStyle w:val="a3"/>
              <w:ind w:left="0"/>
              <w:jc w:val="center"/>
            </w:pPr>
            <w:r>
              <w:t>Р3</w:t>
            </w:r>
          </w:p>
        </w:tc>
        <w:tc>
          <w:tcPr>
            <w:tcW w:w="1843" w:type="dxa"/>
            <w:vAlign w:val="center"/>
          </w:tcPr>
          <w:p w14:paraId="3E979421" w14:textId="53C78232" w:rsidR="00A042F8" w:rsidRPr="00A042F8" w:rsidRDefault="00A042F8" w:rsidP="00A042F8">
            <w:pPr>
              <w:pStyle w:val="a3"/>
              <w:ind w:left="0"/>
              <w:jc w:val="center"/>
            </w:pPr>
            <w:r w:rsidRPr="00A042F8">
              <w:rPr>
                <w:rFonts w:ascii="Calibri" w:hAnsi="Calibri" w:cs="Calibri"/>
                <w:sz w:val="28"/>
                <w:szCs w:val="28"/>
              </w:rPr>
              <w:t>●●</w:t>
            </w:r>
          </w:p>
        </w:tc>
        <w:tc>
          <w:tcPr>
            <w:tcW w:w="2126" w:type="dxa"/>
            <w:vAlign w:val="center"/>
          </w:tcPr>
          <w:p w14:paraId="581A7B25" w14:textId="34337230" w:rsidR="00A042F8" w:rsidRPr="00A042F8" w:rsidRDefault="00A042F8" w:rsidP="00A042F8">
            <w:pPr>
              <w:pStyle w:val="a3"/>
              <w:ind w:left="0"/>
              <w:jc w:val="center"/>
            </w:pPr>
            <w:r w:rsidRPr="00A042F8">
              <w:rPr>
                <w:rFonts w:cstheme="minorHAnsi"/>
                <w:sz w:val="28"/>
                <w:szCs w:val="28"/>
              </w:rPr>
              <w:t>◌◌◌</w:t>
            </w:r>
            <w:r w:rsidRPr="00A042F8">
              <w:rPr>
                <w:rFonts w:ascii="Calibri" w:hAnsi="Calibri" w:cs="Calibri"/>
                <w:sz w:val="28"/>
                <w:szCs w:val="28"/>
              </w:rPr>
              <w:t>●</w:t>
            </w:r>
          </w:p>
        </w:tc>
      </w:tr>
    </w:tbl>
    <w:p w14:paraId="4437BCAB" w14:textId="77777777" w:rsidR="007878E1" w:rsidRDefault="007878E1" w:rsidP="007878E1">
      <w:pPr>
        <w:pStyle w:val="a3"/>
        <w:ind w:left="425"/>
      </w:pPr>
    </w:p>
    <w:p w14:paraId="26AD8BAE" w14:textId="4A037071" w:rsidR="007878E1" w:rsidRDefault="0011639F" w:rsidP="007878E1">
      <w:pPr>
        <w:pStyle w:val="a3"/>
        <w:ind w:left="4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1263</m:t>
          </m:r>
        </m:oMath>
      </m:oMathPara>
    </w:p>
    <w:p w14:paraId="70481727" w14:textId="77777777" w:rsidR="007878E1" w:rsidRDefault="007878E1" w:rsidP="007878E1">
      <w:pPr>
        <w:pStyle w:val="a3"/>
        <w:ind w:left="425"/>
      </w:pPr>
    </w:p>
    <w:p w14:paraId="47031BFC" w14:textId="215F8CDF" w:rsidR="007878E1" w:rsidRDefault="0011639F" w:rsidP="007878E1">
      <w:pPr>
        <w:pStyle w:val="a3"/>
        <w:ind w:left="4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2273</m:t>
          </m:r>
        </m:oMath>
      </m:oMathPara>
    </w:p>
    <w:p w14:paraId="0F7E993B" w14:textId="06C937BE" w:rsidR="0011639F" w:rsidRDefault="0011639F" w:rsidP="007878E1">
      <w:pPr>
        <w:pStyle w:val="a3"/>
        <w:ind w:left="425"/>
      </w:pPr>
    </w:p>
    <w:p w14:paraId="706C1630" w14:textId="2A6E2249" w:rsidR="0011639F" w:rsidRDefault="0011639F" w:rsidP="007878E1">
      <w:pPr>
        <w:pStyle w:val="a3"/>
        <w:ind w:left="4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0152</m:t>
          </m:r>
        </m:oMath>
      </m:oMathPara>
    </w:p>
    <w:p w14:paraId="6ADF83B4" w14:textId="1BCC8236" w:rsidR="0011639F" w:rsidRDefault="0011639F" w:rsidP="007878E1">
      <w:pPr>
        <w:pStyle w:val="a3"/>
        <w:ind w:left="425"/>
      </w:pPr>
    </w:p>
    <w:p w14:paraId="7681C3C8" w14:textId="60C26C99" w:rsidR="00644C4F" w:rsidRDefault="00644C4F" w:rsidP="00644C4F">
      <w:pPr>
        <w:pStyle w:val="a3"/>
        <w:ind w:left="425"/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=0,3687</m:t>
          </m:r>
        </m:oMath>
      </m:oMathPara>
    </w:p>
    <w:p w14:paraId="0FAC01CD" w14:textId="54CDC114" w:rsidR="0011639F" w:rsidRDefault="0011639F" w:rsidP="007878E1">
      <w:pPr>
        <w:pStyle w:val="a3"/>
        <w:ind w:left="425"/>
      </w:pPr>
    </w:p>
    <w:p w14:paraId="74751187" w14:textId="4ED16E79" w:rsidR="0011639F" w:rsidRPr="00106529" w:rsidRDefault="00106529" w:rsidP="007878E1">
      <w:pPr>
        <w:pStyle w:val="a3"/>
        <w:ind w:left="425"/>
      </w:pPr>
      <w:r w:rsidRPr="00137A15">
        <w:rPr>
          <w:b/>
          <w:bCs/>
        </w:rPr>
        <w:t>Ответ:</w:t>
      </w:r>
      <w:r w:rsidRPr="00D54084">
        <w:t xml:space="preserve"> </w:t>
      </w:r>
      <w:r w:rsidRPr="00037564">
        <w:t>вероятность того, что 3 мяча белые</w:t>
      </w:r>
      <w:r w:rsidRPr="00106529">
        <w:t xml:space="preserve"> 0,3687</w:t>
      </w:r>
    </w:p>
    <w:p w14:paraId="23186BB9" w14:textId="77777777" w:rsidR="00106529" w:rsidRDefault="00106529" w:rsidP="007878E1">
      <w:pPr>
        <w:pStyle w:val="a3"/>
        <w:ind w:left="425"/>
      </w:pPr>
    </w:p>
    <w:p w14:paraId="2929F3B0" w14:textId="0D325CC1" w:rsidR="00E53328" w:rsidRDefault="00E53328" w:rsidP="00D54084">
      <w:pPr>
        <w:pStyle w:val="a3"/>
        <w:numPr>
          <w:ilvl w:val="0"/>
          <w:numId w:val="1"/>
        </w:numPr>
        <w:ind w:left="425" w:hanging="425"/>
      </w:pPr>
      <w:r w:rsidRPr="00E53328">
        <w:t>На соревновании по биатлону один из трех спортсменов стреляет и попадает в мишень. Вероятность попадания для первого спортсмена равна 0.9, для второго — 0.8, для третьего — 0.6. Найти вероятность того, что выстрел произведен: a). первым спортсменом б). вторым спортсменом в). третьим спортсменом.</w:t>
      </w:r>
    </w:p>
    <w:p w14:paraId="05CD01BF" w14:textId="77777777" w:rsidR="00AA0374" w:rsidRDefault="00AA0374" w:rsidP="00AA0374">
      <w:pPr>
        <w:pStyle w:val="a3"/>
        <w:spacing w:after="0"/>
        <w:ind w:left="425"/>
        <w:rPr>
          <w:b/>
          <w:bCs/>
        </w:rPr>
      </w:pPr>
    </w:p>
    <w:p w14:paraId="24C8ACDE" w14:textId="77777777" w:rsidR="00AA0374" w:rsidRPr="00B040E2" w:rsidRDefault="00AA0374" w:rsidP="00AA0374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719CAD81" w14:textId="2E4B5A11" w:rsidR="0025159D" w:rsidRDefault="0025159D" w:rsidP="00B77FEB">
      <w:pPr>
        <w:pStyle w:val="a3"/>
        <w:ind w:left="425"/>
      </w:pPr>
      <w:r>
        <w:t xml:space="preserve">А – спортсмен попал в </w:t>
      </w:r>
      <w:r w:rsidRPr="0025159D">
        <w:t>мишень</w:t>
      </w:r>
      <w:r>
        <w:t>.</w:t>
      </w:r>
    </w:p>
    <w:p w14:paraId="07887B5A" w14:textId="40BB6EF6" w:rsidR="00B77FEB" w:rsidRDefault="00B77FEB" w:rsidP="00B77FEB">
      <w:pPr>
        <w:pStyle w:val="a3"/>
        <w:ind w:left="425"/>
      </w:pPr>
      <w:r>
        <w:t>Вероятность попадания в мишень каждым спортсменом равновероятны,</w:t>
      </w:r>
      <w:r w:rsidRPr="00B77FEB">
        <w:t xml:space="preserve"> </w:t>
      </w:r>
      <w:r>
        <w:t>т.е.</w:t>
      </w:r>
    </w:p>
    <w:p w14:paraId="1453A2EB" w14:textId="77777777" w:rsidR="00B77FEB" w:rsidRDefault="00B77FEB" w:rsidP="00B77FEB">
      <w:pPr>
        <w:pStyle w:val="a3"/>
        <w:ind w:left="425"/>
      </w:pPr>
    </w:p>
    <w:p w14:paraId="19F0DBE0" w14:textId="3B19C1D7" w:rsidR="00B77FEB" w:rsidRDefault="00B77FEB" w:rsidP="00B77FEB">
      <w:pPr>
        <w:pStyle w:val="a3"/>
        <w:ind w:left="425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4AAF296" w14:textId="77777777" w:rsidR="0025159D" w:rsidRDefault="0025159D" w:rsidP="0025159D">
      <w:pPr>
        <w:pStyle w:val="a3"/>
        <w:ind w:left="425"/>
      </w:pPr>
      <w:r>
        <w:t>По формуле полной вероятности вероятность того, что мишень будет поражена</w:t>
      </w:r>
    </w:p>
    <w:p w14:paraId="3D294E5E" w14:textId="77777777" w:rsidR="0025159D" w:rsidRDefault="0025159D" w:rsidP="0025159D">
      <w:pPr>
        <w:pStyle w:val="a3"/>
        <w:ind w:left="425"/>
      </w:pPr>
    </w:p>
    <w:p w14:paraId="577CEA12" w14:textId="39357BAD" w:rsidR="0025159D" w:rsidRPr="0025159D" w:rsidRDefault="0025159D" w:rsidP="0025159D">
      <w:pPr>
        <w:pStyle w:val="a3"/>
        <w:ind w:left="425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0,9+0,8+0,6</m:t>
              </m:r>
            </m:e>
          </m:d>
          <m:r>
            <w:rPr>
              <w:rFonts w:ascii="Cambria Math" w:hAnsi="Cambria Math"/>
            </w:rPr>
            <m:t>=0,767</m:t>
          </m:r>
        </m:oMath>
      </m:oMathPara>
    </w:p>
    <w:p w14:paraId="3CBD02D1" w14:textId="77777777" w:rsidR="00CD5DFC" w:rsidRDefault="00CD5DFC" w:rsidP="00CD5DFC">
      <w:pPr>
        <w:pStyle w:val="a3"/>
        <w:ind w:left="425"/>
      </w:pPr>
      <w:r>
        <w:t xml:space="preserve">По формуле Байеса, вероятность того, что </w:t>
      </w:r>
      <w:r w:rsidRPr="00E53328">
        <w:t>выстрел произведен</w:t>
      </w:r>
      <w:r>
        <w:t xml:space="preserve"> </w:t>
      </w:r>
      <w:r w:rsidRPr="00E53328">
        <w:t>первым спортсменом</w:t>
      </w:r>
      <w:r>
        <w:t>:</w:t>
      </w:r>
    </w:p>
    <w:p w14:paraId="4072CDA5" w14:textId="77777777" w:rsidR="00CD5DFC" w:rsidRDefault="00CD5DFC" w:rsidP="00CD5DFC">
      <w:pPr>
        <w:pStyle w:val="a3"/>
        <w:ind w:left="425"/>
      </w:pPr>
    </w:p>
    <w:p w14:paraId="58C355FA" w14:textId="010281F3" w:rsidR="00CD5DFC" w:rsidRPr="00CD5DFC" w:rsidRDefault="00CD5DFC" w:rsidP="00CD5DFC">
      <w:pPr>
        <w:pStyle w:val="a3"/>
        <w:ind w:left="425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⋅0,9</m:t>
              </m:r>
            </m:num>
            <m:den>
              <m:r>
                <w:rPr>
                  <w:rFonts w:ascii="Cambria Math" w:hAnsi="Cambria Math"/>
                </w:rPr>
                <m:t>0,767</m:t>
              </m:r>
            </m:den>
          </m:f>
          <m:r>
            <w:rPr>
              <w:rFonts w:ascii="Cambria Math" w:eastAsiaTheme="minorEastAsia" w:hAnsi="Cambria Math"/>
            </w:rPr>
            <m:t>=0,3913</m:t>
          </m:r>
        </m:oMath>
      </m:oMathPara>
    </w:p>
    <w:p w14:paraId="3CD9FCE2" w14:textId="257BD4C6" w:rsidR="00CD5DFC" w:rsidRDefault="00CD5DFC" w:rsidP="00E53328">
      <w:pPr>
        <w:pStyle w:val="a3"/>
        <w:ind w:left="425"/>
      </w:pPr>
      <w:r>
        <w:t>вторым</w:t>
      </w:r>
      <w:r w:rsidRPr="00E53328">
        <w:t xml:space="preserve"> спортсменом</w:t>
      </w:r>
      <w:r>
        <w:t>:</w:t>
      </w:r>
    </w:p>
    <w:p w14:paraId="23E82D56" w14:textId="1D20121D" w:rsidR="00CD5DFC" w:rsidRDefault="00CD5DFC" w:rsidP="00E53328">
      <w:pPr>
        <w:pStyle w:val="a3"/>
        <w:ind w:left="425"/>
      </w:pPr>
    </w:p>
    <w:p w14:paraId="726A7827" w14:textId="2169A797" w:rsidR="00CD5DFC" w:rsidRPr="00CD5DFC" w:rsidRDefault="00CD5DFC" w:rsidP="00CD5DFC">
      <w:pPr>
        <w:pStyle w:val="a3"/>
        <w:ind w:left="425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⋅0,</m:t>
              </m:r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0,767</m:t>
              </m:r>
            </m:den>
          </m:f>
          <m:r>
            <w:rPr>
              <w:rFonts w:ascii="Cambria Math" w:eastAsiaTheme="minorEastAsia" w:hAnsi="Cambria Math"/>
            </w:rPr>
            <m:t>=0,3</m:t>
          </m:r>
          <m:r>
            <w:rPr>
              <w:rFonts w:ascii="Cambria Math" w:eastAsiaTheme="minorEastAsia" w:hAnsi="Cambria Math"/>
            </w:rPr>
            <m:t>478</m:t>
          </m:r>
        </m:oMath>
      </m:oMathPara>
    </w:p>
    <w:p w14:paraId="5346F4F8" w14:textId="4545CD02" w:rsidR="00125E60" w:rsidRDefault="00125E60" w:rsidP="00125E60">
      <w:pPr>
        <w:pStyle w:val="a3"/>
        <w:ind w:left="425"/>
      </w:pPr>
      <w:r>
        <w:lastRenderedPageBreak/>
        <w:t>третьим</w:t>
      </w:r>
      <w:r w:rsidRPr="00E53328">
        <w:t xml:space="preserve"> спортсменом</w:t>
      </w:r>
      <w:r>
        <w:t>:</w:t>
      </w:r>
    </w:p>
    <w:p w14:paraId="363C325D" w14:textId="3E64D85A" w:rsidR="00CD5DFC" w:rsidRDefault="00CD5DFC" w:rsidP="00E53328">
      <w:pPr>
        <w:pStyle w:val="a3"/>
        <w:ind w:left="425"/>
      </w:pPr>
    </w:p>
    <w:p w14:paraId="06125A03" w14:textId="2B148B42" w:rsidR="00CD5DFC" w:rsidRPr="00CD5DFC" w:rsidRDefault="00CD5DFC" w:rsidP="00CD5DFC">
      <w:pPr>
        <w:pStyle w:val="a3"/>
        <w:ind w:left="425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⋅0,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0,767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2609</m:t>
          </m:r>
        </m:oMath>
      </m:oMathPara>
    </w:p>
    <w:p w14:paraId="5DBC9B34" w14:textId="679B43B6" w:rsidR="00E53328" w:rsidRDefault="00FA46CC" w:rsidP="00E53328">
      <w:pPr>
        <w:pStyle w:val="a3"/>
        <w:ind w:left="425"/>
      </w:pPr>
      <w:r w:rsidRPr="00137A15">
        <w:rPr>
          <w:b/>
          <w:bCs/>
        </w:rPr>
        <w:t>Ответ:</w:t>
      </w:r>
      <w:r>
        <w:rPr>
          <w:b/>
          <w:bCs/>
        </w:rPr>
        <w:t xml:space="preserve"> </w:t>
      </w:r>
      <w:r w:rsidRPr="00E53328">
        <w:t xml:space="preserve">вероятность того, что выстрел произведен: a). первым спортсменом </w:t>
      </w:r>
      <w:r>
        <w:t xml:space="preserve">0,3913 </w:t>
      </w:r>
      <w:r w:rsidRPr="00E53328">
        <w:t xml:space="preserve">б). вторым спортсменом </w:t>
      </w:r>
      <w:r>
        <w:t xml:space="preserve">0,3478 </w:t>
      </w:r>
      <w:r w:rsidRPr="00E53328">
        <w:t>в). третьим спортсменом</w:t>
      </w:r>
      <w:r>
        <w:t xml:space="preserve"> 0,2609</w:t>
      </w:r>
    </w:p>
    <w:p w14:paraId="52E3BAE6" w14:textId="77777777" w:rsidR="00FA46CC" w:rsidRDefault="00FA46CC" w:rsidP="00E53328">
      <w:pPr>
        <w:pStyle w:val="a3"/>
        <w:ind w:left="425"/>
      </w:pPr>
    </w:p>
    <w:p w14:paraId="74609F2D" w14:textId="0851D480" w:rsidR="00B56BAC" w:rsidRDefault="00B56BAC" w:rsidP="00D54084">
      <w:pPr>
        <w:pStyle w:val="a3"/>
        <w:numPr>
          <w:ilvl w:val="0"/>
          <w:numId w:val="1"/>
        </w:numPr>
        <w:ind w:left="425" w:hanging="425"/>
      </w:pPr>
      <w:r w:rsidRPr="00B56BAC">
        <w:t>В университет на факультеты A и B поступило равное количество студентов, а на факультет C студентов поступило столько же, сколько на A и B вместе. Вероятность того, что студент факультета A сдаст первую сессию, равна 0.8. Для студента факультета B эта вероятность равна 0.7, а для студента факультета C - 0.9. Студент сдал первую сессию. Какова вероятность, что он учится: a). на факультете A б). на факультете B в). на факультете C?</w:t>
      </w:r>
    </w:p>
    <w:p w14:paraId="081F7351" w14:textId="77777777" w:rsidR="00BF29D9" w:rsidRDefault="00BF29D9" w:rsidP="00BF29D9">
      <w:pPr>
        <w:pStyle w:val="a3"/>
        <w:spacing w:after="0"/>
        <w:ind w:left="425"/>
        <w:rPr>
          <w:b/>
          <w:bCs/>
        </w:rPr>
      </w:pPr>
    </w:p>
    <w:p w14:paraId="3997A578" w14:textId="77777777" w:rsidR="00BF29D9" w:rsidRPr="00B040E2" w:rsidRDefault="00BF29D9" w:rsidP="00BF29D9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09B3CB88" w14:textId="5C16F735" w:rsidR="00BF29D9" w:rsidRDefault="00BF29D9" w:rsidP="00BF29D9">
      <w:pPr>
        <w:pStyle w:val="a3"/>
        <w:ind w:left="425"/>
      </w:pPr>
      <w:r>
        <w:t>А – студент сдал сессию.</w:t>
      </w:r>
    </w:p>
    <w:p w14:paraId="5193D933" w14:textId="388773F4" w:rsidR="00BF29D9" w:rsidRDefault="00BF29D9" w:rsidP="00BF29D9">
      <w:pPr>
        <w:pStyle w:val="a3"/>
        <w:ind w:left="425"/>
      </w:pPr>
      <w:r>
        <w:t>Вероятность</w:t>
      </w:r>
      <w:r w:rsidR="00403930">
        <w:t xml:space="preserve"> сдачи </w:t>
      </w:r>
      <w:r>
        <w:t>сесси</w:t>
      </w:r>
      <w:r w:rsidR="00403930">
        <w:t>и</w:t>
      </w:r>
      <w:r>
        <w:t xml:space="preserve"> студент</w:t>
      </w:r>
      <w:r w:rsidR="00403930">
        <w:t>ом</w:t>
      </w:r>
      <w:r>
        <w:t xml:space="preserve"> с факультета А или В равна</w:t>
      </w:r>
    </w:p>
    <w:p w14:paraId="30006D98" w14:textId="77777777" w:rsidR="00BF29D9" w:rsidRDefault="00BF29D9" w:rsidP="00BF29D9">
      <w:pPr>
        <w:pStyle w:val="a3"/>
        <w:ind w:left="425"/>
      </w:pPr>
    </w:p>
    <w:p w14:paraId="1B79218F" w14:textId="28FCC9DF" w:rsidR="00BF29D9" w:rsidRDefault="00BF29D9" w:rsidP="00BF29D9">
      <w:pPr>
        <w:pStyle w:val="a3"/>
        <w:ind w:left="425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C47F20A" w14:textId="501A8530" w:rsidR="00BF29D9" w:rsidRPr="00BF29D9" w:rsidRDefault="00BF29D9" w:rsidP="00BF29D9">
      <w:pPr>
        <w:pStyle w:val="a3"/>
        <w:ind w:left="425"/>
      </w:pPr>
      <w:r>
        <w:t>с факультета С</w:t>
      </w:r>
    </w:p>
    <w:p w14:paraId="7BBBC3CA" w14:textId="463E163F" w:rsidR="00BF29D9" w:rsidRDefault="00BF29D9" w:rsidP="00BF29D9">
      <w:pPr>
        <w:pStyle w:val="a3"/>
        <w:ind w:left="425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56E9B6B" w14:textId="77777777" w:rsidR="00BF29D9" w:rsidRDefault="00BF29D9" w:rsidP="00BF29D9">
      <w:pPr>
        <w:pStyle w:val="a3"/>
        <w:ind w:left="425"/>
      </w:pPr>
    </w:p>
    <w:p w14:paraId="11092D6A" w14:textId="0EA68BA3" w:rsidR="00BF29D9" w:rsidRDefault="00BF29D9" w:rsidP="00BF29D9">
      <w:pPr>
        <w:pStyle w:val="a3"/>
        <w:ind w:left="425"/>
      </w:pPr>
      <w:r>
        <w:t>По формуле полной вероятности вероятность того, что сессия сдана</w:t>
      </w:r>
    </w:p>
    <w:p w14:paraId="281FF368" w14:textId="77777777" w:rsidR="00BF29D9" w:rsidRDefault="00BF29D9" w:rsidP="00BF29D9">
      <w:pPr>
        <w:pStyle w:val="a3"/>
        <w:ind w:left="425"/>
      </w:pPr>
    </w:p>
    <w:p w14:paraId="6CC9A396" w14:textId="0991671C" w:rsidR="00BF29D9" w:rsidRPr="0025159D" w:rsidRDefault="00BF29D9" w:rsidP="00BF29D9">
      <w:pPr>
        <w:pStyle w:val="a3"/>
        <w:ind w:left="425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0,8+0,7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=0,825</m:t>
          </m:r>
        </m:oMath>
      </m:oMathPara>
    </w:p>
    <w:p w14:paraId="0E95A449" w14:textId="284A6D68" w:rsidR="00BF29D9" w:rsidRDefault="00BF29D9" w:rsidP="00BF29D9">
      <w:pPr>
        <w:pStyle w:val="a3"/>
        <w:ind w:left="425"/>
      </w:pPr>
      <w:r>
        <w:t>По формуле Байеса, вероятность того, что</w:t>
      </w:r>
      <w:r w:rsidRPr="00BF29D9">
        <w:t xml:space="preserve"> </w:t>
      </w:r>
      <w:r>
        <w:t xml:space="preserve">сессию сдал студент с </w:t>
      </w:r>
      <w:proofErr w:type="gramStart"/>
      <w:r>
        <w:t>факультета</w:t>
      </w:r>
      <w:proofErr w:type="gramEnd"/>
      <w:r>
        <w:t xml:space="preserve"> </w:t>
      </w:r>
      <w:r w:rsidR="00E80457">
        <w:t>А</w:t>
      </w:r>
      <w:r>
        <w:t>:</w:t>
      </w:r>
    </w:p>
    <w:p w14:paraId="1DCC427D" w14:textId="77777777" w:rsidR="00BF29D9" w:rsidRDefault="00BF29D9" w:rsidP="00BF29D9">
      <w:pPr>
        <w:pStyle w:val="a3"/>
        <w:ind w:left="425"/>
      </w:pPr>
    </w:p>
    <w:p w14:paraId="71B63CEF" w14:textId="1DDDC6DC" w:rsidR="00E80457" w:rsidRPr="00CD5DFC" w:rsidRDefault="00E80457" w:rsidP="00E80457">
      <w:pPr>
        <w:pStyle w:val="a3"/>
        <w:ind w:left="425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⋅0,8</m:t>
              </m:r>
            </m:num>
            <m:den>
              <m:r>
                <w:rPr>
                  <w:rFonts w:ascii="Cambria Math" w:hAnsi="Cambria Math"/>
                </w:rPr>
                <m:t>0,825</m:t>
              </m:r>
            </m:den>
          </m:f>
          <m:r>
            <w:rPr>
              <w:rFonts w:ascii="Cambria Math" w:eastAsiaTheme="minorEastAsia" w:hAnsi="Cambria Math"/>
            </w:rPr>
            <m:t>=0,2424</m:t>
          </m:r>
        </m:oMath>
      </m:oMathPara>
    </w:p>
    <w:p w14:paraId="1F0D34CD" w14:textId="433134FD" w:rsidR="00E80457" w:rsidRDefault="00E80457" w:rsidP="00E80457">
      <w:pPr>
        <w:pStyle w:val="a3"/>
        <w:ind w:left="425"/>
      </w:pPr>
      <w:r>
        <w:t>с факультета В:</w:t>
      </w:r>
    </w:p>
    <w:p w14:paraId="5B9A6C6B" w14:textId="530976F4" w:rsidR="00E80457" w:rsidRPr="00CD5DFC" w:rsidRDefault="00E80457" w:rsidP="00E80457">
      <w:pPr>
        <w:pStyle w:val="a3"/>
        <w:ind w:left="425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⋅0,7</m:t>
              </m:r>
            </m:num>
            <m:den>
              <m:r>
                <w:rPr>
                  <w:rFonts w:ascii="Cambria Math" w:hAnsi="Cambria Math"/>
                </w:rPr>
                <m:t>0,825</m:t>
              </m:r>
            </m:den>
          </m:f>
          <m:r>
            <w:rPr>
              <w:rFonts w:ascii="Cambria Math" w:eastAsiaTheme="minorEastAsia" w:hAnsi="Cambria Math"/>
            </w:rPr>
            <m:t>=0,2121</m:t>
          </m:r>
        </m:oMath>
      </m:oMathPara>
    </w:p>
    <w:p w14:paraId="3794422C" w14:textId="39E75F81" w:rsidR="00E80457" w:rsidRDefault="00E80457" w:rsidP="00E80457">
      <w:pPr>
        <w:pStyle w:val="a3"/>
        <w:ind w:left="425"/>
      </w:pPr>
      <w:r>
        <w:t>с факультета С:</w:t>
      </w:r>
    </w:p>
    <w:p w14:paraId="4DBB53D9" w14:textId="0C6CBA1A" w:rsidR="00E80457" w:rsidRPr="00CD5DFC" w:rsidRDefault="00E80457" w:rsidP="00E80457">
      <w:pPr>
        <w:pStyle w:val="a3"/>
        <w:ind w:left="425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⋅0,9</m:t>
              </m:r>
            </m:num>
            <m:den>
              <m:r>
                <w:rPr>
                  <w:rFonts w:ascii="Cambria Math" w:hAnsi="Cambria Math"/>
                </w:rPr>
                <m:t>0,825</m:t>
              </m:r>
            </m:den>
          </m:f>
          <m:r>
            <w:rPr>
              <w:rFonts w:ascii="Cambria Math" w:eastAsiaTheme="minorEastAsia" w:hAnsi="Cambria Math"/>
            </w:rPr>
            <m:t>=0,5454</m:t>
          </m:r>
        </m:oMath>
      </m:oMathPara>
    </w:p>
    <w:p w14:paraId="268C78B6" w14:textId="77777777" w:rsidR="00E80457" w:rsidRDefault="00E80457" w:rsidP="00E80457">
      <w:pPr>
        <w:pStyle w:val="a3"/>
        <w:ind w:left="425"/>
      </w:pPr>
    </w:p>
    <w:p w14:paraId="36D5CA9C" w14:textId="59CB31CA" w:rsidR="00E80457" w:rsidRDefault="00E80457" w:rsidP="00E80457">
      <w:pPr>
        <w:pStyle w:val="a3"/>
        <w:ind w:left="425"/>
      </w:pPr>
      <w:r w:rsidRPr="00137A15">
        <w:rPr>
          <w:b/>
          <w:bCs/>
        </w:rPr>
        <w:t>Ответ:</w:t>
      </w:r>
      <w:r>
        <w:rPr>
          <w:b/>
          <w:bCs/>
        </w:rPr>
        <w:t xml:space="preserve"> </w:t>
      </w:r>
      <w:r w:rsidRPr="00B56BAC">
        <w:t xml:space="preserve">вероятность, что </w:t>
      </w:r>
      <w:r>
        <w:t xml:space="preserve">студент </w:t>
      </w:r>
      <w:r w:rsidRPr="00B56BAC">
        <w:t xml:space="preserve">учится: a). на факультете A </w:t>
      </w:r>
      <w:r>
        <w:t xml:space="preserve">0,2424 </w:t>
      </w:r>
      <w:r w:rsidRPr="00B56BAC">
        <w:t xml:space="preserve">б). на факультете B </w:t>
      </w:r>
      <w:r>
        <w:t xml:space="preserve">0,2121 </w:t>
      </w:r>
      <w:r w:rsidRPr="00B56BAC">
        <w:t>в). на факультете C</w:t>
      </w:r>
      <w:r>
        <w:t xml:space="preserve"> 0,5454.</w:t>
      </w:r>
    </w:p>
    <w:p w14:paraId="686AD40F" w14:textId="77777777" w:rsidR="00B56BAC" w:rsidRDefault="00B56BAC" w:rsidP="00B56BAC">
      <w:pPr>
        <w:pStyle w:val="a3"/>
        <w:ind w:left="425"/>
      </w:pPr>
    </w:p>
    <w:p w14:paraId="65B8317D" w14:textId="6F741C53" w:rsidR="00CF45B8" w:rsidRDefault="00CF45B8" w:rsidP="00D54084">
      <w:pPr>
        <w:pStyle w:val="a3"/>
        <w:numPr>
          <w:ilvl w:val="0"/>
          <w:numId w:val="1"/>
        </w:numPr>
        <w:ind w:left="425" w:hanging="425"/>
      </w:pPr>
      <w:r w:rsidRPr="00CF45B8">
        <w:t>Устройство состоит из трех деталей. Для первой детали вероятность выйти из строя в первый месяц равна 0.1, для второй - 0.2, для третьей - 0.25. Какова вероятность того, что в первый месяц выйдут из строя: а). все детали б). только две детали в). хотя бы одна деталь г). от одной до двух деталей?</w:t>
      </w:r>
    </w:p>
    <w:p w14:paraId="444397C0" w14:textId="77777777" w:rsidR="00C179A9" w:rsidRDefault="00C179A9" w:rsidP="00C179A9">
      <w:pPr>
        <w:pStyle w:val="a3"/>
        <w:spacing w:after="0"/>
        <w:ind w:left="425"/>
        <w:rPr>
          <w:b/>
          <w:bCs/>
        </w:rPr>
      </w:pPr>
    </w:p>
    <w:p w14:paraId="70217A49" w14:textId="77777777" w:rsidR="00C179A9" w:rsidRPr="00B040E2" w:rsidRDefault="00C179A9" w:rsidP="00C179A9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4F5D450B" w14:textId="173EC6BF" w:rsidR="00C179A9" w:rsidRDefault="00C179A9" w:rsidP="00C179A9">
      <w:pPr>
        <w:pStyle w:val="a3"/>
        <w:ind w:left="425"/>
      </w:pPr>
      <w:r>
        <w:t>А</w:t>
      </w:r>
      <w:proofErr w:type="spellStart"/>
      <w:r w:rsidRPr="00C179A9">
        <w:rPr>
          <w:vertAlign w:val="subscript"/>
          <w:lang w:val="en-US"/>
        </w:rPr>
        <w:t>i</w:t>
      </w:r>
      <w:proofErr w:type="spellEnd"/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C179A9">
        <w:t>-</w:t>
      </w:r>
      <w:proofErr w:type="spellStart"/>
      <w:r>
        <w:t>ая</w:t>
      </w:r>
      <w:proofErr w:type="spellEnd"/>
      <w:r>
        <w:t xml:space="preserve"> деталь выйдет из строя.</w:t>
      </w:r>
    </w:p>
    <w:p w14:paraId="3696ABCB" w14:textId="5102EB94" w:rsidR="00CF45B8" w:rsidRDefault="00CF45B8" w:rsidP="00CF45B8">
      <w:pPr>
        <w:pStyle w:val="a3"/>
        <w:ind w:left="425"/>
      </w:pPr>
    </w:p>
    <w:p w14:paraId="1051C673" w14:textId="775A9404" w:rsidR="00CF45B8" w:rsidRDefault="00C179A9" w:rsidP="00CF45B8">
      <w:pPr>
        <w:pStyle w:val="a3"/>
        <w:ind w:left="425"/>
      </w:pPr>
      <w:r>
        <w:lastRenderedPageBreak/>
        <w:t>а) В</w:t>
      </w:r>
      <w:r w:rsidRPr="00C179A9">
        <w:t>ероятность</w:t>
      </w:r>
      <w:r>
        <w:t>,</w:t>
      </w:r>
      <w:r w:rsidRPr="00C179A9">
        <w:t xml:space="preserve"> что в первый месяц выйдут из строя</w:t>
      </w:r>
      <w:r>
        <w:t xml:space="preserve"> </w:t>
      </w:r>
      <w:r w:rsidRPr="00C179A9">
        <w:t>все детали</w:t>
      </w:r>
    </w:p>
    <w:p w14:paraId="4E96A683" w14:textId="77777777" w:rsidR="00CF45B8" w:rsidRDefault="00CF45B8" w:rsidP="00CF45B8">
      <w:pPr>
        <w:pStyle w:val="a3"/>
        <w:ind w:left="425"/>
      </w:pPr>
    </w:p>
    <w:p w14:paraId="0DE2DF92" w14:textId="7E67F74C" w:rsidR="00CF45B8" w:rsidRPr="00C179A9" w:rsidRDefault="00C179A9" w:rsidP="00CF45B8">
      <w:pPr>
        <w:pStyle w:val="a3"/>
        <w:ind w:left="425"/>
        <w:rPr>
          <w:i/>
        </w:rPr>
      </w:pPr>
      <m:oMathPara>
        <m:oMath>
          <m:r>
            <w:rPr>
              <w:rFonts w:ascii="Cambria Math" w:hAnsi="Cambria Math"/>
            </w:rPr>
            <m:t>P=P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=0,1⋅0,2∙0,25=0,005</m:t>
          </m:r>
        </m:oMath>
      </m:oMathPara>
    </w:p>
    <w:p w14:paraId="3E995CB0" w14:textId="77777777" w:rsidR="00C179A9" w:rsidRDefault="00C179A9" w:rsidP="00C179A9">
      <w:pPr>
        <w:pStyle w:val="a3"/>
        <w:ind w:left="425"/>
      </w:pPr>
    </w:p>
    <w:p w14:paraId="64649ADA" w14:textId="6E7693DC" w:rsidR="00C179A9" w:rsidRDefault="0060014B" w:rsidP="00C179A9">
      <w:pPr>
        <w:pStyle w:val="a3"/>
        <w:ind w:left="425"/>
      </w:pPr>
      <w:r>
        <w:t>б</w:t>
      </w:r>
      <w:r w:rsidR="00C179A9">
        <w:t>) В</w:t>
      </w:r>
      <w:r w:rsidR="00C179A9" w:rsidRPr="00C179A9">
        <w:t>ероятность</w:t>
      </w:r>
      <w:r w:rsidR="00C179A9">
        <w:t>,</w:t>
      </w:r>
      <w:r w:rsidR="00C179A9" w:rsidRPr="00C179A9">
        <w:t xml:space="preserve"> что в первый месяц выйдут из строя</w:t>
      </w:r>
      <w:r w:rsidR="00C179A9">
        <w:t xml:space="preserve"> </w:t>
      </w:r>
      <w:r w:rsidR="00C179A9" w:rsidRPr="00CF45B8">
        <w:t>только две детали</w:t>
      </w:r>
    </w:p>
    <w:p w14:paraId="5DDFC678" w14:textId="77777777" w:rsidR="00CF45B8" w:rsidRDefault="00CF45B8" w:rsidP="00CF45B8">
      <w:pPr>
        <w:pStyle w:val="a3"/>
        <w:ind w:left="425"/>
      </w:pPr>
    </w:p>
    <w:p w14:paraId="317B1533" w14:textId="5CFFE218" w:rsidR="00CF45B8" w:rsidRDefault="00C179A9" w:rsidP="0060014B">
      <w:pPr>
        <w:pStyle w:val="a3"/>
        <w:ind w:left="284"/>
      </w:pPr>
      <m:oMathPara>
        <m:oMath>
          <m:r>
            <w:rPr>
              <w:rFonts w:ascii="Cambria Math" w:hAnsi="Cambria Math"/>
            </w:rPr>
            <m:t>P=P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=0,1⋅0,2∙0,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0,1⋅0,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∙0</m:t>
          </m:r>
          <m:r>
            <w:rPr>
              <w:rFonts w:ascii="Cambria Math" w:hAnsi="Cambria Math"/>
            </w:rPr>
            <m:t>,2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⋅0,2∙0,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</w:rPr>
            <m:t>8</m:t>
          </m:r>
        </m:oMath>
      </m:oMathPara>
    </w:p>
    <w:p w14:paraId="51FFCEDE" w14:textId="5DB00725" w:rsidR="00C179A9" w:rsidRDefault="00C179A9" w:rsidP="00CF45B8">
      <w:pPr>
        <w:pStyle w:val="a3"/>
        <w:ind w:left="425"/>
      </w:pPr>
    </w:p>
    <w:p w14:paraId="6918F060" w14:textId="3E0799DA" w:rsidR="0060014B" w:rsidRDefault="0060014B" w:rsidP="0060014B">
      <w:pPr>
        <w:pStyle w:val="a3"/>
        <w:ind w:left="425"/>
      </w:pPr>
      <w:r>
        <w:t>в</w:t>
      </w:r>
      <w:r>
        <w:t>) В</w:t>
      </w:r>
      <w:r w:rsidRPr="00C179A9">
        <w:t>ероятность</w:t>
      </w:r>
      <w:r>
        <w:t>,</w:t>
      </w:r>
      <w:r w:rsidRPr="00C179A9">
        <w:t xml:space="preserve"> что в первый месяц выйдут из строя</w:t>
      </w:r>
      <w:r>
        <w:t xml:space="preserve"> </w:t>
      </w:r>
      <w:r w:rsidRPr="00CF45B8">
        <w:t>хотя бы одна деталь</w:t>
      </w:r>
    </w:p>
    <w:p w14:paraId="450EF0E1" w14:textId="30BD47F8" w:rsidR="00C179A9" w:rsidRDefault="00C179A9" w:rsidP="00CF45B8">
      <w:pPr>
        <w:pStyle w:val="a3"/>
        <w:ind w:left="425"/>
      </w:pPr>
    </w:p>
    <w:p w14:paraId="60931001" w14:textId="449F584D" w:rsidR="0060014B" w:rsidRDefault="0060014B" w:rsidP="0060014B">
      <w:pPr>
        <w:pStyle w:val="a3"/>
        <w:ind w:left="284"/>
      </w:pPr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⋅0,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∙0,75=0,</m:t>
          </m:r>
          <m:r>
            <w:rPr>
              <w:rFonts w:ascii="Cambria Math" w:hAnsi="Cambria Math"/>
            </w:rPr>
            <m:t>46</m:t>
          </m:r>
        </m:oMath>
      </m:oMathPara>
    </w:p>
    <w:p w14:paraId="4D4D9CAD" w14:textId="77777777" w:rsidR="0060014B" w:rsidRDefault="0060014B" w:rsidP="00CF45B8">
      <w:pPr>
        <w:pStyle w:val="a3"/>
        <w:ind w:left="425"/>
      </w:pPr>
    </w:p>
    <w:p w14:paraId="7CCA7D1F" w14:textId="1A5101C3" w:rsidR="0060014B" w:rsidRDefault="0060014B" w:rsidP="0060014B">
      <w:pPr>
        <w:pStyle w:val="a3"/>
        <w:ind w:left="425"/>
      </w:pPr>
      <w:r>
        <w:t>г</w:t>
      </w:r>
      <w:r>
        <w:t>) В</w:t>
      </w:r>
      <w:r w:rsidRPr="00C179A9">
        <w:t>ероятность</w:t>
      </w:r>
      <w:r>
        <w:t>,</w:t>
      </w:r>
      <w:r w:rsidRPr="00C179A9">
        <w:t xml:space="preserve"> что в первый месяц выйдут из строя</w:t>
      </w:r>
      <w:r>
        <w:t xml:space="preserve"> </w:t>
      </w:r>
      <w:r w:rsidRPr="00CF45B8">
        <w:t>от одной до двух деталей</w:t>
      </w:r>
    </w:p>
    <w:p w14:paraId="35DFAC88" w14:textId="300B53A5" w:rsidR="00C179A9" w:rsidRDefault="00C179A9" w:rsidP="00CF45B8">
      <w:pPr>
        <w:pStyle w:val="a3"/>
        <w:ind w:left="425"/>
      </w:pPr>
    </w:p>
    <w:p w14:paraId="3D94BA55" w14:textId="6DB96C1B" w:rsidR="0060014B" w:rsidRDefault="008A64AE" w:rsidP="00CF45B8">
      <w:pPr>
        <w:pStyle w:val="a3"/>
        <w:ind w:left="425"/>
      </w:pPr>
      <m:oMathPara>
        <m:oMath>
          <m:r>
            <w:rPr>
              <w:rFonts w:ascii="Cambria Math" w:hAnsi="Cambria Math"/>
            </w:rPr>
            <m:t>P=P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=0,455</m:t>
          </m:r>
        </m:oMath>
      </m:oMathPara>
    </w:p>
    <w:p w14:paraId="2B126090" w14:textId="77777777" w:rsidR="0060014B" w:rsidRDefault="0060014B" w:rsidP="00CF45B8">
      <w:pPr>
        <w:pStyle w:val="a3"/>
        <w:ind w:left="425"/>
      </w:pPr>
    </w:p>
    <w:p w14:paraId="263A2C6F" w14:textId="73F6DF3E" w:rsidR="00C179A9" w:rsidRDefault="008E1230" w:rsidP="00CF45B8">
      <w:pPr>
        <w:pStyle w:val="a3"/>
        <w:ind w:left="425"/>
      </w:pPr>
      <w:r w:rsidRPr="00137A15">
        <w:rPr>
          <w:b/>
          <w:bCs/>
        </w:rPr>
        <w:t>Ответ:</w:t>
      </w:r>
      <w:r w:rsidRPr="00D54084">
        <w:t xml:space="preserve"> </w:t>
      </w:r>
      <w:r w:rsidRPr="00CF45B8">
        <w:t xml:space="preserve">вероятность того, что в первый месяц выйдут из строя: а). все детали </w:t>
      </w:r>
      <w:r>
        <w:t xml:space="preserve">0,005 </w:t>
      </w:r>
      <w:r w:rsidRPr="00CF45B8">
        <w:t xml:space="preserve">б). только две детали </w:t>
      </w:r>
      <w:r>
        <w:t xml:space="preserve">0,08 </w:t>
      </w:r>
      <w:r w:rsidRPr="00CF45B8">
        <w:t xml:space="preserve">в). хотя бы одна деталь </w:t>
      </w:r>
      <w:r>
        <w:t xml:space="preserve">0,46 </w:t>
      </w:r>
      <w:r w:rsidRPr="00CF45B8">
        <w:t>г). от одной до двух деталей</w:t>
      </w:r>
      <w:r>
        <w:t xml:space="preserve"> 0,455</w:t>
      </w:r>
    </w:p>
    <w:p w14:paraId="191B182B" w14:textId="3F7AE231" w:rsidR="008E1230" w:rsidRDefault="008E1230" w:rsidP="00CF45B8">
      <w:pPr>
        <w:pStyle w:val="a3"/>
        <w:ind w:left="425"/>
      </w:pPr>
    </w:p>
    <w:sectPr w:rsidR="008E1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6267C"/>
    <w:multiLevelType w:val="hybridMultilevel"/>
    <w:tmpl w:val="37F04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84"/>
    <w:rsid w:val="0001767E"/>
    <w:rsid w:val="00027417"/>
    <w:rsid w:val="00037564"/>
    <w:rsid w:val="00067861"/>
    <w:rsid w:val="000B2F64"/>
    <w:rsid w:val="00106529"/>
    <w:rsid w:val="0011639F"/>
    <w:rsid w:val="00125E60"/>
    <w:rsid w:val="00137A15"/>
    <w:rsid w:val="0018317C"/>
    <w:rsid w:val="001D22BC"/>
    <w:rsid w:val="001D47A9"/>
    <w:rsid w:val="001F4237"/>
    <w:rsid w:val="00244D2F"/>
    <w:rsid w:val="0025159D"/>
    <w:rsid w:val="002C2808"/>
    <w:rsid w:val="003270F5"/>
    <w:rsid w:val="00403930"/>
    <w:rsid w:val="004A30F6"/>
    <w:rsid w:val="004B6409"/>
    <w:rsid w:val="004B64B6"/>
    <w:rsid w:val="0051076B"/>
    <w:rsid w:val="00551D30"/>
    <w:rsid w:val="005A2187"/>
    <w:rsid w:val="0060014B"/>
    <w:rsid w:val="00644C4F"/>
    <w:rsid w:val="006661A2"/>
    <w:rsid w:val="00722475"/>
    <w:rsid w:val="00740BBF"/>
    <w:rsid w:val="007878E1"/>
    <w:rsid w:val="00860817"/>
    <w:rsid w:val="008A64AE"/>
    <w:rsid w:val="008E1230"/>
    <w:rsid w:val="00901AA5"/>
    <w:rsid w:val="00934B8B"/>
    <w:rsid w:val="009C5C38"/>
    <w:rsid w:val="00A042F8"/>
    <w:rsid w:val="00A610C5"/>
    <w:rsid w:val="00AA0374"/>
    <w:rsid w:val="00AD0E88"/>
    <w:rsid w:val="00AD46A4"/>
    <w:rsid w:val="00B040E2"/>
    <w:rsid w:val="00B31FB1"/>
    <w:rsid w:val="00B56BAC"/>
    <w:rsid w:val="00B77FEB"/>
    <w:rsid w:val="00BC79CA"/>
    <w:rsid w:val="00BD0CFD"/>
    <w:rsid w:val="00BE31F7"/>
    <w:rsid w:val="00BF29D9"/>
    <w:rsid w:val="00C14281"/>
    <w:rsid w:val="00C179A9"/>
    <w:rsid w:val="00C239AE"/>
    <w:rsid w:val="00C42FB1"/>
    <w:rsid w:val="00C90329"/>
    <w:rsid w:val="00CB7676"/>
    <w:rsid w:val="00CD5DFC"/>
    <w:rsid w:val="00CF45B8"/>
    <w:rsid w:val="00D35A49"/>
    <w:rsid w:val="00D54084"/>
    <w:rsid w:val="00D62F9E"/>
    <w:rsid w:val="00DA26BC"/>
    <w:rsid w:val="00DD621A"/>
    <w:rsid w:val="00DE5E82"/>
    <w:rsid w:val="00E53328"/>
    <w:rsid w:val="00E562DE"/>
    <w:rsid w:val="00E566EE"/>
    <w:rsid w:val="00E64B31"/>
    <w:rsid w:val="00E80457"/>
    <w:rsid w:val="00F65FDB"/>
    <w:rsid w:val="00FA46CC"/>
    <w:rsid w:val="00FD02F0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13AA"/>
  <w15:chartTrackingRefBased/>
  <w15:docId w15:val="{6DD8048D-FC12-46C9-8986-DAC2C551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0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7A15"/>
    <w:rPr>
      <w:color w:val="808080"/>
    </w:rPr>
  </w:style>
  <w:style w:type="table" w:styleId="a5">
    <w:name w:val="Table Grid"/>
    <w:basedOn w:val="a1"/>
    <w:uiPriority w:val="39"/>
    <w:rsid w:val="0024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ZergAM</dc:creator>
  <cp:keywords/>
  <dc:description/>
  <cp:lastModifiedBy>ZergAM</cp:lastModifiedBy>
  <cp:revision>50</cp:revision>
  <dcterms:created xsi:type="dcterms:W3CDTF">2021-01-15T06:49:00Z</dcterms:created>
  <dcterms:modified xsi:type="dcterms:W3CDTF">2021-01-23T09:58:00Z</dcterms:modified>
</cp:coreProperties>
</file>