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Условия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Выгрузить игроков, которые: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12:00 14.03.2022 сделали ставку в пре-матч на события раздела «Киберспорт».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Минимальная сумма ставки для участия в Бонусном предложении составляет 10 BYN с коэффициентом не менее 1,5, в экспрессе все события на киберспорт с кф каждого события от 1.50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Ставка должна быть рассчитана не позднее 12:00 15.03.2022.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Ставки вида «система» не учитываются.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Ставки CashOut, возвраты и FreeBet не участвуют в Бонусе.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Решение необходимо в двух вариантах: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