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【测试样例：内容和数据均为虚构，仅用于服务联调】</w:t>
      </w:r>
    </w:p>
    <w:p>
      <w:pPr>
        <w:pStyle w:val="Title"/>
      </w:pPr>
      <w:r>
        <w:t>基于多源数据融合的城市内涝短临预警方法研究</w:t>
      </w:r>
    </w:p>
    <w:p>
      <w:pPr>
        <w:pStyle w:val="Heading1"/>
      </w:pPr>
      <w:r>
        <w:t>摘要</w:t>
      </w:r>
    </w:p>
    <w:p>
      <w:r>
        <w:t>城市内涝预警通常只能给出区县级结果，提前时间不足。本文融合雷达降水外推、排水管网水力模型和街区地形数据，提出一种街区级短临内涝预警方法。在示例城市 2021—2024 年汛期 46 场降雨事件上，方法的积水命中率为 0.82，误报率为 0.17，平均提前预警时间为 47 分钟。</w:t>
      </w:r>
    </w:p>
    <w:p>
      <w:pPr>
        <w:pStyle w:val="Heading1"/>
      </w:pPr>
      <w:r>
        <w:t>1 绪论</w:t>
      </w:r>
    </w:p>
    <w:p>
      <w:r>
        <w:t>示例城市中心城区共有 1,286 个街区，现行预警以区县为单位发布，平均提前时间为 18 分钟，难以支撑街区级应急调度。</w:t>
      </w:r>
    </w:p>
    <w:p>
      <w:r>
        <w:t>研究问题：能否在暴雨前 30 分钟以上给出可靠的街区级积水风险等级？</w:t>
      </w:r>
    </w:p>
    <w:p>
      <w:pPr>
        <w:pStyle w:val="Heading1"/>
      </w:pPr>
      <w:r>
        <w:t>2 相关工作</w:t>
      </w:r>
    </w:p>
    <w:p>
      <w:r>
        <w:t>已有方法分为两类：基于水力模型的物理方法精度高但计算慢，单次全城模拟约需 40 分钟；基于统计或机器学习的方法速度快，但缺乏对管网拓扑的约束，极端降雨下误报率偏高。</w:t>
      </w:r>
    </w:p>
    <w:p>
      <w:pPr>
        <w:pStyle w:val="Heading1"/>
      </w:pPr>
      <w:r>
        <w:t>3 研究方法</w:t>
      </w:r>
    </w:p>
    <w:p>
      <w:r>
        <w:t>方法分三步：(1) 用光流法对雷达回波做 0—90 分钟外推；(2) 用简化管网水力模型计算节点溢流；(3) 用图神经网络把管网节点溢流和街区地形融合，输出街区积水风险等级（低、中、高）。</w:t>
      </w:r>
    </w:p>
    <w:p>
      <w:r>
        <w:t>为降低计算量，管网模型只保留管径不小于 600 mm 的干管，节点数从 18,400 个减少到 2,310 个。</w:t>
      </w:r>
    </w:p>
    <w:p>
      <w:pPr>
        <w:pStyle w:val="Heading1"/>
      </w:pPr>
      <w:r>
        <w:t>4 实验与结果</w:t>
      </w:r>
    </w:p>
    <w:p>
      <w:r>
        <w:t>数据：示例城市 2021—2024 年汛期 46 场降雨事件，其中 30 场用于训练，16 场用于测试；积水真值来自 311 热线和巡查记录。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命中率</w:t>
            </w:r>
          </w:p>
        </w:tc>
        <w:tc>
          <w:tcPr>
            <w:tcW w:type="dxa" w:w="2160"/>
          </w:tcPr>
          <w:p>
            <w:r>
              <w:t>误报率</w:t>
            </w:r>
          </w:p>
        </w:tc>
        <w:tc>
          <w:tcPr>
            <w:tcW w:type="dxa" w:w="2160"/>
          </w:tcPr>
          <w:p>
            <w:r>
              <w:t>平均提前时间（分钟）</w:t>
            </w:r>
          </w:p>
        </w:tc>
      </w:tr>
      <w:tr>
        <w:tc>
          <w:tcPr>
            <w:tcW w:type="dxa" w:w="2160"/>
          </w:tcPr>
          <w:p>
            <w:r>
              <w:t>现行区县级预警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0.29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纯水力模型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本文方法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</w:tbl>
    <w:p>
      <w:r>
        <w:t>消融实验：去掉管网约束后误报率上升到 0.26；去掉雷达外推后平均提前时间下降到 21 分钟。</w:t>
      </w:r>
    </w:p>
    <w:p>
      <w:r>
        <w:t>局限：测试只有 16 场降雨，其中特大暴雨仅 2 场；积水真值存在漏报；结果均为回放仿真，尚未在线运行。</w:t>
      </w:r>
    </w:p>
    <w:p>
      <w:pPr>
        <w:pStyle w:val="Heading1"/>
      </w:pPr>
      <w:r>
        <w:t>5 本人贡献</w:t>
      </w:r>
    </w:p>
    <w:p>
      <w:r>
        <w:t>本人负责图神经网络融合模型的设计与实现、消融实验，以及管网简化规则；雷达外推模块沿用课题组已有代码。</w:t>
      </w:r>
    </w:p>
    <w:p>
      <w:pPr>
        <w:pStyle w:val="Heading1"/>
      </w:pPr>
      <w:r>
        <w:t>6 结论与展望</w:t>
      </w:r>
    </w:p>
    <w:p>
      <w:r>
        <w:t>街区级融合预警在回放实验中把平均提前时间从 18 分钟提高到 47 分钟。下一步计划接入实时雷达数据做在线试运行。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