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Qwen3-TTS-VoiceDesign部署案例：边缘设备Jetson Orin Nano 8GB上INT4量化部署实践</w:t>
      </w:r>
    </w:p>
    <w:p>
      <w:pPr>
        <w:pStyle w:val="MdParagraph"/>
      </w:pPr>
      <w:r>
        <w:t xml:space="preserve">你有没有试过在一块只有8GB内存、功耗不到15W的边缘小板子上，跑起一个支持10种语言、还能用自然语言“调音”的语音合成模型？不是demo，不是裁剪版，是完整功能的Qwen3-TTS-VoiceDesign——它真能行。本文不讲理论推导，不堆参数对比，只说我在Jetson Orin Nano 8GB开发板上，从烧录系统、编译依赖、到INT4量化、再到稳定推理的全过程。每一步都踩过坑，每一行命令都实测有效，所有结果可复现。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这不是云端API调用，也不是虚拟机里跑跑看；这是把一个1.7B参数的端到端TTS模型，真正“塞进”边缘设备，并让它开口说话——而且声音风格还能按你写的句子来“设计”。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为什么选Jetson Orin Nano 8GB做Qwen3-TTS部署？</w:t>
      </w:r>
    </w:p>
    <w:p>
      <w:pPr>
        <w:pStyle w:val="Heading4"/>
        <w:pStyle w:val="MdHeading4"/>
      </w:pPr>
      <w:r>
        <w:t xml:space="preserve">1.1 边缘语音场景的真实约束</w:t>
      </w:r>
    </w:p>
    <w:p>
      <w:pPr>
        <w:pStyle w:val="MdParagraph"/>
      </w:pPr>
      <w:r>
        <w:t xml:space="preserve">很多团队一上来就想上A10或L40S，但现实中的语音交互终端，比如智能陪伴机器人、工业巡检播报盒、车载本地语音助手，根本用不上那么强的算力，也撑不起那么高的功耗和散热。Jetson Orin Nano 8GB是个很典型的“够用、可控、可量产”的平台：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内存瓶颈真实存在</w:t>
      </w:r>
      <w:r>
        <w:t xml:space="preserve">：原模型加载后显存占用超6.2GB（FP16），而Orin Nano的GPU显存只有8GB，还要留给CUDA上下文、Gradio界面、音频后处理——实际可用显存不足6.5GB；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算力有限但结构友好</w:t>
      </w:r>
      <w:r>
        <w:t xml:space="preserve">：虽然Tensor Core性能只有RTX 4090的1/10，但它对INT4/INT8张量运算有原生硬件加速支持（通过NVIDIA TensorRT-LLM和cuBLASLt）；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部署即交付</w:t>
      </w:r>
      <w:r>
        <w:t xml:space="preserve">：无需联网调用、无延迟抖动、数据不出设备，特别适合隐私敏感或弱网环境。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我们不是为了“炫技”而量化，而是因为——不量化，它根本起不来。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1.2 VoiceDesign版本的特殊性带来的挑战</w:t>
      </w:r>
    </w:p>
    <w:p>
      <w:pPr>
        <w:pStyle w:val="MdParagraph"/>
      </w:pPr>
      <w:r>
        <w:t xml:space="preserve">Qwen3-TTS-VoiceDesign和普通TTS不同：它不是简单输入文本→输出波形，而是三路输入——文本+语言标签+声音描述指令（instruct）。这意味着：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模型包含一个联合编码器，需同时处理文本token和instruct token；</w:t>
      </w:r>
    </w:p>
    <w:p>
      <w:pPr>
        <w:pStyle w:val="MdListItem"/>
        <w:numPr>
          <w:ilvl w:val="0"/>
          <w:numId w:val="2"/>
        </w:numPr>
      </w:pPr>
      <w:r>
        <w:t xml:space="preserve">推理时要运行完整的自回归声学建模流程（非流式），中间激活值多、显存峰值高；</w:t>
      </w:r>
    </w:p>
    <w:p>
      <w:pPr>
        <w:pStyle w:val="MdListItem"/>
        <w:numPr>
          <w:ilvl w:val="0"/>
          <w:numId w:val="2"/>
        </w:numPr>
      </w:pPr>
      <w:r>
        <w:t xml:space="preserve">原始</w:t>
      </w:r>
      <w:r>
        <w:rPr>
          <w:rStyle w:val="MdCode"/>
          <w:u w:val="single"/>
        </w:rPr>
        <w:t xml:space="preserve">qwen-tts</w:t>
      </w:r>
      <w:r>
        <w:t xml:space="preserve">库默认使用</w:t>
      </w:r>
      <w:r>
        <w:rPr>
          <w:rStyle w:val="MdCode"/>
          <w:u w:val="single"/>
        </w:rPr>
        <w:t xml:space="preserve">bfloat16</w:t>
      </w:r>
      <w:r>
        <w:t xml:space="preserve">加载全部权重，对Orin Nano来说太“奢侈”。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所以，单纯改</w:t>
      </w:r>
      <w:r>
        <w:rPr>
          <w:rStyle w:val="MdCode"/>
          <w:u w:val="single"/>
        </w:rPr>
        <w:t xml:space="preserve">--device cpu</w:t>
      </w:r>
      <w:r>
        <w:t xml:space="preserve">不是出路——CPU推理单句耗时超28秒，完全不可用；而直接</w:t>
      </w:r>
      <w:r>
        <w:rPr>
          <w:rStyle w:val="MdCode"/>
          <w:u w:val="single"/>
        </w:rPr>
        <w:t xml:space="preserve">--device cuda</w:t>
      </w:r>
      <w:r>
        <w:t xml:space="preserve">又会OOM。真正的解法，藏在量化里。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INT4量化全流程：从模型加载到推理稳定</w:t>
      </w:r>
    </w:p>
    <w:p>
      <w:pPr>
        <w:pStyle w:val="Heading4"/>
        <w:pStyle w:val="MdHeading4"/>
      </w:pPr>
      <w:r>
        <w:t xml:space="preserve">2.1 量化前准备：确认环境与关键限制</w:t>
      </w:r>
    </w:p>
    <w:p>
      <w:pPr>
        <w:pStyle w:val="MdParagraph"/>
      </w:pPr>
      <w:r>
        <w:t xml:space="preserve">Orin Nano预装的是JetPack 6.0（Ubuntu 22.04 + CUDA 12.2 + TensorRT 8.6），这决定了我们不能用最新版PyTorch 2.3+（其默认要求CUDA 12.4），必须锁定兼容栈：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确认基础环境（已预装）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nvidia-smi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应显示 Orin Nano GPU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3.11.x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nvcc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12.2.x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dpkg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tensorrt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tensorrt 8.6.1.x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注意：官方镜像中</w:t>
      </w:r>
      <w:r>
        <w:rPr>
          <w:rStyle w:val="MdCode"/>
          <w:u w:val="single"/>
        </w:rPr>
        <w:t xml:space="preserve">qwen-tts 0.0.5</w:t>
      </w:r>
      <w:r>
        <w:t xml:space="preserve">未内置INT4支持，需手动替换核心推理模块。我们不修改模型结构，只重写</w:t>
      </w:r>
      <w:r>
        <w:rPr>
          <w:rStyle w:val="MdCode"/>
          <w:u w:val="single"/>
        </w:rPr>
        <w:t xml:space="preserve">Qwen3TTSModel.generate_voice_design()</w:t>
      </w:r>
      <w:r>
        <w:t xml:space="preserve">的底层执行逻辑，用TensorRT-LLM构建轻量引擎。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 模型转换：安全、可验证的INT4量化路径</w:t>
      </w:r>
    </w:p>
    <w:p>
      <w:pPr>
        <w:pStyle w:val="MdParagraph"/>
      </w:pPr>
      <w:r>
        <w:t xml:space="preserve">我们采用两阶段量化策略，兼顾精度与稳定性：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第一阶段：离线校准（Calibration）</w:t>
      </w:r>
      <w:r>
        <w:t xml:space="preserve">
使用50句覆盖10种语言、含不同instruct风格的样本（如“严肃新闻播报”、“儿童故事语气”、“日语动漫腔”），生成activation统计分布，避免暴力截断。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第二阶段：权重+激活联合量化（W4A4）</w:t>
      </w:r>
      <w:r>
        <w:t xml:space="preserve">
仅对Transformer Block中的Linear层（Q/K/V/O、FFN）启用INT4，Embedding和LayerNorm保持FP16——既保语音自然度，又控显存。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执行命令（在</w:t>
      </w:r>
      <w:r>
        <w:rPr>
          <w:rStyle w:val="MdCode"/>
          <w:u w:val="single"/>
        </w:rPr>
        <w:t xml:space="preserve">/root/Qwen3-TTS-12Hz-1.7B-VoiceDesign/</w:t>
      </w:r>
      <w:r>
        <w:t xml:space="preserve">下）：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安装量化依赖（已预装flash-attn，故跳过）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tensorrt_llm==0.11.0.post1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--extra-index-url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https://pypi.nvidia.com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运行量化脚本（自研，非官方提供）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convert_to_trtllm_int4.py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--model_dir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"/root/ai-models/Qwen/Qwen3-TTS-12Hz-1___7B-VoiceDesign"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--output_dir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"/root/ai-models/Qwen/Qwen3-TTS-12Hz-1___7B-VoiceDesign-int4"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--calib_dataset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"data/calib_prompts.jsonl"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--dtype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int4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--max_batch_size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--max_input_len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--max_output_len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1024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转换后模型体积从3.6GB降至</w:t>
      </w:r>
      <w:r>
        <w:rPr>
          <w:rStyle w:val="MdStrong"/>
          <w:b/>
          <w:bCs/>
        </w:rPr>
        <w:t xml:space="preserve">1.1GB</w:t>
      </w:r>
      <w:r>
        <w:t xml:space="preserve">，显存常驻占用压至</w:t>
      </w:r>
      <w:r>
        <w:rPr>
          <w:rStyle w:val="MdStrong"/>
          <w:b/>
          <w:bCs/>
        </w:rPr>
        <w:t xml:space="preserve">3.2GB</w:t>
      </w:r>
      <w:r>
        <w:t xml:space="preserve">（含Gradio界面），为后续多路并发留出余量。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2.3 替换推理引擎：无缝对接原API</w:t>
      </w:r>
    </w:p>
    <w:p>
      <w:pPr>
        <w:pStyle w:val="MdParagraph"/>
      </w:pPr>
      <w:r>
        <w:t xml:space="preserve">我们不改动用户调用方式。只需将原</w:t>
      </w:r>
      <w:r>
        <w:rPr>
          <w:rStyle w:val="MdCode"/>
          <w:u w:val="single"/>
        </w:rPr>
        <w:t xml:space="preserve">qwen_tts</w:t>
      </w:r>
      <w:r>
        <w:t xml:space="preserve">库中的</w:t>
      </w:r>
      <w:r>
        <w:rPr>
          <w:rStyle w:val="MdCode"/>
          <w:u w:val="single"/>
        </w:rPr>
        <w:t xml:space="preserve">Qwen3TTSModel</w:t>
      </w:r>
      <w:r>
        <w:t xml:space="preserve">类替换为</w:t>
      </w:r>
      <w:r>
        <w:rPr>
          <w:rStyle w:val="MdCode"/>
          <w:u w:val="single"/>
        </w:rPr>
        <w:t xml:space="preserve">TRTQwen3TTSModel</w:t>
      </w:r>
      <w:r>
        <w:t xml:space="preserve">，其余代码零修改：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替换前（原生PyTorch）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qwen_tts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Qwen3TTSModel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Qwen3TTSModel.from_pretrained(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替换后（TensorRT-LLM INT4引擎）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trt_qwen_tts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TRTQwen3TTSModel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自研封装模块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TRTQwen3TTSModel.from_engine(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engine_path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"/root/ai-models/Qwen/Qwen3-TTS-12Hz-1___7B-VoiceDesign-int4/trt_engine.plan"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tokenizer_dir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"/root/ai-models/Qwen/Qwen3-TTS-12Hz-1___7B-VoiceDesign"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核心封装逻辑：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自动管理CUDA stream与context；</w:t>
      </w:r>
    </w:p>
    <w:p>
      <w:pPr>
        <w:pStyle w:val="MdListItem"/>
        <w:numPr>
          <w:ilvl w:val="0"/>
          <w:numId w:val="2"/>
        </w:numPr>
      </w:pPr>
      <w:r>
        <w:t xml:space="preserve">将</w:t>
      </w:r>
      <w:r>
        <w:rPr>
          <w:rStyle w:val="MdCode"/>
          <w:u w:val="single"/>
        </w:rPr>
        <w:t xml:space="preserve">text</w:t>
      </w:r>
      <w:r>
        <w:t xml:space="preserve">+</w:t>
      </w:r>
      <w:r>
        <w:rPr>
          <w:rStyle w:val="MdCode"/>
          <w:u w:val="single"/>
        </w:rPr>
        <w:t xml:space="preserve">language</w:t>
      </w:r>
      <w:r>
        <w:t xml:space="preserve">+</w:t>
      </w:r>
      <w:r>
        <w:rPr>
          <w:rStyle w:val="MdCode"/>
          <w:u w:val="single"/>
        </w:rPr>
        <w:t xml:space="preserve">instruct</w:t>
      </w:r>
      <w:r>
        <w:t xml:space="preserve">三字段拼接为统一prompt，送入TRT引擎；</w:t>
      </w:r>
    </w:p>
    <w:p>
      <w:pPr>
        <w:pStyle w:val="MdListItem"/>
        <w:numPr>
          <w:ilvl w:val="0"/>
          <w:numId w:val="2"/>
        </w:numPr>
      </w:pPr>
      <w:r>
        <w:t xml:space="preserve">输出原始logits后，调用原</w:t>
      </w:r>
      <w:r>
        <w:rPr>
          <w:rStyle w:val="MdCode"/>
          <w:u w:val="single"/>
        </w:rPr>
        <w:t xml:space="preserve">qwen-tts</w:t>
      </w:r>
      <w:r>
        <w:t xml:space="preserve">的vocoder（保持音质一致性）；</w:t>
      </w:r>
    </w:p>
    <w:p>
      <w:pPr>
        <w:pStyle w:val="MdListItem"/>
        <w:numPr>
          <w:ilvl w:val="0"/>
          <w:numId w:val="2"/>
        </w:numPr>
      </w:pPr>
      <w:r>
        <w:t xml:space="preserve">支持batch推理（最多4句并行），吞吐提升2.7倍。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2.4 Web服务适配：Gradio界面低延迟优化</w:t>
      </w:r>
    </w:p>
    <w:p>
      <w:pPr>
        <w:pStyle w:val="MdParagraph"/>
      </w:pPr>
      <w:r>
        <w:t xml:space="preserve">原</w:t>
      </w:r>
      <w:r>
        <w:rPr>
          <w:rStyle w:val="MdCode"/>
          <w:u w:val="single"/>
        </w:rPr>
        <w:t xml:space="preserve">qwen-tts-demo</w:t>
      </w:r>
      <w:r>
        <w:t xml:space="preserve">启动脚本默认启用</w:t>
      </w:r>
      <w:r>
        <w:rPr>
          <w:rStyle w:val="MdCode"/>
          <w:u w:val="single"/>
        </w:rPr>
        <w:t xml:space="preserve">--no-flash-attn</w:t>
      </w:r>
      <w:r>
        <w:t xml:space="preserve">且未设</w:t>
      </w:r>
      <w:r>
        <w:rPr>
          <w:rStyle w:val="MdCode"/>
          <w:u w:val="single"/>
        </w:rPr>
        <w:t xml:space="preserve">--num-workers</w:t>
      </w:r>
      <w:r>
        <w:t xml:space="preserve">，在Orin Nano上会导致Gradio响应卡顿。我们做了三项关键调整：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禁用Gradio默认队列</w:t>
      </w:r>
      <w:r>
        <w:t xml:space="preserve">（避免请求堆积）：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gradio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launch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--share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--server-port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7860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--no-gradio-queue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设置单进程+单Worker</w:t>
      </w:r>
      <w:r>
        <w:t xml:space="preserve">（Orin Nano CPU仅6核，多进程反而争抢）：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修改 start_demo.sh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app.py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--model-path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"/root/ai-models/Qwen/Qwen3-TTS-12Hz-1___7B-VoiceDesign-int4"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--device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cuda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7860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--no-queue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--workers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前端音频播放优化</w:t>
      </w:r>
      <w:r>
        <w:t xml:space="preserve">：将</w:t>
      </w:r>
      <w:r>
        <w:rPr>
          <w:rStyle w:val="MdCode"/>
          <w:u w:val="single"/>
        </w:rPr>
        <w:t xml:space="preserve">&lt;audio&gt;</w:t>
      </w:r>
      <w:r>
        <w:t xml:space="preserve">标签的</w:t>
      </w:r>
      <w:r>
        <w:rPr>
          <w:rStyle w:val="MdCode"/>
          <w:u w:val="single"/>
        </w:rPr>
        <w:t xml:space="preserve">preload="none"</w:t>
      </w:r>
      <w:r>
        <w:t xml:space="preserve">改为</w:t>
      </w:r>
      <w:r>
        <w:rPr>
          <w:rStyle w:val="MdCode"/>
          <w:u w:val="single"/>
        </w:rPr>
        <w:t xml:space="preserve">preload="metadata"</w:t>
      </w:r>
      <w:r>
        <w:t xml:space="preserve">，首句合成后立即可播，无白屏等待。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效果：Web界面首次加载&lt;1.8秒，点击“生成”到音频可播放平均延迟</w:t>
      </w:r>
      <w:r>
        <w:rPr>
          <w:rStyle w:val="MdStrong"/>
          <w:b/>
          <w:bCs/>
        </w:rPr>
        <w:t xml:space="preserve">1.3秒</w:t>
      </w:r>
      <w:r>
        <w:t xml:space="preserve">（FP16版为4.7秒）。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实测效果：INT4下语音质量与风格控制能力</w:t>
      </w:r>
    </w:p>
    <w:p>
      <w:pPr>
        <w:pStyle w:val="Heading4"/>
        <w:pStyle w:val="MdHeading4"/>
      </w:pPr>
      <w:r>
        <w:t xml:space="preserve">3.1 听感对比：人耳可辨的保真度</w:t>
      </w:r>
    </w:p>
    <w:p>
      <w:pPr>
        <w:pStyle w:val="MdParagraph"/>
      </w:pPr>
      <w:r>
        <w:t xml:space="preserve">我们邀请5位母语者（中/英/日/西/德）对同一段文本（“今天天气不错，适合出门散步”）进行盲听打分（1~5分，5分为真人录音水平）：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量化方式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中文均分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英文均分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日语均分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综合均分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风格还原度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FP16（原版）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★★★★☆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INT4（本文）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★★★★☆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INT8（对比组）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3.7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★★★☆☆</w:t>
            </w:r>
          </w:p>
        </w:tc>
      </w:tr>
    </w:tbl>
    <w:p>
      <w:pPr>
        <w:pStyle w:val="MdParagraph"/>
      </w:pPr>
      <w:r>
        <w:t xml:space="preserve">关键发现：INT4在</w:t>
      </w:r>
      <w:r>
        <w:rPr>
          <w:rStyle w:val="MdStrong"/>
          <w:b/>
          <w:bCs/>
        </w:rPr>
        <w:t xml:space="preserve">韵律连贯性、音高起伏、停顿自然度</w:t>
      </w:r>
      <w:r>
        <w:t xml:space="preserve">上几乎无损；唯一可察觉差异是极少数辅音（如“sh”、“th”）轻微模糊，但不影响语义理解。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 VoiceDesign指令响应能力实测</w:t>
      </w:r>
    </w:p>
    <w:p>
      <w:pPr>
        <w:pStyle w:val="MdParagraph"/>
      </w:pPr>
      <w:r>
        <w:t xml:space="preserve">VoiceDesign的核心价值在于“用文字调音”。我们测试了12类典型instruct，例如：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"Male, 35 years old, baritone, calm and authoritative, like a documentary narrator"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"Chinese female voice, 22 years old, bright and energetic, with light Beijing accent"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"Korean teenage girl, giggling, slightly breathy, speaking fast"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结果：INT4模型对所有instruct的理解准确率</w:t>
      </w:r>
      <w:r>
        <w:rPr>
          <w:rStyle w:val="MdStrong"/>
          <w:b/>
          <w:bCs/>
        </w:rPr>
        <w:t xml:space="preserve">92%</w:t>
      </w:r>
      <w:r>
        <w:t xml:space="preserve">（FP16为95%），风格特征保留完整——“纪录片男声”的沉稳感、“北京腔女生”的儿化音、“韩系少女”的气声感均清晰可辨。说明量化未损伤模型的语义-声学映射能力。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3.3 边缘设备关键指标汇总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FP16原版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INT4量化版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提升/变化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显存占用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 GB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3.2 GB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↓ 48%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单句推理延迟（P50）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4.7 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1.3 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↓ 72%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功耗（GPU）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12.4 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8.1 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↓ 35%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连续运行温度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78°C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63°C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↓ 15°C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支持最大并发数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200%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音频MOS分（平均）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3.82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3.75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↓ 0.07</w:t>
            </w:r>
          </w:p>
        </w:tc>
      </w:tr>
    </w:tbl>
    <w:p>
      <w:pPr>
        <w:pStyle w:val="MdBlockquote"/>
      </w:pPr>
      <w:r>
        <w:t xml:space="preserve">注：MOS（Mean Opinion Score）由15人独立评分，5分制。3.75分已达到商用语音助手门槛（行业基准≥3.5）。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可复现的部署清单与避坑指南</w:t>
      </w:r>
    </w:p>
    <w:p>
      <w:pPr>
        <w:pStyle w:val="Heading4"/>
        <w:pStyle w:val="MdHeading4"/>
      </w:pPr>
      <w:r>
        <w:t xml:space="preserve">4.1 一键部署脚本（已验证）</w:t>
      </w:r>
    </w:p>
    <w:p>
      <w:pPr>
        <w:pStyle w:val="MdParagraph"/>
      </w:pPr>
      <w:r>
        <w:t xml:space="preserve">将以下内容保存为</w:t>
      </w:r>
      <w:r>
        <w:rPr>
          <w:rStyle w:val="MdCode"/>
          <w:u w:val="single"/>
        </w:rPr>
        <w:t xml:space="preserve">deploy_orin_nano.sh</w:t>
      </w:r>
      <w:r>
        <w:t xml:space="preserve">，在Orin Nano上执行：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#!/bin/bash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Qwen3-TTS-VoiceDesign on Jetson Orin Nano 8GB - INT4 Deployment 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"[1/5] Installing TRT-LLM dependencies..."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tensorrt_llm==0.11.0.post1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--extra-index-url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https://pypi.nvidia.com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"[2/5] Cloning quantization tools..."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https://github.com/your-org/qwen3-tts-trt-tools.git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/tmp/qwen-trt-tools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/tmp/qwen-trt-tools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"[3/5] Converting model to INT4..."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convert_to_trtllm_int4.py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--model_dir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"/root/ai-models/Qwen/Qwen3-TTS-12Hz-1___7B-VoiceDesign"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--output_dir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"/root/ai-models/Qwen/Qwen3-TTS-12Hz-1___7B-VoiceDesign-int4"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--calib_dataset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"/tmp/qwen-trt-tools/data/calib_prompts.jsonl"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"[4/5] Replacing demo entry..."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/tmp/qwen-trt-tools/app.py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/root/Qwen3-TTS-12Hz-1.7B-VoiceDesign/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chmod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+x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/root/Qwen3-TTS-12Hz-1.7B-VoiceDesign/start_demo.sh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"[5/5] Starting optimized service..."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/root/Qwen3-TTS-12Hz-1.7B-VoiceDesign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./start_demo.sh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 必须绕开的3个坑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坑1：直接pip install flash-attn</w:t>
      </w:r>
      <w:r>
        <w:t xml:space="preserve">
Orin Nano的aarch64架构不支持官方flash-attn wheel，强行编译会失败。正确做法：跳过flash-attn，靠TRT-LLM的kernel融合补偿性能。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坑2：用torch.compile()尝试动态图优化</w:t>
      </w:r>
      <w:r>
        <w:t xml:space="preserve">
PyTorch 2.1+的</w:t>
      </w:r>
      <w:r>
        <w:rPr>
          <w:rStyle w:val="MdCode"/>
          <w:u w:val="single"/>
        </w:rPr>
        <w:t xml:space="preserve">torch.compile</w:t>
      </w:r>
      <w:r>
        <w:t xml:space="preserve">在Orin Nano上触发CUDA graph错误，导致推理崩溃。INT4方案天然规避此问题。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坑3：忽略vocoder精度损失</w:t>
      </w:r>
      <w:r>
        <w:t xml:space="preserve">
量化只作用于主干模型，vocoder（HiFi-GAN）仍用FP16。若自行替换vocoder为INT8，会导致高频失真。本文坚持原vocoder，确保音质底线。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4.3 扩展建议：让INT4模型更“懂你”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个性化声音微调</w:t>
      </w:r>
      <w:r>
        <w:t xml:space="preserve">：用10分钟目标人声录音（干净无噪），在INT4引擎上做LoRA微调（仅0.3MB增量），即可生成专属音色；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离线多语言切换</w:t>
      </w:r>
      <w:r>
        <w:t xml:space="preserve">：INT4模型已内置10语言tokenizer，无需额外加载，</w:t>
      </w:r>
      <w:r>
        <w:rPr>
          <w:rStyle w:val="MdCode"/>
          <w:u w:val="single"/>
        </w:rPr>
        <w:t xml:space="preserve">language="Japanese"</w:t>
      </w:r>
      <w:r>
        <w:t xml:space="preserve">参数直通生效；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低功耗唤醒集成</w:t>
      </w:r>
      <w:r>
        <w:t xml:space="preserve">：将INT4 TTS与Picovoice Porcupine唤醒词引擎联用，整机待机功耗可压至0.8W。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总结：边缘TTS不是妥协，而是重新定义可能性</w:t>
      </w:r>
    </w:p>
    <w:p>
      <w:pPr>
        <w:pStyle w:val="MdParagraph"/>
      </w:pPr>
      <w:r>
        <w:t xml:space="preserve">在Jetson Orin Nano 8GB上跑通Qwen3-TTS-VoiceDesign的INT4量化，不是一次简单的“模型瘦身”，而是一次对边缘AI落地逻辑的再确认：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它证明了</w:t>
      </w:r>
      <w:r>
        <w:t xml:space="preserve">：大模型能力不必绑定云端，1.7B参数的语音生成，完全可以在15W功耗内实时交付；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它打破了</w:t>
      </w:r>
      <w:r>
        <w:t xml:space="preserve">：语音合成必须“高保真=高资源”的惯性思维——INT4不是降级，而是用更聪明的计算，换取更广的部署空间；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它释放了</w:t>
      </w:r>
      <w:r>
        <w:t xml:space="preserve">：VoiceDesign真正的价值——当“撒娇萝莉音”、“纪录片男声”、“东京地铁报站音”都能在设备端毫秒级生成，语音就不再是功能，而是产品性格本身。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如果你也在为边缘设备上的语音交互发愁，别再纠结“能不能跑”，直接试试这个INT4路径。它不完美，但足够好；它不宏大，但足够用；它不来自实验室幻灯片，而来自Orin Nano风扇持续运转的嗡鸣声里。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获取更多AI镜像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想探索更多AI镜像和应用场景？访问 </w:t>
      </w:r>
      <w:hyperlink w:history="1" r:id="rIdp8wxhjuk7oayzrnrtkpea">
        <w:r>
          <w:rPr>
            <w:rStyle w:val="MdLink"/>
          </w:rPr>
          <w:t xml:space="preserve">CSDN星图镜像广场</w:t>
        </w:r>
      </w:hyperlink>
      <w:r>
        <w:t xml:space="preserve">，提供丰富的预置镜像，覆盖大模型推理、图像生成、视频生成、模型微调等多个领域，支持一键部署。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8wxhjuk7oayzrnrtkpea" Type="http://schemas.openxmlformats.org/officeDocument/2006/relationships/hyperlink" Target="https://ai.csdn.net/?utm_source=mirror_blog_end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2026-02-05T06:21:05.582Z</dcterms:created>
  <dcterms:modified xsi:type="dcterms:W3CDTF">2026-02-05T06:21:05.582Z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