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31437685"/>
        <w:docPartObj>
          <w:docPartGallery w:val="Cover Pages"/>
          <w:docPartUnique/>
        </w:docPartObj>
      </w:sdtPr>
      <w:sdtContent>
        <w:p w14:paraId="058EA633" w14:textId="187670C6" w:rsidR="00950128" w:rsidRDefault="00950128"/>
        <w:p w14:paraId="0750B389" w14:textId="025CE928" w:rsidR="00950128" w:rsidRDefault="00950128">
          <w:pPr>
            <w:rPr>
              <w:rFonts w:asciiTheme="majorHAnsi" w:eastAsiaTheme="majorEastAsia" w:hAnsiTheme="majorHAnsi" w:cstheme="majorBidi"/>
              <w:color w:val="333333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w:drawing>
              <wp:inline distT="0" distB="0" distL="0" distR="0" wp14:anchorId="6BCF6B55" wp14:editId="65C3079F">
                <wp:extent cx="1684020" cy="1979083"/>
                <wp:effectExtent l="0" t="0" r="3810" b="8890"/>
                <wp:docPr id="3" name="Imagen 2" descr="Blogger: User Profile: AIEP inter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logger: User Profile: AIEP intern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4020" cy="197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570B2" wp14:editId="3D86BD39">
                    <wp:simplePos x="0" y="0"/>
                    <wp:positionH relativeFrom="page">
                      <wp:posOffset>720090</wp:posOffset>
                    </wp:positionH>
                    <wp:positionV relativeFrom="margin">
                      <wp:posOffset>8083550</wp:posOffset>
                    </wp:positionV>
                    <wp:extent cx="5753100" cy="146050"/>
                    <wp:effectExtent l="0" t="0" r="0" b="1206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BD23A" w14:textId="25B9981E" w:rsidR="00950128" w:rsidRDefault="0095012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PROGRAMACION SEGURA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PROFESOR: MARIO ISLA FLORES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7570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56.7pt;margin-top:636.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" filled="f" stroked="f" strokeweight=".5pt">
                    <v:textbox style="mso-fit-shape-to-text:t" inset="1in,0,86.4pt,0">
                      <w:txbxContent>
                        <w:p w14:paraId="185BD23A" w14:textId="25B9981E" w:rsidR="00950128" w:rsidRDefault="0095012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PROGRAMACION SEGURA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PROFESOR: MARIO ISLA FLORES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24210B" wp14:editId="5235471C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7947660</wp:posOffset>
                    </wp:positionV>
                    <wp:extent cx="6362700" cy="883920"/>
                    <wp:effectExtent l="0" t="0" r="0" b="1143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62700" cy="88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F2E28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E40DEA" w14:textId="7EA3E6B7" w:rsidR="00950128" w:rsidRDefault="0095012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DF2E2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F2E28" w:themeColor="accent1"/>
                                        <w:sz w:val="28"/>
                                        <w:szCs w:val="28"/>
                                      </w:rPr>
                                      <w:t>RESTAURANT MESA 360°</w:t>
                                    </w:r>
                                  </w:p>
                                </w:sdtContent>
                              </w:sdt>
                              <w:p w14:paraId="08F68E6C" w14:textId="1C16E8CD" w:rsidR="00950128" w:rsidRDefault="0095012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32C7A9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C7A9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C7A9" w:themeColor="accent5"/>
                                        <w:sz w:val="24"/>
                                        <w:szCs w:val="24"/>
                                      </w:rPr>
                                      <w:t xml:space="preserve">JORGE PEÑAILILLO SAN MARTIN </w:t>
                                    </w:r>
                                  </w:sdtContent>
                                </w:sdt>
                              </w:p>
                              <w:p w14:paraId="7A5F8B7B" w14:textId="735CD5EA" w:rsidR="00950128" w:rsidRDefault="0095012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32C7A9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32C7A9" w:themeColor="accent5"/>
                                    <w:sz w:val="24"/>
                                    <w:szCs w:val="24"/>
                                  </w:rPr>
                                  <w:t>DEIVYS SALAS RON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24210B" id="Cuadro de texto 129" o:spid="_x0000_s1027" type="#_x0000_t202" style="position:absolute;margin-left:57pt;margin-top:625.8pt;width:501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DF2E28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E40DEA" w14:textId="7EA3E6B7" w:rsidR="00950128" w:rsidRDefault="0095012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DF2E2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DF2E28" w:themeColor="accent1"/>
                                  <w:sz w:val="28"/>
                                  <w:szCs w:val="28"/>
                                </w:rPr>
                                <w:t>RESTAURANT MESA 360°</w:t>
                              </w:r>
                            </w:p>
                          </w:sdtContent>
                        </w:sdt>
                        <w:p w14:paraId="08F68E6C" w14:textId="1C16E8CD" w:rsidR="00950128" w:rsidRDefault="0095012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32C7A9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32C7A9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32C7A9" w:themeColor="accent5"/>
                                  <w:sz w:val="24"/>
                                  <w:szCs w:val="24"/>
                                </w:rPr>
                                <w:t xml:space="preserve">JORGE PEÑAILILLO SAN MARTIN </w:t>
                              </w:r>
                            </w:sdtContent>
                          </w:sdt>
                        </w:p>
                        <w:p w14:paraId="7A5F8B7B" w14:textId="735CD5EA" w:rsidR="00950128" w:rsidRDefault="0095012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32C7A9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32C7A9" w:themeColor="accent5"/>
                              <w:sz w:val="24"/>
                              <w:szCs w:val="24"/>
                            </w:rPr>
                            <w:t>DEIVYS SALAS RON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E3FC76" wp14:editId="2C673B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1F5D903" w14:textId="1CB68575" w:rsidR="00950128" w:rsidRPr="00950128" w:rsidRDefault="00950128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50128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KPI ISO 9000 Y 27001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E3FC76" id="Grupo 126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c8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CnP9zx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525252 [2994]" stroked="f">
                      <v:fill color2="#2b2b2b [2018]" rotate="t" colors="0 #646464;.5 #4d4d4d;1 #363636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1F5D903" w14:textId="1CB68575" w:rsidR="00950128" w:rsidRPr="00950128" w:rsidRDefault="00950128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50128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KPI ISO 9000 Y 27001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BFC219" wp14:editId="3C8613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AF1A86" w14:textId="5BB16C56" w:rsidR="00950128" w:rsidRDefault="0095012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BFC219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df2e2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AF1A86" w14:textId="5BB16C56" w:rsidR="00950128" w:rsidRDefault="0095012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87DC22" w14:textId="283EABC7" w:rsidR="00D54616" w:rsidRDefault="00000000">
      <w:pPr>
        <w:pStyle w:val="Ttulo"/>
      </w:pPr>
      <w:proofErr w:type="spellStart"/>
      <w:r>
        <w:lastRenderedPageBreak/>
        <w:t>Implementación</w:t>
      </w:r>
      <w:proofErr w:type="spellEnd"/>
      <w:r>
        <w:t xml:space="preserve"> de ISO 9000 y 27001</w:t>
      </w:r>
    </w:p>
    <w:p w14:paraId="5114D2E0" w14:textId="3F3844E6" w:rsidR="00D54616" w:rsidRDefault="00000000">
      <w:pPr>
        <w:pStyle w:val="Ttulo1"/>
      </w:pPr>
      <w:r>
        <w:t>ISO 9000 (</w:t>
      </w:r>
      <w:r w:rsidR="0099029A">
        <w:t>Gestion</w:t>
      </w:r>
      <w:r>
        <w:t xml:space="preserve"> de Calidad)</w:t>
      </w:r>
    </w:p>
    <w:p w14:paraId="26EAC301" w14:textId="56AC7CA2" w:rsidR="00D54616" w:rsidRDefault="00000000" w:rsidP="0099029A">
      <w:pPr>
        <w:pStyle w:val="Ttulo2"/>
        <w:numPr>
          <w:ilvl w:val="0"/>
          <w:numId w:val="11"/>
        </w:numPr>
      </w:pPr>
      <w:r>
        <w:t xml:space="preserve">Restaurante </w:t>
      </w:r>
      <w:r w:rsidR="0099029A">
        <w:t>Mesa360</w:t>
      </w:r>
      <w:r>
        <w:t>- Satisfacción del Cliente</w:t>
      </w:r>
    </w:p>
    <w:p w14:paraId="5418CE3A" w14:textId="77777777" w:rsidR="0099029A" w:rsidRPr="0099029A" w:rsidRDefault="0099029A" w:rsidP="0099029A"/>
    <w:p w14:paraId="4573B7A4" w14:textId="11531895" w:rsid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Contexto:</w:t>
      </w:r>
      <w:r w:rsidRPr="0099029A">
        <w:rPr>
          <w:rFonts w:ascii="Arial" w:hAnsi="Arial" w:cs="Arial"/>
          <w:sz w:val="24"/>
          <w:szCs w:val="24"/>
        </w:rPr>
        <w:br/>
        <w:t xml:space="preserve">Un restaurante de mediana capacidad decide implementar ISO 9001 para mejorar la calidad del servicio y la satisfacción del cliente. Uno de los objetivos clave es reducir el tiempo de espera y mejorar la </w:t>
      </w:r>
      <w:r w:rsidR="0099029A" w:rsidRPr="0099029A">
        <w:rPr>
          <w:rFonts w:ascii="Arial" w:hAnsi="Arial" w:cs="Arial"/>
          <w:sz w:val="24"/>
          <w:szCs w:val="24"/>
        </w:rPr>
        <w:t>Calidad</w:t>
      </w:r>
      <w:r w:rsidRPr="0099029A">
        <w:rPr>
          <w:rFonts w:ascii="Arial" w:hAnsi="Arial" w:cs="Arial"/>
          <w:sz w:val="24"/>
          <w:szCs w:val="24"/>
        </w:rPr>
        <w:t xml:space="preserve"> de los platos.</w:t>
      </w:r>
    </w:p>
    <w:p w14:paraId="074BC65B" w14:textId="11448180" w:rsid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Medición y KPI:</w:t>
      </w:r>
      <w:r w:rsidRPr="0099029A">
        <w:rPr>
          <w:rFonts w:ascii="Arial" w:hAnsi="Arial" w:cs="Arial"/>
          <w:sz w:val="24"/>
          <w:szCs w:val="24"/>
        </w:rPr>
        <w:br/>
        <w:t>- Índice de satisfacción del cliente: El restaurante realiza encuestas a sus clientes después de cada comida. En un período de tres meses, realiza 300 encuestas, con un 85% de respuestas positivas.</w:t>
      </w:r>
    </w:p>
    <w:p w14:paraId="06F9D6AC" w14:textId="77777777" w:rsid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  <w:t>- KPI: Índice de satisfacción del cliente (CSAT).</w:t>
      </w:r>
      <w:r w:rsidRPr="0099029A">
        <w:rPr>
          <w:rFonts w:ascii="Arial" w:hAnsi="Arial" w:cs="Arial"/>
          <w:sz w:val="24"/>
          <w:szCs w:val="24"/>
        </w:rPr>
        <w:br/>
        <w:t>- Fórmula: (Respuestas positivas / Total de encuestas) * 100</w:t>
      </w:r>
      <w:r w:rsidRPr="0099029A">
        <w:rPr>
          <w:rFonts w:ascii="Arial" w:hAnsi="Arial" w:cs="Arial"/>
          <w:sz w:val="24"/>
          <w:szCs w:val="24"/>
        </w:rPr>
        <w:br/>
        <w:t>- Resultado: 85% de satisfacción. La meta era 80%, por lo que cumple con el objetivo.</w:t>
      </w:r>
    </w:p>
    <w:p w14:paraId="69702D70" w14:textId="66DE6FFF" w:rsidR="0099029A" w:rsidRPr="00950128" w:rsidRDefault="00000000" w:rsidP="00950128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Acciones:</w:t>
      </w:r>
      <w:r w:rsidRPr="0099029A">
        <w:rPr>
          <w:rFonts w:ascii="Arial" w:hAnsi="Arial" w:cs="Arial"/>
          <w:sz w:val="24"/>
          <w:szCs w:val="24"/>
        </w:rPr>
        <w:br/>
        <w:t>- El restaurante implementa un programa de entrenamiento para el personal de servicio para mejorar la atención al cliente.</w:t>
      </w:r>
      <w:r w:rsidRPr="0099029A">
        <w:rPr>
          <w:rFonts w:ascii="Arial" w:hAnsi="Arial" w:cs="Arial"/>
          <w:sz w:val="24"/>
          <w:szCs w:val="24"/>
        </w:rPr>
        <w:br/>
        <w:t>- Introduce nuevas recetas tras un análisis de la satisfacción de los clientes sobre la calidad de los platos.</w:t>
      </w:r>
      <w:r w:rsidRPr="0099029A">
        <w:rPr>
          <w:rFonts w:ascii="Arial" w:hAnsi="Arial" w:cs="Arial"/>
          <w:sz w:val="24"/>
          <w:szCs w:val="24"/>
        </w:rPr>
        <w:br/>
        <w:t>Resultado: Se incrementa la satisfacción y la tasa de retención de clientes, cumpliendo con los objetivos de calidad establecidos en el Sistema de Gestión de Calidad (SGC) bajo ISO 9001.</w:t>
      </w:r>
    </w:p>
    <w:p w14:paraId="358B8BF1" w14:textId="20B3156C" w:rsidR="00D54616" w:rsidRDefault="00000000">
      <w:pPr>
        <w:pStyle w:val="Ttulo2"/>
      </w:pPr>
      <w:r>
        <w:lastRenderedPageBreak/>
        <w:t>2. Fabricación - Control de Calidad de Productos</w:t>
      </w:r>
    </w:p>
    <w:p w14:paraId="762CE914" w14:textId="77777777" w:rsidR="0099029A" w:rsidRPr="0099029A" w:rsidRDefault="0099029A" w:rsidP="0099029A"/>
    <w:p w14:paraId="15F3F9A8" w14:textId="77777777" w:rsid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Contexto:</w:t>
      </w:r>
      <w:r w:rsidRPr="0099029A">
        <w:rPr>
          <w:rFonts w:ascii="Arial" w:hAnsi="Arial" w:cs="Arial"/>
          <w:sz w:val="24"/>
          <w:szCs w:val="24"/>
        </w:rPr>
        <w:br/>
        <w:t>Una empresa que fabrica componentes electrónicos implementa ISO 9001 para estandarizar sus procesos y reducir los defectos en la producción.</w:t>
      </w:r>
    </w:p>
    <w:p w14:paraId="3B9FB5B7" w14:textId="77777777" w:rsid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br/>
        <w:t>Medición y KPI:</w:t>
      </w:r>
      <w:r w:rsidRPr="0099029A">
        <w:rPr>
          <w:rFonts w:ascii="Arial" w:hAnsi="Arial" w:cs="Arial"/>
          <w:sz w:val="24"/>
          <w:szCs w:val="24"/>
        </w:rPr>
        <w:br/>
        <w:t>- Porcentaje de productos defectuosos: Durante el primer trimestre, la empresa registra 50 defectos sobre 10,000 productos fabricados.</w:t>
      </w:r>
      <w:r w:rsidRPr="0099029A">
        <w:rPr>
          <w:rFonts w:ascii="Arial" w:hAnsi="Arial" w:cs="Arial"/>
          <w:sz w:val="24"/>
          <w:szCs w:val="24"/>
        </w:rPr>
        <w:br/>
        <w:t>- KPI: Tasa de defectos por cada 1,000 productos.</w:t>
      </w:r>
      <w:r w:rsidRPr="0099029A">
        <w:rPr>
          <w:rFonts w:ascii="Arial" w:hAnsi="Arial" w:cs="Arial"/>
          <w:sz w:val="24"/>
          <w:szCs w:val="24"/>
        </w:rPr>
        <w:br/>
        <w:t>- Fórmula: (Defectos / Total de productos fabricados) * 1,000</w:t>
      </w:r>
      <w:r w:rsidRPr="0099029A">
        <w:rPr>
          <w:rFonts w:ascii="Arial" w:hAnsi="Arial" w:cs="Arial"/>
          <w:sz w:val="24"/>
          <w:szCs w:val="24"/>
        </w:rPr>
        <w:br/>
        <w:t>- Resultado: (50 / 10,000) * 1,000 = 5 defectos por cada 1,000 productos.</w:t>
      </w:r>
    </w:p>
    <w:p w14:paraId="458462FC" w14:textId="4BBD6385" w:rsidR="00D54616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Acciones:</w:t>
      </w:r>
      <w:r w:rsidRPr="0099029A">
        <w:rPr>
          <w:rFonts w:ascii="Arial" w:hAnsi="Arial" w:cs="Arial"/>
          <w:sz w:val="24"/>
          <w:szCs w:val="24"/>
        </w:rPr>
        <w:br/>
        <w:t>- El equipo de producción revisa los procesos y realiza ajustes en las máquinas de fabricación para reducir los defectos.</w:t>
      </w:r>
      <w:r w:rsidRPr="0099029A">
        <w:rPr>
          <w:rFonts w:ascii="Arial" w:hAnsi="Arial" w:cs="Arial"/>
          <w:sz w:val="24"/>
          <w:szCs w:val="24"/>
        </w:rPr>
        <w:br/>
        <w:t>- Implementa una nueva técnica de inspección de calidad durante la producción para identificar problemas antes de que los productos lleguen al cliente.</w:t>
      </w:r>
      <w:r w:rsidRPr="0099029A">
        <w:rPr>
          <w:rFonts w:ascii="Arial" w:hAnsi="Arial" w:cs="Arial"/>
          <w:sz w:val="24"/>
          <w:szCs w:val="24"/>
        </w:rPr>
        <w:br/>
        <w:t>Resultado: La tasa de defectos se reduce a 3 defectos por cada 1,000 productos, superando la meta de la empresa de 5 defectos por cada 1,000 productos. La empresa consigue una mayor eficiencia y mejora su reputación.</w:t>
      </w:r>
    </w:p>
    <w:p w14:paraId="42AF18BC" w14:textId="77777777" w:rsidR="0099029A" w:rsidRDefault="0099029A"/>
    <w:p w14:paraId="18FDABA8" w14:textId="77777777" w:rsidR="0099029A" w:rsidRDefault="0099029A"/>
    <w:p w14:paraId="12F74B1E" w14:textId="77777777" w:rsidR="0099029A" w:rsidRDefault="0099029A"/>
    <w:p w14:paraId="696360A4" w14:textId="77777777" w:rsidR="0099029A" w:rsidRDefault="0099029A"/>
    <w:p w14:paraId="4425A3E5" w14:textId="77777777" w:rsidR="0099029A" w:rsidRDefault="0099029A"/>
    <w:p w14:paraId="63683F39" w14:textId="77777777" w:rsidR="0099029A" w:rsidRDefault="0099029A"/>
    <w:p w14:paraId="7BBA4322" w14:textId="77777777" w:rsidR="0099029A" w:rsidRDefault="0099029A"/>
    <w:p w14:paraId="02D62D80" w14:textId="77777777" w:rsidR="00D54616" w:rsidRDefault="00000000">
      <w:pPr>
        <w:pStyle w:val="Ttulo2"/>
      </w:pPr>
      <w:r>
        <w:lastRenderedPageBreak/>
        <w:t>3. Hospital - Gestión de la Calidad en Servicios Médicos</w:t>
      </w:r>
    </w:p>
    <w:p w14:paraId="36920D0F" w14:textId="77777777" w:rsidR="0099029A" w:rsidRPr="0099029A" w:rsidRDefault="0099029A" w:rsidP="0099029A"/>
    <w:p w14:paraId="098155BC" w14:textId="77777777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Contexto:</w:t>
      </w:r>
      <w:r w:rsidRPr="0099029A">
        <w:rPr>
          <w:rFonts w:ascii="Arial" w:hAnsi="Arial" w:cs="Arial"/>
          <w:sz w:val="24"/>
          <w:szCs w:val="24"/>
        </w:rPr>
        <w:br/>
        <w:t>Un hospital de atención primaria implementa ISO 9001 para estandarizar sus procesos y mejorar la calidad del servicio médico.</w:t>
      </w:r>
    </w:p>
    <w:p w14:paraId="689AEFE4" w14:textId="77777777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Medición y KPI:</w:t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br/>
      </w:r>
      <w:r w:rsidRPr="0099029A">
        <w:rPr>
          <w:rFonts w:ascii="Arial" w:hAnsi="Arial" w:cs="Arial"/>
          <w:sz w:val="24"/>
          <w:szCs w:val="24"/>
        </w:rPr>
        <w:t>- Tiempo promedio de atención al paciente: En un análisis inicial, se observa que el tiempo de espera promedio para que un paciente sea atendido es de 45 minutos.</w:t>
      </w:r>
      <w:r w:rsidRPr="0099029A">
        <w:rPr>
          <w:rFonts w:ascii="Arial" w:hAnsi="Arial" w:cs="Arial"/>
          <w:sz w:val="24"/>
          <w:szCs w:val="24"/>
        </w:rPr>
        <w:br/>
        <w:t>- KPI: Tiempo de espera promedio para atención médica.</w:t>
      </w:r>
      <w:r w:rsidRPr="0099029A">
        <w:rPr>
          <w:rFonts w:ascii="Arial" w:hAnsi="Arial" w:cs="Arial"/>
          <w:sz w:val="24"/>
          <w:szCs w:val="24"/>
        </w:rPr>
        <w:br/>
        <w:t>- Meta: Reducir el tiempo de espera a 30 minutos en un período de 6 meses.</w:t>
      </w:r>
    </w:p>
    <w:p w14:paraId="6D9C33B5" w14:textId="41C2C8B7" w:rsidR="00D54616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Acciones:</w:t>
      </w:r>
      <w:r w:rsidRPr="0099029A">
        <w:rPr>
          <w:rFonts w:ascii="Arial" w:hAnsi="Arial" w:cs="Arial"/>
          <w:sz w:val="24"/>
          <w:szCs w:val="24"/>
        </w:rPr>
        <w:br/>
        <w:t>- Se implementan mejoras en la programación de citas y la gestión del flujo de pacientes.</w:t>
      </w:r>
      <w:r w:rsidRPr="0099029A">
        <w:rPr>
          <w:rFonts w:ascii="Arial" w:hAnsi="Arial" w:cs="Arial"/>
          <w:sz w:val="24"/>
          <w:szCs w:val="24"/>
        </w:rPr>
        <w:br/>
        <w:t>- Se contratan más médicos y personal de enfermería para aumentar la capacidad de atención.</w:t>
      </w:r>
      <w:r w:rsidRPr="0099029A">
        <w:rPr>
          <w:rFonts w:ascii="Arial" w:hAnsi="Arial" w:cs="Arial"/>
          <w:sz w:val="24"/>
          <w:szCs w:val="24"/>
        </w:rPr>
        <w:br/>
        <w:t>Resultado: Tras 6 meses, el tiempo promedio de espera se reduce a 28 minutos, alcanzando la meta de calidad y mejorando la satisfacción del paciente.</w:t>
      </w:r>
    </w:p>
    <w:p w14:paraId="1A4DEA9C" w14:textId="77777777" w:rsidR="0099029A" w:rsidRDefault="0099029A">
      <w:pPr>
        <w:rPr>
          <w:rFonts w:ascii="Arial" w:hAnsi="Arial" w:cs="Arial"/>
          <w:sz w:val="24"/>
          <w:szCs w:val="24"/>
        </w:rPr>
      </w:pPr>
    </w:p>
    <w:p w14:paraId="172289D0" w14:textId="77777777" w:rsidR="0099029A" w:rsidRDefault="0099029A">
      <w:pPr>
        <w:rPr>
          <w:rFonts w:ascii="Arial" w:hAnsi="Arial" w:cs="Arial"/>
          <w:sz w:val="24"/>
          <w:szCs w:val="24"/>
        </w:rPr>
      </w:pPr>
    </w:p>
    <w:p w14:paraId="5F40AF72" w14:textId="77777777" w:rsidR="0099029A" w:rsidRDefault="0099029A">
      <w:pPr>
        <w:rPr>
          <w:rFonts w:ascii="Arial" w:hAnsi="Arial" w:cs="Arial"/>
          <w:sz w:val="24"/>
          <w:szCs w:val="24"/>
        </w:rPr>
      </w:pPr>
    </w:p>
    <w:p w14:paraId="07383211" w14:textId="77777777" w:rsidR="0099029A" w:rsidRDefault="0099029A">
      <w:pPr>
        <w:rPr>
          <w:rFonts w:ascii="Arial" w:hAnsi="Arial" w:cs="Arial"/>
          <w:sz w:val="24"/>
          <w:szCs w:val="24"/>
        </w:rPr>
      </w:pPr>
    </w:p>
    <w:p w14:paraId="29C25574" w14:textId="77777777" w:rsidR="0099029A" w:rsidRDefault="0099029A">
      <w:pPr>
        <w:rPr>
          <w:rFonts w:ascii="Arial" w:hAnsi="Arial" w:cs="Arial"/>
          <w:sz w:val="24"/>
          <w:szCs w:val="24"/>
        </w:rPr>
      </w:pPr>
    </w:p>
    <w:p w14:paraId="1C06E03C" w14:textId="77777777" w:rsidR="0099029A" w:rsidRDefault="0099029A">
      <w:pPr>
        <w:rPr>
          <w:rFonts w:ascii="Arial" w:hAnsi="Arial" w:cs="Arial"/>
          <w:sz w:val="24"/>
          <w:szCs w:val="24"/>
        </w:rPr>
      </w:pPr>
    </w:p>
    <w:p w14:paraId="6510B4EC" w14:textId="77777777" w:rsidR="0099029A" w:rsidRPr="0099029A" w:rsidRDefault="0099029A">
      <w:pPr>
        <w:rPr>
          <w:rFonts w:ascii="Arial" w:hAnsi="Arial" w:cs="Arial"/>
          <w:sz w:val="24"/>
          <w:szCs w:val="24"/>
        </w:rPr>
      </w:pPr>
    </w:p>
    <w:p w14:paraId="10B47915" w14:textId="77777777" w:rsidR="0099029A" w:rsidRDefault="0099029A" w:rsidP="0099029A">
      <w:pPr>
        <w:pStyle w:val="Ttulo"/>
      </w:pPr>
    </w:p>
    <w:p w14:paraId="1C78870B" w14:textId="3BB62783" w:rsidR="00D54616" w:rsidRPr="0099029A" w:rsidRDefault="00000000" w:rsidP="0099029A">
      <w:pPr>
        <w:pStyle w:val="Ttulo"/>
      </w:pPr>
      <w:r w:rsidRPr="0099029A">
        <w:t>ISO 27001(Seguridad de la</w:t>
      </w:r>
      <w:r w:rsidR="0099029A">
        <w:t xml:space="preserve"> </w:t>
      </w:r>
      <w:r w:rsidRPr="0099029A">
        <w:t>Información)</w:t>
      </w:r>
    </w:p>
    <w:p w14:paraId="2420BF59" w14:textId="0C68C74E" w:rsidR="0099029A" w:rsidRDefault="0099029A" w:rsidP="0099029A">
      <w:pPr>
        <w:pStyle w:val="Ttulo2"/>
      </w:pPr>
      <w:r>
        <w:t>1.Consultoría - Protección de Datos de Clientes</w:t>
      </w:r>
    </w:p>
    <w:p w14:paraId="70E2A4AF" w14:textId="77777777" w:rsidR="0099029A" w:rsidRPr="0099029A" w:rsidRDefault="0099029A" w:rsidP="0099029A">
      <w:pPr>
        <w:rPr>
          <w:rFonts w:ascii="Arial" w:hAnsi="Arial" w:cs="Arial"/>
          <w:sz w:val="24"/>
          <w:szCs w:val="24"/>
        </w:rPr>
      </w:pPr>
    </w:p>
    <w:p w14:paraId="18100946" w14:textId="2658F72C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Contexto:</w:t>
      </w:r>
      <w:r w:rsidRPr="0099029A">
        <w:rPr>
          <w:rFonts w:ascii="Arial" w:hAnsi="Arial" w:cs="Arial"/>
          <w:sz w:val="24"/>
          <w:szCs w:val="24"/>
        </w:rPr>
        <w:br/>
        <w:t xml:space="preserve">Una firma de consultoría que maneja datos confidenciales de clientes decide implementar ISO 27001 para asegurar que la información sensible </w:t>
      </w:r>
      <w:r w:rsidR="0099029A" w:rsidRPr="0099029A">
        <w:rPr>
          <w:rFonts w:ascii="Arial" w:hAnsi="Arial" w:cs="Arial"/>
          <w:sz w:val="24"/>
          <w:szCs w:val="24"/>
        </w:rPr>
        <w:t>este</w:t>
      </w:r>
      <w:r w:rsidRPr="0099029A">
        <w:rPr>
          <w:rFonts w:ascii="Arial" w:hAnsi="Arial" w:cs="Arial"/>
          <w:sz w:val="24"/>
          <w:szCs w:val="24"/>
        </w:rPr>
        <w:t xml:space="preserve"> protegida.</w:t>
      </w:r>
    </w:p>
    <w:p w14:paraId="5570FD08" w14:textId="77777777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Medición y KPI:</w:t>
      </w:r>
      <w:r w:rsidRPr="0099029A">
        <w:rPr>
          <w:rFonts w:ascii="Arial" w:hAnsi="Arial" w:cs="Arial"/>
          <w:sz w:val="24"/>
          <w:szCs w:val="24"/>
        </w:rPr>
        <w:br/>
        <w:t>- Número de incidentes de seguridad: Durante el año pasado, la firma experimentó 3 incidentes de seguridad, incluyendo accesos no autorizados a datos de clientes.</w:t>
      </w:r>
      <w:r w:rsidRPr="0099029A">
        <w:rPr>
          <w:rFonts w:ascii="Arial" w:hAnsi="Arial" w:cs="Arial"/>
          <w:sz w:val="24"/>
          <w:szCs w:val="24"/>
        </w:rPr>
        <w:br/>
        <w:t>- KPI: Número de incidentes de seguridad por año.</w:t>
      </w:r>
      <w:r w:rsidRPr="0099029A">
        <w:rPr>
          <w:rFonts w:ascii="Arial" w:hAnsi="Arial" w:cs="Arial"/>
          <w:sz w:val="24"/>
          <w:szCs w:val="24"/>
        </w:rPr>
        <w:br/>
        <w:t>- Meta: 0 incidentes críticos de seguridad.</w:t>
      </w:r>
    </w:p>
    <w:p w14:paraId="1FE3C71D" w14:textId="3A407262" w:rsidR="00D54616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Acciones:</w:t>
      </w:r>
      <w:r w:rsidRPr="0099029A">
        <w:rPr>
          <w:rFonts w:ascii="Arial" w:hAnsi="Arial" w:cs="Arial"/>
          <w:sz w:val="24"/>
          <w:szCs w:val="24"/>
        </w:rPr>
        <w:br/>
        <w:t>- Se mejora la infraestructura de TI implementando firewalls y sistemas de detección de intrusos.</w:t>
      </w:r>
      <w:r w:rsidRPr="0099029A">
        <w:rPr>
          <w:rFonts w:ascii="Arial" w:hAnsi="Arial" w:cs="Arial"/>
          <w:sz w:val="24"/>
          <w:szCs w:val="24"/>
        </w:rPr>
        <w:br/>
        <w:t>- Se realizan auditorías de seguridad periódicas y capacitación continua a los empleados sobre buenas prácticas de seguridad cibernética.</w:t>
      </w:r>
      <w:r w:rsidRPr="0099029A">
        <w:rPr>
          <w:rFonts w:ascii="Arial" w:hAnsi="Arial" w:cs="Arial"/>
          <w:sz w:val="24"/>
          <w:szCs w:val="24"/>
        </w:rPr>
        <w:br/>
        <w:t>Resultado: El número de incidentes se reduce a 1 el siguiente año y se mantienen bajo control. La firma sigue en proceso de mejorar sus políticas de seguridad.</w:t>
      </w:r>
    </w:p>
    <w:p w14:paraId="3D5D82BF" w14:textId="77777777" w:rsidR="0099029A" w:rsidRDefault="0099029A"/>
    <w:p w14:paraId="553A69BB" w14:textId="77777777" w:rsidR="0099029A" w:rsidRDefault="0099029A"/>
    <w:p w14:paraId="005A6C72" w14:textId="77777777" w:rsidR="00D54616" w:rsidRDefault="00000000">
      <w:pPr>
        <w:pStyle w:val="Ttulo2"/>
      </w:pPr>
      <w:r>
        <w:lastRenderedPageBreak/>
        <w:t>2. Empresa de Software - Control de Acceso a Sistemas</w:t>
      </w:r>
    </w:p>
    <w:p w14:paraId="655D21A9" w14:textId="77777777" w:rsidR="0099029A" w:rsidRPr="0099029A" w:rsidRDefault="0099029A" w:rsidP="0099029A"/>
    <w:p w14:paraId="1D374244" w14:textId="77777777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Contexto:</w:t>
      </w:r>
      <w:r w:rsidRPr="0099029A">
        <w:rPr>
          <w:rFonts w:ascii="Arial" w:hAnsi="Arial" w:cs="Arial"/>
          <w:sz w:val="24"/>
          <w:szCs w:val="24"/>
        </w:rPr>
        <w:br/>
        <w:t>Una empresa de software que maneja datos financieros de clientes adopta ISO 27001 para asegurar el control de acceso y la protección de datos.</w:t>
      </w:r>
    </w:p>
    <w:p w14:paraId="56D448C8" w14:textId="77777777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Medición y KPI:</w:t>
      </w:r>
      <w:r w:rsidRPr="0099029A">
        <w:rPr>
          <w:rFonts w:ascii="Arial" w:hAnsi="Arial" w:cs="Arial"/>
          <w:sz w:val="24"/>
          <w:szCs w:val="24"/>
        </w:rPr>
        <w:br/>
        <w:t>- Número de accesos no autorizados detectados: En los últimos 6 meses, se detectaron 5 intentos de acceso no autorizado.</w:t>
      </w:r>
      <w:r w:rsidRPr="0099029A">
        <w:rPr>
          <w:rFonts w:ascii="Arial" w:hAnsi="Arial" w:cs="Arial"/>
          <w:sz w:val="24"/>
          <w:szCs w:val="24"/>
        </w:rPr>
        <w:br/>
        <w:t>- KPI: Número de intentos de acceso no autorizado.</w:t>
      </w:r>
      <w:r w:rsidRPr="0099029A">
        <w:rPr>
          <w:rFonts w:ascii="Arial" w:hAnsi="Arial" w:cs="Arial"/>
          <w:sz w:val="24"/>
          <w:szCs w:val="24"/>
        </w:rPr>
        <w:br/>
        <w:t>- Meta: 0 intentos de acceso no autorizado.</w:t>
      </w:r>
    </w:p>
    <w:p w14:paraId="27FEFAC7" w14:textId="6BF5FC13" w:rsidR="00D54616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Acciones:</w:t>
      </w:r>
      <w:r w:rsidRPr="0099029A">
        <w:rPr>
          <w:rFonts w:ascii="Arial" w:hAnsi="Arial" w:cs="Arial"/>
          <w:sz w:val="24"/>
          <w:szCs w:val="24"/>
        </w:rPr>
        <w:br/>
        <w:t>- La empresa implementa autenticación de múltiples factores (MFA) para acceder a los sistemas.</w:t>
      </w:r>
      <w:r w:rsidRPr="0099029A">
        <w:rPr>
          <w:rFonts w:ascii="Arial" w:hAnsi="Arial" w:cs="Arial"/>
          <w:sz w:val="24"/>
          <w:szCs w:val="24"/>
        </w:rPr>
        <w:br/>
        <w:t>- Se revisan y actualizan las políticas de seguridad, restringiendo el acceso a la información sensible solo a personal autorizado.</w:t>
      </w:r>
      <w:r w:rsidRPr="0099029A">
        <w:rPr>
          <w:rFonts w:ascii="Arial" w:hAnsi="Arial" w:cs="Arial"/>
          <w:sz w:val="24"/>
          <w:szCs w:val="24"/>
        </w:rPr>
        <w:br/>
        <w:t>Resultado: Los intentos de acceso no autorizado se reducen a 0 en el siguiente semestre. La empresa mejora su postura de seguridad.</w:t>
      </w:r>
    </w:p>
    <w:p w14:paraId="736C6345" w14:textId="77777777" w:rsidR="0099029A" w:rsidRDefault="0099029A"/>
    <w:p w14:paraId="6B170589" w14:textId="77777777" w:rsidR="0099029A" w:rsidRDefault="0099029A"/>
    <w:p w14:paraId="3DC6CA72" w14:textId="77777777" w:rsidR="0099029A" w:rsidRDefault="0099029A"/>
    <w:p w14:paraId="5F650AC5" w14:textId="77777777" w:rsidR="0099029A" w:rsidRDefault="0099029A"/>
    <w:p w14:paraId="386E8329" w14:textId="77777777" w:rsidR="0099029A" w:rsidRDefault="0099029A"/>
    <w:p w14:paraId="64C0A4A8" w14:textId="77777777" w:rsidR="0099029A" w:rsidRDefault="0099029A"/>
    <w:p w14:paraId="5153565A" w14:textId="77777777" w:rsidR="0099029A" w:rsidRDefault="0099029A"/>
    <w:p w14:paraId="69E42099" w14:textId="77777777" w:rsidR="0099029A" w:rsidRDefault="0099029A"/>
    <w:p w14:paraId="3E4534E6" w14:textId="77777777" w:rsidR="0099029A" w:rsidRDefault="0099029A"/>
    <w:p w14:paraId="7BE761F5" w14:textId="77777777" w:rsidR="00D54616" w:rsidRDefault="00000000">
      <w:pPr>
        <w:pStyle w:val="Ttulo2"/>
      </w:pPr>
      <w:r>
        <w:lastRenderedPageBreak/>
        <w:t>3. Institución Financiera - Protección de Datos Personales</w:t>
      </w:r>
    </w:p>
    <w:p w14:paraId="019C7FCD" w14:textId="77777777" w:rsidR="0099029A" w:rsidRPr="0099029A" w:rsidRDefault="0099029A" w:rsidP="0099029A"/>
    <w:p w14:paraId="7B7BA670" w14:textId="77777777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Contexto:</w:t>
      </w:r>
      <w:r w:rsidRPr="0099029A">
        <w:rPr>
          <w:rFonts w:ascii="Arial" w:hAnsi="Arial" w:cs="Arial"/>
          <w:sz w:val="24"/>
          <w:szCs w:val="24"/>
        </w:rPr>
        <w:br/>
        <w:t>Un banco que maneja grandes volúmenes de datos personales y financieros de sus clientes decide implementar ISO 27001 para cumplir con las regulaciones de privacidad y seguridad de datos.</w:t>
      </w:r>
    </w:p>
    <w:p w14:paraId="76C74C6B" w14:textId="77777777" w:rsidR="0099029A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Medición y KPI:</w:t>
      </w:r>
      <w:r w:rsidRPr="0099029A">
        <w:rPr>
          <w:rFonts w:ascii="Arial" w:hAnsi="Arial" w:cs="Arial"/>
          <w:sz w:val="24"/>
          <w:szCs w:val="24"/>
        </w:rPr>
        <w:br/>
        <w:t>- Porcentaje de empleados capacitados en seguridad de la información: De los 1,000 empleados, 800 han completado la capacitación en seguridad de la información.</w:t>
      </w:r>
      <w:r w:rsidRPr="0099029A">
        <w:rPr>
          <w:rFonts w:ascii="Arial" w:hAnsi="Arial" w:cs="Arial"/>
          <w:sz w:val="24"/>
          <w:szCs w:val="24"/>
        </w:rPr>
        <w:br/>
        <w:t>- KPI: Porcentaje de empleados capacitados.</w:t>
      </w:r>
      <w:r w:rsidRPr="0099029A">
        <w:rPr>
          <w:rFonts w:ascii="Arial" w:hAnsi="Arial" w:cs="Arial"/>
          <w:sz w:val="24"/>
          <w:szCs w:val="24"/>
        </w:rPr>
        <w:br/>
        <w:t>- Fórmula: (Empleados capacitados / Total de empleados) * 100</w:t>
      </w:r>
      <w:r w:rsidRPr="0099029A">
        <w:rPr>
          <w:rFonts w:ascii="Arial" w:hAnsi="Arial" w:cs="Arial"/>
          <w:sz w:val="24"/>
          <w:szCs w:val="24"/>
        </w:rPr>
        <w:br/>
        <w:t>- Resultado: (800 / 1,000) * 100 = 80%</w:t>
      </w:r>
    </w:p>
    <w:p w14:paraId="76A5EF08" w14:textId="51AD0C8D" w:rsidR="00D54616" w:rsidRPr="0099029A" w:rsidRDefault="00000000">
      <w:pPr>
        <w:rPr>
          <w:rFonts w:ascii="Arial" w:hAnsi="Arial" w:cs="Arial"/>
          <w:sz w:val="24"/>
          <w:szCs w:val="24"/>
        </w:rPr>
      </w:pPr>
      <w:r w:rsidRPr="0099029A">
        <w:rPr>
          <w:rFonts w:ascii="Arial" w:hAnsi="Arial" w:cs="Arial"/>
          <w:sz w:val="24"/>
          <w:szCs w:val="24"/>
        </w:rPr>
        <w:br/>
      </w:r>
      <w:r w:rsidRPr="0099029A">
        <w:rPr>
          <w:rFonts w:ascii="Arial" w:hAnsi="Arial" w:cs="Arial"/>
          <w:b/>
          <w:bCs/>
          <w:color w:val="454545" w:themeColor="text2"/>
          <w:sz w:val="24"/>
          <w:szCs w:val="24"/>
        </w:rPr>
        <w:t>Acciones:</w:t>
      </w:r>
      <w:r w:rsidRPr="0099029A">
        <w:rPr>
          <w:rFonts w:ascii="Arial" w:hAnsi="Arial" w:cs="Arial"/>
          <w:sz w:val="24"/>
          <w:szCs w:val="24"/>
        </w:rPr>
        <w:br/>
        <w:t>- Se lleva a cabo una campaña de sensibilización y formación continua en ciberseguridad.</w:t>
      </w:r>
      <w:r w:rsidRPr="0099029A">
        <w:rPr>
          <w:rFonts w:ascii="Arial" w:hAnsi="Arial" w:cs="Arial"/>
          <w:sz w:val="24"/>
          <w:szCs w:val="24"/>
        </w:rPr>
        <w:br/>
        <w:t>- Se establecen controles más estrictos para el manejo de información financiera confidencial y el acceso a bases de datos sensibles.</w:t>
      </w:r>
      <w:r w:rsidRPr="0099029A">
        <w:rPr>
          <w:rFonts w:ascii="Arial" w:hAnsi="Arial" w:cs="Arial"/>
          <w:sz w:val="24"/>
          <w:szCs w:val="24"/>
        </w:rPr>
        <w:br/>
        <w:t>Resultado: El porcentaje de empleados capacitados se incrementa a 95% en el siguiente trimestre, y se cumple con las normativas de seguridad y privacidad.</w:t>
      </w:r>
    </w:p>
    <w:sectPr w:rsidR="00D54616" w:rsidRPr="0099029A" w:rsidSect="00950128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E83A9" w14:textId="77777777" w:rsidR="00C43801" w:rsidRDefault="00C43801" w:rsidP="00950128">
      <w:pPr>
        <w:spacing w:after="0" w:line="240" w:lineRule="auto"/>
      </w:pPr>
      <w:r>
        <w:separator/>
      </w:r>
    </w:p>
  </w:endnote>
  <w:endnote w:type="continuationSeparator" w:id="0">
    <w:p w14:paraId="7B445024" w14:textId="77777777" w:rsidR="00C43801" w:rsidRDefault="00C43801" w:rsidP="0095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203B5" w14:textId="3905495E" w:rsidR="00950128" w:rsidRDefault="00950128">
    <w:pPr>
      <w:pStyle w:val="Piedepgina"/>
    </w:pPr>
    <w:r>
      <w:t xml:space="preserve">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43DF7E4" wp14:editId="09F06018">
          <wp:extent cx="731520" cy="859687"/>
          <wp:effectExtent l="152400" t="152400" r="354330" b="360045"/>
          <wp:docPr id="1970479668" name="Imagen 2" descr="Blogger: User Profile: AIEP inter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ogger: User Profile: AIEP inter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447" cy="90543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40962" w14:textId="77777777" w:rsidR="00C43801" w:rsidRDefault="00C43801" w:rsidP="00950128">
      <w:pPr>
        <w:spacing w:after="0" w:line="240" w:lineRule="auto"/>
      </w:pPr>
      <w:r>
        <w:separator/>
      </w:r>
    </w:p>
  </w:footnote>
  <w:footnote w:type="continuationSeparator" w:id="0">
    <w:p w14:paraId="1B1B7055" w14:textId="77777777" w:rsidR="00C43801" w:rsidRDefault="00C43801" w:rsidP="00950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8755CF"/>
    <w:multiLevelType w:val="hybridMultilevel"/>
    <w:tmpl w:val="FD5679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92A1F"/>
    <w:multiLevelType w:val="hybridMultilevel"/>
    <w:tmpl w:val="C45441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22019">
    <w:abstractNumId w:val="8"/>
  </w:num>
  <w:num w:numId="2" w16cid:durableId="1940749472">
    <w:abstractNumId w:val="6"/>
  </w:num>
  <w:num w:numId="3" w16cid:durableId="1272859240">
    <w:abstractNumId w:val="5"/>
  </w:num>
  <w:num w:numId="4" w16cid:durableId="718938654">
    <w:abstractNumId w:val="4"/>
  </w:num>
  <w:num w:numId="5" w16cid:durableId="1779182447">
    <w:abstractNumId w:val="7"/>
  </w:num>
  <w:num w:numId="6" w16cid:durableId="318272199">
    <w:abstractNumId w:val="3"/>
  </w:num>
  <w:num w:numId="7" w16cid:durableId="147750129">
    <w:abstractNumId w:val="2"/>
  </w:num>
  <w:num w:numId="8" w16cid:durableId="1608659961">
    <w:abstractNumId w:val="1"/>
  </w:num>
  <w:num w:numId="9" w16cid:durableId="958148298">
    <w:abstractNumId w:val="0"/>
  </w:num>
  <w:num w:numId="10" w16cid:durableId="264769452">
    <w:abstractNumId w:val="9"/>
  </w:num>
  <w:num w:numId="11" w16cid:durableId="2006281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5C03"/>
    <w:rsid w:val="00950128"/>
    <w:rsid w:val="0099029A"/>
    <w:rsid w:val="009947B4"/>
    <w:rsid w:val="00AA1D8D"/>
    <w:rsid w:val="00B47730"/>
    <w:rsid w:val="00C43801"/>
    <w:rsid w:val="00CB0664"/>
    <w:rsid w:val="00D546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E17E4D"/>
  <w14:defaultImageDpi w14:val="300"/>
  <w15:docId w15:val="{EF3B9819-EB12-4A2A-9944-5309F9E4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B1E19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F2E28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F2E28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F2E2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F2E28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AB1E19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DF2E28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DF2E28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DF2E2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F2E28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DF2E28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F2E2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DF2E28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F2E28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DF2E28" w:themeColor="accent1"/>
      </w:pBdr>
      <w:spacing w:before="200" w:after="280"/>
      <w:ind w:left="936" w:right="936"/>
    </w:pPr>
    <w:rPr>
      <w:b/>
      <w:bCs/>
      <w:i/>
      <w:iCs/>
      <w:color w:val="DF2E2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DF2E28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DF2E28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FE801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FE801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8" w:space="0" w:color="DF2E28" w:themeColor="accent1"/>
        <w:bottom w:val="single" w:sz="8" w:space="0" w:color="DF2E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2E28" w:themeColor="accent1"/>
          <w:left w:val="nil"/>
          <w:bottom w:val="single" w:sz="8" w:space="0" w:color="DF2E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2E28" w:themeColor="accent1"/>
          <w:left w:val="nil"/>
          <w:bottom w:val="single" w:sz="8" w:space="0" w:color="DF2E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D05D01" w:themeColor="accent2" w:themeShade="BF"/>
    </w:rPr>
    <w:tblPr>
      <w:tblStyleRowBandSize w:val="1"/>
      <w:tblStyleColBandSize w:val="1"/>
      <w:tblBorders>
        <w:top w:val="single" w:sz="8" w:space="0" w:color="FE801A" w:themeColor="accent2"/>
        <w:bottom w:val="single" w:sz="8" w:space="0" w:color="FE801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01A" w:themeColor="accent2"/>
          <w:left w:val="nil"/>
          <w:bottom w:val="single" w:sz="8" w:space="0" w:color="FE801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01A" w:themeColor="accent2"/>
          <w:left w:val="nil"/>
          <w:bottom w:val="single" w:sz="8" w:space="0" w:color="FE801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C09815" w:themeColor="accent3" w:themeShade="BF"/>
    </w:rPr>
    <w:tblPr>
      <w:tblStyleRowBandSize w:val="1"/>
      <w:tblStyleColBandSize w:val="1"/>
      <w:tblBorders>
        <w:top w:val="single" w:sz="8" w:space="0" w:color="E9BF35" w:themeColor="accent3"/>
        <w:bottom w:val="single" w:sz="8" w:space="0" w:color="E9B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BF35" w:themeColor="accent3"/>
          <w:left w:val="nil"/>
          <w:bottom w:val="single" w:sz="8" w:space="0" w:color="E9B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BF35" w:themeColor="accent3"/>
          <w:left w:val="nil"/>
          <w:bottom w:val="single" w:sz="8" w:space="0" w:color="E9B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608B31" w:themeColor="accent4" w:themeShade="BF"/>
    </w:rPr>
    <w:tblPr>
      <w:tblStyleRowBandSize w:val="1"/>
      <w:tblStyleColBandSize w:val="1"/>
      <w:tblBorders>
        <w:top w:val="single" w:sz="8" w:space="0" w:color="81BB42" w:themeColor="accent4"/>
        <w:bottom w:val="single" w:sz="8" w:space="0" w:color="81BB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BB42" w:themeColor="accent4"/>
          <w:left w:val="nil"/>
          <w:bottom w:val="single" w:sz="8" w:space="0" w:color="81BB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BB42" w:themeColor="accent4"/>
          <w:left w:val="nil"/>
          <w:bottom w:val="single" w:sz="8" w:space="0" w:color="81BB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25947E" w:themeColor="accent5" w:themeShade="BF"/>
    </w:rPr>
    <w:tblPr>
      <w:tblStyleRowBandSize w:val="1"/>
      <w:tblStyleColBandSize w:val="1"/>
      <w:tblBorders>
        <w:top w:val="single" w:sz="8" w:space="0" w:color="32C7A9" w:themeColor="accent5"/>
        <w:bottom w:val="single" w:sz="8" w:space="0" w:color="32C7A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C7A9" w:themeColor="accent5"/>
          <w:left w:val="nil"/>
          <w:bottom w:val="single" w:sz="8" w:space="0" w:color="32C7A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C7A9" w:themeColor="accent5"/>
          <w:left w:val="nil"/>
          <w:bottom w:val="single" w:sz="8" w:space="0" w:color="32C7A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2375B8" w:themeColor="accent6" w:themeShade="BF"/>
    </w:rPr>
    <w:tblPr>
      <w:tblStyleRowBandSize w:val="1"/>
      <w:tblStyleColBandSize w:val="1"/>
      <w:tblBorders>
        <w:top w:val="single" w:sz="8" w:space="0" w:color="4A9BDC" w:themeColor="accent6"/>
        <w:bottom w:val="single" w:sz="8" w:space="0" w:color="4A9BD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9BDC" w:themeColor="accent6"/>
          <w:left w:val="nil"/>
          <w:bottom w:val="single" w:sz="8" w:space="0" w:color="4A9BD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9BDC" w:themeColor="accent6"/>
          <w:left w:val="nil"/>
          <w:bottom w:val="single" w:sz="8" w:space="0" w:color="4A9BD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2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  <w:tblStylePr w:type="band1Horz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01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  <w:tblStylePr w:type="band1Horz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B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  <w:tblStylePr w:type="band1Horz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BB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  <w:tblStylePr w:type="band1Horz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C7A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  <w:tblStylePr w:type="band1Horz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9BD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  <w:tblStylePr w:type="band1Horz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  <w:insideH w:val="single" w:sz="8" w:space="0" w:color="DF2E28" w:themeColor="accent1"/>
        <w:insideV w:val="single" w:sz="8" w:space="0" w:color="DF2E2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18" w:space="0" w:color="DF2E28" w:themeColor="accent1"/>
          <w:right w:val="single" w:sz="8" w:space="0" w:color="DF2E28" w:themeColor="accent1"/>
          <w:insideH w:val="nil"/>
          <w:insideV w:val="single" w:sz="8" w:space="0" w:color="DF2E2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  <w:insideH w:val="nil"/>
          <w:insideV w:val="single" w:sz="8" w:space="0" w:color="DF2E2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</w:tcPr>
    </w:tblStylePr>
    <w:tblStylePr w:type="band1Vert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</w:tcBorders>
        <w:shd w:val="clear" w:color="auto" w:fill="F7CAC9" w:themeFill="accent1" w:themeFillTint="3F"/>
      </w:tcPr>
    </w:tblStylePr>
    <w:tblStylePr w:type="band1Horz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  <w:insideV w:val="single" w:sz="8" w:space="0" w:color="DF2E28" w:themeColor="accent1"/>
        </w:tcBorders>
        <w:shd w:val="clear" w:color="auto" w:fill="F7CAC9" w:themeFill="accent1" w:themeFillTint="3F"/>
      </w:tcPr>
    </w:tblStylePr>
    <w:tblStylePr w:type="band2Horz">
      <w:tblPr/>
      <w:tcPr>
        <w:tcBorders>
          <w:top w:val="single" w:sz="8" w:space="0" w:color="DF2E28" w:themeColor="accent1"/>
          <w:left w:val="single" w:sz="8" w:space="0" w:color="DF2E28" w:themeColor="accent1"/>
          <w:bottom w:val="single" w:sz="8" w:space="0" w:color="DF2E28" w:themeColor="accent1"/>
          <w:right w:val="single" w:sz="8" w:space="0" w:color="DF2E28" w:themeColor="accent1"/>
          <w:insideV w:val="single" w:sz="8" w:space="0" w:color="DF2E28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  <w:insideH w:val="single" w:sz="8" w:space="0" w:color="FE801A" w:themeColor="accent2"/>
        <w:insideV w:val="single" w:sz="8" w:space="0" w:color="FE801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18" w:space="0" w:color="FE801A" w:themeColor="accent2"/>
          <w:right w:val="single" w:sz="8" w:space="0" w:color="FE801A" w:themeColor="accent2"/>
          <w:insideH w:val="nil"/>
          <w:insideV w:val="single" w:sz="8" w:space="0" w:color="FE801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  <w:insideH w:val="nil"/>
          <w:insideV w:val="single" w:sz="8" w:space="0" w:color="FE801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</w:tcPr>
    </w:tblStylePr>
    <w:tblStylePr w:type="band1Vert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</w:tcBorders>
        <w:shd w:val="clear" w:color="auto" w:fill="FEDFC6" w:themeFill="accent2" w:themeFillTint="3F"/>
      </w:tcPr>
    </w:tblStylePr>
    <w:tblStylePr w:type="band1Horz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  <w:insideV w:val="single" w:sz="8" w:space="0" w:color="FE801A" w:themeColor="accent2"/>
        </w:tcBorders>
        <w:shd w:val="clear" w:color="auto" w:fill="FEDFC6" w:themeFill="accent2" w:themeFillTint="3F"/>
      </w:tcPr>
    </w:tblStylePr>
    <w:tblStylePr w:type="band2Horz">
      <w:tblPr/>
      <w:tcPr>
        <w:tcBorders>
          <w:top w:val="single" w:sz="8" w:space="0" w:color="FE801A" w:themeColor="accent2"/>
          <w:left w:val="single" w:sz="8" w:space="0" w:color="FE801A" w:themeColor="accent2"/>
          <w:bottom w:val="single" w:sz="8" w:space="0" w:color="FE801A" w:themeColor="accent2"/>
          <w:right w:val="single" w:sz="8" w:space="0" w:color="FE801A" w:themeColor="accent2"/>
          <w:insideV w:val="single" w:sz="8" w:space="0" w:color="FE801A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  <w:insideH w:val="single" w:sz="8" w:space="0" w:color="E9BF35" w:themeColor="accent3"/>
        <w:insideV w:val="single" w:sz="8" w:space="0" w:color="E9B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18" w:space="0" w:color="E9BF35" w:themeColor="accent3"/>
          <w:right w:val="single" w:sz="8" w:space="0" w:color="E9BF35" w:themeColor="accent3"/>
          <w:insideH w:val="nil"/>
          <w:insideV w:val="single" w:sz="8" w:space="0" w:color="E9B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  <w:insideH w:val="nil"/>
          <w:insideV w:val="single" w:sz="8" w:space="0" w:color="E9B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</w:tcPr>
    </w:tblStylePr>
    <w:tblStylePr w:type="band1Vert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</w:tcBorders>
        <w:shd w:val="clear" w:color="auto" w:fill="F9EFCC" w:themeFill="accent3" w:themeFillTint="3F"/>
      </w:tcPr>
    </w:tblStylePr>
    <w:tblStylePr w:type="band1Horz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  <w:insideV w:val="single" w:sz="8" w:space="0" w:color="E9BF35" w:themeColor="accent3"/>
        </w:tcBorders>
        <w:shd w:val="clear" w:color="auto" w:fill="F9EFCC" w:themeFill="accent3" w:themeFillTint="3F"/>
      </w:tcPr>
    </w:tblStylePr>
    <w:tblStylePr w:type="band2Horz">
      <w:tblPr/>
      <w:tcPr>
        <w:tcBorders>
          <w:top w:val="single" w:sz="8" w:space="0" w:color="E9BF35" w:themeColor="accent3"/>
          <w:left w:val="single" w:sz="8" w:space="0" w:color="E9BF35" w:themeColor="accent3"/>
          <w:bottom w:val="single" w:sz="8" w:space="0" w:color="E9BF35" w:themeColor="accent3"/>
          <w:right w:val="single" w:sz="8" w:space="0" w:color="E9BF35" w:themeColor="accent3"/>
          <w:insideV w:val="single" w:sz="8" w:space="0" w:color="E9B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  <w:insideH w:val="single" w:sz="8" w:space="0" w:color="81BB42" w:themeColor="accent4"/>
        <w:insideV w:val="single" w:sz="8" w:space="0" w:color="81BB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18" w:space="0" w:color="81BB42" w:themeColor="accent4"/>
          <w:right w:val="single" w:sz="8" w:space="0" w:color="81BB42" w:themeColor="accent4"/>
          <w:insideH w:val="nil"/>
          <w:insideV w:val="single" w:sz="8" w:space="0" w:color="81BB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  <w:insideH w:val="nil"/>
          <w:insideV w:val="single" w:sz="8" w:space="0" w:color="81BB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</w:tcPr>
    </w:tblStylePr>
    <w:tblStylePr w:type="band1Vert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</w:tcBorders>
        <w:shd w:val="clear" w:color="auto" w:fill="DFEECF" w:themeFill="accent4" w:themeFillTint="3F"/>
      </w:tcPr>
    </w:tblStylePr>
    <w:tblStylePr w:type="band1Horz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  <w:insideV w:val="single" w:sz="8" w:space="0" w:color="81BB42" w:themeColor="accent4"/>
        </w:tcBorders>
        <w:shd w:val="clear" w:color="auto" w:fill="DFEECF" w:themeFill="accent4" w:themeFillTint="3F"/>
      </w:tcPr>
    </w:tblStylePr>
    <w:tblStylePr w:type="band2Horz">
      <w:tblPr/>
      <w:tcPr>
        <w:tcBorders>
          <w:top w:val="single" w:sz="8" w:space="0" w:color="81BB42" w:themeColor="accent4"/>
          <w:left w:val="single" w:sz="8" w:space="0" w:color="81BB42" w:themeColor="accent4"/>
          <w:bottom w:val="single" w:sz="8" w:space="0" w:color="81BB42" w:themeColor="accent4"/>
          <w:right w:val="single" w:sz="8" w:space="0" w:color="81BB42" w:themeColor="accent4"/>
          <w:insideV w:val="single" w:sz="8" w:space="0" w:color="81BB4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  <w:insideH w:val="single" w:sz="8" w:space="0" w:color="32C7A9" w:themeColor="accent5"/>
        <w:insideV w:val="single" w:sz="8" w:space="0" w:color="32C7A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18" w:space="0" w:color="32C7A9" w:themeColor="accent5"/>
          <w:right w:val="single" w:sz="8" w:space="0" w:color="32C7A9" w:themeColor="accent5"/>
          <w:insideH w:val="nil"/>
          <w:insideV w:val="single" w:sz="8" w:space="0" w:color="32C7A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  <w:insideH w:val="nil"/>
          <w:insideV w:val="single" w:sz="8" w:space="0" w:color="32C7A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</w:tcPr>
    </w:tblStylePr>
    <w:tblStylePr w:type="band1Vert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</w:tcBorders>
        <w:shd w:val="clear" w:color="auto" w:fill="CBF2EA" w:themeFill="accent5" w:themeFillTint="3F"/>
      </w:tcPr>
    </w:tblStylePr>
    <w:tblStylePr w:type="band1Horz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  <w:insideV w:val="single" w:sz="8" w:space="0" w:color="32C7A9" w:themeColor="accent5"/>
        </w:tcBorders>
        <w:shd w:val="clear" w:color="auto" w:fill="CBF2EA" w:themeFill="accent5" w:themeFillTint="3F"/>
      </w:tcPr>
    </w:tblStylePr>
    <w:tblStylePr w:type="band2Horz">
      <w:tblPr/>
      <w:tcPr>
        <w:tcBorders>
          <w:top w:val="single" w:sz="8" w:space="0" w:color="32C7A9" w:themeColor="accent5"/>
          <w:left w:val="single" w:sz="8" w:space="0" w:color="32C7A9" w:themeColor="accent5"/>
          <w:bottom w:val="single" w:sz="8" w:space="0" w:color="32C7A9" w:themeColor="accent5"/>
          <w:right w:val="single" w:sz="8" w:space="0" w:color="32C7A9" w:themeColor="accent5"/>
          <w:insideV w:val="single" w:sz="8" w:space="0" w:color="32C7A9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  <w:insideH w:val="single" w:sz="8" w:space="0" w:color="4A9BDC" w:themeColor="accent6"/>
        <w:insideV w:val="single" w:sz="8" w:space="0" w:color="4A9BD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18" w:space="0" w:color="4A9BDC" w:themeColor="accent6"/>
          <w:right w:val="single" w:sz="8" w:space="0" w:color="4A9BDC" w:themeColor="accent6"/>
          <w:insideH w:val="nil"/>
          <w:insideV w:val="single" w:sz="8" w:space="0" w:color="4A9BD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  <w:insideH w:val="nil"/>
          <w:insideV w:val="single" w:sz="8" w:space="0" w:color="4A9BD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</w:tcPr>
    </w:tblStylePr>
    <w:tblStylePr w:type="band1Vert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</w:tcBorders>
        <w:shd w:val="clear" w:color="auto" w:fill="D2E6F6" w:themeFill="accent6" w:themeFillTint="3F"/>
      </w:tcPr>
    </w:tblStylePr>
    <w:tblStylePr w:type="band1Horz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  <w:insideV w:val="single" w:sz="8" w:space="0" w:color="4A9BDC" w:themeColor="accent6"/>
        </w:tcBorders>
        <w:shd w:val="clear" w:color="auto" w:fill="D2E6F6" w:themeFill="accent6" w:themeFillTint="3F"/>
      </w:tcPr>
    </w:tblStylePr>
    <w:tblStylePr w:type="band2Horz">
      <w:tblPr/>
      <w:tcPr>
        <w:tcBorders>
          <w:top w:val="single" w:sz="8" w:space="0" w:color="4A9BDC" w:themeColor="accent6"/>
          <w:left w:val="single" w:sz="8" w:space="0" w:color="4A9BDC" w:themeColor="accent6"/>
          <w:bottom w:val="single" w:sz="8" w:space="0" w:color="4A9BDC" w:themeColor="accent6"/>
          <w:right w:val="single" w:sz="8" w:space="0" w:color="4A9BDC" w:themeColor="accent6"/>
          <w:insideV w:val="single" w:sz="8" w:space="0" w:color="4A9BDC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7615D" w:themeColor="accent1" w:themeTint="BF"/>
        <w:left w:val="single" w:sz="8" w:space="0" w:color="E7615D" w:themeColor="accent1" w:themeTint="BF"/>
        <w:bottom w:val="single" w:sz="8" w:space="0" w:color="E7615D" w:themeColor="accent1" w:themeTint="BF"/>
        <w:right w:val="single" w:sz="8" w:space="0" w:color="E7615D" w:themeColor="accent1" w:themeTint="BF"/>
        <w:insideH w:val="single" w:sz="8" w:space="0" w:color="E761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15D" w:themeColor="accent1" w:themeTint="BF"/>
          <w:left w:val="single" w:sz="8" w:space="0" w:color="E7615D" w:themeColor="accent1" w:themeTint="BF"/>
          <w:bottom w:val="single" w:sz="8" w:space="0" w:color="E7615D" w:themeColor="accent1" w:themeTint="BF"/>
          <w:right w:val="single" w:sz="8" w:space="0" w:color="E7615D" w:themeColor="accent1" w:themeTint="BF"/>
          <w:insideH w:val="nil"/>
          <w:insideV w:val="nil"/>
        </w:tcBorders>
        <w:shd w:val="clear" w:color="auto" w:fill="DF2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15D" w:themeColor="accent1" w:themeTint="BF"/>
          <w:left w:val="single" w:sz="8" w:space="0" w:color="E7615D" w:themeColor="accent1" w:themeTint="BF"/>
          <w:bottom w:val="single" w:sz="8" w:space="0" w:color="E7615D" w:themeColor="accent1" w:themeTint="BF"/>
          <w:right w:val="single" w:sz="8" w:space="0" w:color="E761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A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A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E9F53" w:themeColor="accent2" w:themeTint="BF"/>
        <w:left w:val="single" w:sz="8" w:space="0" w:color="FE9F53" w:themeColor="accent2" w:themeTint="BF"/>
        <w:bottom w:val="single" w:sz="8" w:space="0" w:color="FE9F53" w:themeColor="accent2" w:themeTint="BF"/>
        <w:right w:val="single" w:sz="8" w:space="0" w:color="FE9F53" w:themeColor="accent2" w:themeTint="BF"/>
        <w:insideH w:val="single" w:sz="8" w:space="0" w:color="FE9F5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9F53" w:themeColor="accent2" w:themeTint="BF"/>
          <w:left w:val="single" w:sz="8" w:space="0" w:color="FE9F53" w:themeColor="accent2" w:themeTint="BF"/>
          <w:bottom w:val="single" w:sz="8" w:space="0" w:color="FE9F53" w:themeColor="accent2" w:themeTint="BF"/>
          <w:right w:val="single" w:sz="8" w:space="0" w:color="FE9F53" w:themeColor="accent2" w:themeTint="BF"/>
          <w:insideH w:val="nil"/>
          <w:insideV w:val="nil"/>
        </w:tcBorders>
        <w:shd w:val="clear" w:color="auto" w:fill="FE801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F53" w:themeColor="accent2" w:themeTint="BF"/>
          <w:left w:val="single" w:sz="8" w:space="0" w:color="FE9F53" w:themeColor="accent2" w:themeTint="BF"/>
          <w:bottom w:val="single" w:sz="8" w:space="0" w:color="FE9F53" w:themeColor="accent2" w:themeTint="BF"/>
          <w:right w:val="single" w:sz="8" w:space="0" w:color="FE9F5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DF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CE67" w:themeColor="accent3" w:themeTint="BF"/>
        <w:left w:val="single" w:sz="8" w:space="0" w:color="EECE67" w:themeColor="accent3" w:themeTint="BF"/>
        <w:bottom w:val="single" w:sz="8" w:space="0" w:color="EECE67" w:themeColor="accent3" w:themeTint="BF"/>
        <w:right w:val="single" w:sz="8" w:space="0" w:color="EECE67" w:themeColor="accent3" w:themeTint="BF"/>
        <w:insideH w:val="single" w:sz="8" w:space="0" w:color="EECE6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CE67" w:themeColor="accent3" w:themeTint="BF"/>
          <w:left w:val="single" w:sz="8" w:space="0" w:color="EECE67" w:themeColor="accent3" w:themeTint="BF"/>
          <w:bottom w:val="single" w:sz="8" w:space="0" w:color="EECE67" w:themeColor="accent3" w:themeTint="BF"/>
          <w:right w:val="single" w:sz="8" w:space="0" w:color="EECE67" w:themeColor="accent3" w:themeTint="BF"/>
          <w:insideH w:val="nil"/>
          <w:insideV w:val="nil"/>
        </w:tcBorders>
        <w:shd w:val="clear" w:color="auto" w:fill="E9B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CE67" w:themeColor="accent3" w:themeTint="BF"/>
          <w:left w:val="single" w:sz="8" w:space="0" w:color="EECE67" w:themeColor="accent3" w:themeTint="BF"/>
          <w:bottom w:val="single" w:sz="8" w:space="0" w:color="EECE67" w:themeColor="accent3" w:themeTint="BF"/>
          <w:right w:val="single" w:sz="8" w:space="0" w:color="EECE6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CC70" w:themeColor="accent4" w:themeTint="BF"/>
        <w:left w:val="single" w:sz="8" w:space="0" w:color="A0CC70" w:themeColor="accent4" w:themeTint="BF"/>
        <w:bottom w:val="single" w:sz="8" w:space="0" w:color="A0CC70" w:themeColor="accent4" w:themeTint="BF"/>
        <w:right w:val="single" w:sz="8" w:space="0" w:color="A0CC70" w:themeColor="accent4" w:themeTint="BF"/>
        <w:insideH w:val="single" w:sz="8" w:space="0" w:color="A0CC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CC70" w:themeColor="accent4" w:themeTint="BF"/>
          <w:left w:val="single" w:sz="8" w:space="0" w:color="A0CC70" w:themeColor="accent4" w:themeTint="BF"/>
          <w:bottom w:val="single" w:sz="8" w:space="0" w:color="A0CC70" w:themeColor="accent4" w:themeTint="BF"/>
          <w:right w:val="single" w:sz="8" w:space="0" w:color="A0CC70" w:themeColor="accent4" w:themeTint="BF"/>
          <w:insideH w:val="nil"/>
          <w:insideV w:val="nil"/>
        </w:tcBorders>
        <w:shd w:val="clear" w:color="auto" w:fill="81BB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CC70" w:themeColor="accent4" w:themeTint="BF"/>
          <w:left w:val="single" w:sz="8" w:space="0" w:color="A0CC70" w:themeColor="accent4" w:themeTint="BF"/>
          <w:bottom w:val="single" w:sz="8" w:space="0" w:color="A0CC70" w:themeColor="accent4" w:themeTint="BF"/>
          <w:right w:val="single" w:sz="8" w:space="0" w:color="A0CC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E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D7BF" w:themeColor="accent5" w:themeTint="BF"/>
        <w:left w:val="single" w:sz="8" w:space="0" w:color="62D7BF" w:themeColor="accent5" w:themeTint="BF"/>
        <w:bottom w:val="single" w:sz="8" w:space="0" w:color="62D7BF" w:themeColor="accent5" w:themeTint="BF"/>
        <w:right w:val="single" w:sz="8" w:space="0" w:color="62D7BF" w:themeColor="accent5" w:themeTint="BF"/>
        <w:insideH w:val="single" w:sz="8" w:space="0" w:color="62D7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D7BF" w:themeColor="accent5" w:themeTint="BF"/>
          <w:left w:val="single" w:sz="8" w:space="0" w:color="62D7BF" w:themeColor="accent5" w:themeTint="BF"/>
          <w:bottom w:val="single" w:sz="8" w:space="0" w:color="62D7BF" w:themeColor="accent5" w:themeTint="BF"/>
          <w:right w:val="single" w:sz="8" w:space="0" w:color="62D7BF" w:themeColor="accent5" w:themeTint="BF"/>
          <w:insideH w:val="nil"/>
          <w:insideV w:val="nil"/>
        </w:tcBorders>
        <w:shd w:val="clear" w:color="auto" w:fill="32C7A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D7BF" w:themeColor="accent5" w:themeTint="BF"/>
          <w:left w:val="single" w:sz="8" w:space="0" w:color="62D7BF" w:themeColor="accent5" w:themeTint="BF"/>
          <w:bottom w:val="single" w:sz="8" w:space="0" w:color="62D7BF" w:themeColor="accent5" w:themeTint="BF"/>
          <w:right w:val="single" w:sz="8" w:space="0" w:color="62D7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F2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E4" w:themeColor="accent6" w:themeTint="BF"/>
        <w:left w:val="single" w:sz="8" w:space="0" w:color="77B3E4" w:themeColor="accent6" w:themeTint="BF"/>
        <w:bottom w:val="single" w:sz="8" w:space="0" w:color="77B3E4" w:themeColor="accent6" w:themeTint="BF"/>
        <w:right w:val="single" w:sz="8" w:space="0" w:color="77B3E4" w:themeColor="accent6" w:themeTint="BF"/>
        <w:insideH w:val="single" w:sz="8" w:space="0" w:color="77B3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B3E4" w:themeColor="accent6" w:themeTint="BF"/>
          <w:left w:val="single" w:sz="8" w:space="0" w:color="77B3E4" w:themeColor="accent6" w:themeTint="BF"/>
          <w:bottom w:val="single" w:sz="8" w:space="0" w:color="77B3E4" w:themeColor="accent6" w:themeTint="BF"/>
          <w:right w:val="single" w:sz="8" w:space="0" w:color="77B3E4" w:themeColor="accent6" w:themeTint="BF"/>
          <w:insideH w:val="nil"/>
          <w:insideV w:val="nil"/>
        </w:tcBorders>
        <w:shd w:val="clear" w:color="auto" w:fill="4A9BD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B3E4" w:themeColor="accent6" w:themeTint="BF"/>
          <w:left w:val="single" w:sz="8" w:space="0" w:color="77B3E4" w:themeColor="accent6" w:themeTint="BF"/>
          <w:bottom w:val="single" w:sz="8" w:space="0" w:color="77B3E4" w:themeColor="accent6" w:themeTint="BF"/>
          <w:right w:val="single" w:sz="8" w:space="0" w:color="77B3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2E2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2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2E2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01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01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801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B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B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B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BB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BB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BB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C7A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C7A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C7A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9BD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9BD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9BD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2E28" w:themeColor="accent1"/>
        <w:bottom w:val="single" w:sz="8" w:space="0" w:color="DF2E2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2E28" w:themeColor="accen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DF2E28" w:themeColor="accent1"/>
          <w:bottom w:val="single" w:sz="8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2E28" w:themeColor="accent1"/>
          <w:bottom w:val="single" w:sz="8" w:space="0" w:color="DF2E28" w:themeColor="accent1"/>
        </w:tcBorders>
      </w:tcPr>
    </w:tblStylePr>
    <w:tblStylePr w:type="band1Vert">
      <w:tblPr/>
      <w:tcPr>
        <w:shd w:val="clear" w:color="auto" w:fill="F7CAC9" w:themeFill="accent1" w:themeFillTint="3F"/>
      </w:tcPr>
    </w:tblStylePr>
    <w:tblStylePr w:type="band1Horz">
      <w:tblPr/>
      <w:tcPr>
        <w:shd w:val="clear" w:color="auto" w:fill="F7CAC9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801A" w:themeColor="accent2"/>
        <w:bottom w:val="single" w:sz="8" w:space="0" w:color="FE801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801A" w:themeColor="accent2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FE801A" w:themeColor="accent2"/>
          <w:bottom w:val="single" w:sz="8" w:space="0" w:color="FE801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801A" w:themeColor="accent2"/>
          <w:bottom w:val="single" w:sz="8" w:space="0" w:color="FE801A" w:themeColor="accent2"/>
        </w:tcBorders>
      </w:tcPr>
    </w:tblStylePr>
    <w:tblStylePr w:type="band1Vert">
      <w:tblPr/>
      <w:tcPr>
        <w:shd w:val="clear" w:color="auto" w:fill="FEDFC6" w:themeFill="accent2" w:themeFillTint="3F"/>
      </w:tcPr>
    </w:tblStylePr>
    <w:tblStylePr w:type="band1Horz">
      <w:tblPr/>
      <w:tcPr>
        <w:shd w:val="clear" w:color="auto" w:fill="FEDFC6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BF35" w:themeColor="accent3"/>
        <w:bottom w:val="single" w:sz="8" w:space="0" w:color="E9B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BF35" w:themeColor="accent3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E9BF35" w:themeColor="accent3"/>
          <w:bottom w:val="single" w:sz="8" w:space="0" w:color="E9B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BF35" w:themeColor="accent3"/>
          <w:bottom w:val="single" w:sz="8" w:space="0" w:color="E9BF35" w:themeColor="accent3"/>
        </w:tcBorders>
      </w:tcPr>
    </w:tblStylePr>
    <w:tblStylePr w:type="band1Vert">
      <w:tblPr/>
      <w:tcPr>
        <w:shd w:val="clear" w:color="auto" w:fill="F9EFCC" w:themeFill="accent3" w:themeFillTint="3F"/>
      </w:tcPr>
    </w:tblStylePr>
    <w:tblStylePr w:type="band1Horz">
      <w:tblPr/>
      <w:tcPr>
        <w:shd w:val="clear" w:color="auto" w:fill="F9EFCC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BB42" w:themeColor="accent4"/>
        <w:bottom w:val="single" w:sz="8" w:space="0" w:color="81BB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BB42" w:themeColor="accent4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81BB42" w:themeColor="accent4"/>
          <w:bottom w:val="single" w:sz="8" w:space="0" w:color="81BB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BB42" w:themeColor="accent4"/>
          <w:bottom w:val="single" w:sz="8" w:space="0" w:color="81BB42" w:themeColor="accent4"/>
        </w:tcBorders>
      </w:tcPr>
    </w:tblStylePr>
    <w:tblStylePr w:type="band1Vert">
      <w:tblPr/>
      <w:tcPr>
        <w:shd w:val="clear" w:color="auto" w:fill="DFEECF" w:themeFill="accent4" w:themeFillTint="3F"/>
      </w:tcPr>
    </w:tblStylePr>
    <w:tblStylePr w:type="band1Horz">
      <w:tblPr/>
      <w:tcPr>
        <w:shd w:val="clear" w:color="auto" w:fill="DFEECF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2C7A9" w:themeColor="accent5"/>
        <w:bottom w:val="single" w:sz="8" w:space="0" w:color="32C7A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C7A9" w:themeColor="accent5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32C7A9" w:themeColor="accent5"/>
          <w:bottom w:val="single" w:sz="8" w:space="0" w:color="32C7A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C7A9" w:themeColor="accent5"/>
          <w:bottom w:val="single" w:sz="8" w:space="0" w:color="32C7A9" w:themeColor="accent5"/>
        </w:tcBorders>
      </w:tcPr>
    </w:tblStylePr>
    <w:tblStylePr w:type="band1Vert">
      <w:tblPr/>
      <w:tcPr>
        <w:shd w:val="clear" w:color="auto" w:fill="CBF2EA" w:themeFill="accent5" w:themeFillTint="3F"/>
      </w:tcPr>
    </w:tblStylePr>
    <w:tblStylePr w:type="band1Horz">
      <w:tblPr/>
      <w:tcPr>
        <w:shd w:val="clear" w:color="auto" w:fill="CBF2EA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9BDC" w:themeColor="accent6"/>
        <w:bottom w:val="single" w:sz="8" w:space="0" w:color="4A9BD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9BDC" w:themeColor="accent6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4A9BDC" w:themeColor="accent6"/>
          <w:bottom w:val="single" w:sz="8" w:space="0" w:color="4A9B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9BDC" w:themeColor="accent6"/>
          <w:bottom w:val="single" w:sz="8" w:space="0" w:color="4A9BDC" w:themeColor="accent6"/>
        </w:tcBorders>
      </w:tcPr>
    </w:tblStylePr>
    <w:tblStylePr w:type="band1Vert">
      <w:tblPr/>
      <w:tcPr>
        <w:shd w:val="clear" w:color="auto" w:fill="D2E6F6" w:themeFill="accent6" w:themeFillTint="3F"/>
      </w:tcPr>
    </w:tblStylePr>
    <w:tblStylePr w:type="band1Horz">
      <w:tblPr/>
      <w:tcPr>
        <w:shd w:val="clear" w:color="auto" w:fill="D2E6F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2E2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2E2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2E2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2E2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A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801A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801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801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DF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B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BF3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B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B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BB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1BB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BB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BB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EC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C7A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2C7A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C7A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C7A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F2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9BD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9BD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9BD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9BD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7615D" w:themeColor="accent1" w:themeTint="BF"/>
        <w:left w:val="single" w:sz="8" w:space="0" w:color="E7615D" w:themeColor="accent1" w:themeTint="BF"/>
        <w:bottom w:val="single" w:sz="8" w:space="0" w:color="E7615D" w:themeColor="accent1" w:themeTint="BF"/>
        <w:right w:val="single" w:sz="8" w:space="0" w:color="E7615D" w:themeColor="accent1" w:themeTint="BF"/>
        <w:insideH w:val="single" w:sz="8" w:space="0" w:color="E7615D" w:themeColor="accent1" w:themeTint="BF"/>
        <w:insideV w:val="single" w:sz="8" w:space="0" w:color="E7615D" w:themeColor="accent1" w:themeTint="BF"/>
      </w:tblBorders>
    </w:tblPr>
    <w:tcPr>
      <w:shd w:val="clear" w:color="auto" w:fill="F7CA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1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693" w:themeFill="accent1" w:themeFillTint="7F"/>
      </w:tcPr>
    </w:tblStylePr>
    <w:tblStylePr w:type="band1Horz">
      <w:tblPr/>
      <w:tcPr>
        <w:shd w:val="clear" w:color="auto" w:fill="EF969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E9F53" w:themeColor="accent2" w:themeTint="BF"/>
        <w:left w:val="single" w:sz="8" w:space="0" w:color="FE9F53" w:themeColor="accent2" w:themeTint="BF"/>
        <w:bottom w:val="single" w:sz="8" w:space="0" w:color="FE9F53" w:themeColor="accent2" w:themeTint="BF"/>
        <w:right w:val="single" w:sz="8" w:space="0" w:color="FE9F53" w:themeColor="accent2" w:themeTint="BF"/>
        <w:insideH w:val="single" w:sz="8" w:space="0" w:color="FE9F53" w:themeColor="accent2" w:themeTint="BF"/>
        <w:insideV w:val="single" w:sz="8" w:space="0" w:color="FE9F53" w:themeColor="accent2" w:themeTint="BF"/>
      </w:tblBorders>
    </w:tblPr>
    <w:tcPr>
      <w:shd w:val="clear" w:color="auto" w:fill="FEDF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9F5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F8C" w:themeFill="accent2" w:themeFillTint="7F"/>
      </w:tcPr>
    </w:tblStylePr>
    <w:tblStylePr w:type="band1Horz">
      <w:tblPr/>
      <w:tcPr>
        <w:shd w:val="clear" w:color="auto" w:fill="FEBF8C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CE67" w:themeColor="accent3" w:themeTint="BF"/>
        <w:left w:val="single" w:sz="8" w:space="0" w:color="EECE67" w:themeColor="accent3" w:themeTint="BF"/>
        <w:bottom w:val="single" w:sz="8" w:space="0" w:color="EECE67" w:themeColor="accent3" w:themeTint="BF"/>
        <w:right w:val="single" w:sz="8" w:space="0" w:color="EECE67" w:themeColor="accent3" w:themeTint="BF"/>
        <w:insideH w:val="single" w:sz="8" w:space="0" w:color="EECE67" w:themeColor="accent3" w:themeTint="BF"/>
        <w:insideV w:val="single" w:sz="8" w:space="0" w:color="EECE67" w:themeColor="accent3" w:themeTint="BF"/>
      </w:tblBorders>
    </w:tblPr>
    <w:tcPr>
      <w:shd w:val="clear" w:color="auto" w:fill="F9EF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CE6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9A" w:themeFill="accent3" w:themeFillTint="7F"/>
      </w:tcPr>
    </w:tblStylePr>
    <w:tblStylePr w:type="band1Horz">
      <w:tblPr/>
      <w:tcPr>
        <w:shd w:val="clear" w:color="auto" w:fill="F4DE9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CC70" w:themeColor="accent4" w:themeTint="BF"/>
        <w:left w:val="single" w:sz="8" w:space="0" w:color="A0CC70" w:themeColor="accent4" w:themeTint="BF"/>
        <w:bottom w:val="single" w:sz="8" w:space="0" w:color="A0CC70" w:themeColor="accent4" w:themeTint="BF"/>
        <w:right w:val="single" w:sz="8" w:space="0" w:color="A0CC70" w:themeColor="accent4" w:themeTint="BF"/>
        <w:insideH w:val="single" w:sz="8" w:space="0" w:color="A0CC70" w:themeColor="accent4" w:themeTint="BF"/>
        <w:insideV w:val="single" w:sz="8" w:space="0" w:color="A0CC70" w:themeColor="accent4" w:themeTint="BF"/>
      </w:tblBorders>
    </w:tblPr>
    <w:tcPr>
      <w:shd w:val="clear" w:color="auto" w:fill="DFEEC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CC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DA0" w:themeFill="accent4" w:themeFillTint="7F"/>
      </w:tcPr>
    </w:tblStylePr>
    <w:tblStylePr w:type="band1Horz">
      <w:tblPr/>
      <w:tcPr>
        <w:shd w:val="clear" w:color="auto" w:fill="C0DDA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D7BF" w:themeColor="accent5" w:themeTint="BF"/>
        <w:left w:val="single" w:sz="8" w:space="0" w:color="62D7BF" w:themeColor="accent5" w:themeTint="BF"/>
        <w:bottom w:val="single" w:sz="8" w:space="0" w:color="62D7BF" w:themeColor="accent5" w:themeTint="BF"/>
        <w:right w:val="single" w:sz="8" w:space="0" w:color="62D7BF" w:themeColor="accent5" w:themeTint="BF"/>
        <w:insideH w:val="single" w:sz="8" w:space="0" w:color="62D7BF" w:themeColor="accent5" w:themeTint="BF"/>
        <w:insideV w:val="single" w:sz="8" w:space="0" w:color="62D7BF" w:themeColor="accent5" w:themeTint="BF"/>
      </w:tblBorders>
    </w:tblPr>
    <w:tcPr>
      <w:shd w:val="clear" w:color="auto" w:fill="CBF2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D7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E5D5" w:themeFill="accent5" w:themeFillTint="7F"/>
      </w:tcPr>
    </w:tblStylePr>
    <w:tblStylePr w:type="band1Horz">
      <w:tblPr/>
      <w:tcPr>
        <w:shd w:val="clear" w:color="auto" w:fill="97E5D5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E4" w:themeColor="accent6" w:themeTint="BF"/>
        <w:left w:val="single" w:sz="8" w:space="0" w:color="77B3E4" w:themeColor="accent6" w:themeTint="BF"/>
        <w:bottom w:val="single" w:sz="8" w:space="0" w:color="77B3E4" w:themeColor="accent6" w:themeTint="BF"/>
        <w:right w:val="single" w:sz="8" w:space="0" w:color="77B3E4" w:themeColor="accent6" w:themeTint="BF"/>
        <w:insideH w:val="single" w:sz="8" w:space="0" w:color="77B3E4" w:themeColor="accent6" w:themeTint="BF"/>
        <w:insideV w:val="single" w:sz="8" w:space="0" w:color="77B3E4" w:themeColor="accent6" w:themeTint="BF"/>
      </w:tblBorders>
    </w:tblPr>
    <w:tcPr>
      <w:shd w:val="clear" w:color="auto" w:fill="D2E6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B3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CDED" w:themeFill="accent6" w:themeFillTint="7F"/>
      </w:tcPr>
    </w:tblStylePr>
    <w:tblStylePr w:type="band1Horz">
      <w:tblPr/>
      <w:tcPr>
        <w:shd w:val="clear" w:color="auto" w:fill="A4CDE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2E28" w:themeColor="accent1"/>
        <w:left w:val="single" w:sz="8" w:space="0" w:color="DF2E28" w:themeColor="accent1"/>
        <w:bottom w:val="single" w:sz="8" w:space="0" w:color="DF2E28" w:themeColor="accent1"/>
        <w:right w:val="single" w:sz="8" w:space="0" w:color="DF2E28" w:themeColor="accent1"/>
        <w:insideH w:val="single" w:sz="8" w:space="0" w:color="DF2E28" w:themeColor="accent1"/>
        <w:insideV w:val="single" w:sz="8" w:space="0" w:color="DF2E28" w:themeColor="accent1"/>
      </w:tblBorders>
    </w:tblPr>
    <w:tcPr>
      <w:shd w:val="clear" w:color="auto" w:fill="F7CA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D3" w:themeFill="accent1" w:themeFillTint="33"/>
      </w:tcPr>
    </w:tblStylePr>
    <w:tblStylePr w:type="band1Vert">
      <w:tblPr/>
      <w:tcPr>
        <w:shd w:val="clear" w:color="auto" w:fill="EF9693" w:themeFill="accent1" w:themeFillTint="7F"/>
      </w:tcPr>
    </w:tblStylePr>
    <w:tblStylePr w:type="band1Horz">
      <w:tblPr/>
      <w:tcPr>
        <w:tcBorders>
          <w:insideH w:val="single" w:sz="6" w:space="0" w:color="DF2E28" w:themeColor="accent1"/>
          <w:insideV w:val="single" w:sz="6" w:space="0" w:color="DF2E28" w:themeColor="accent1"/>
        </w:tcBorders>
        <w:shd w:val="clear" w:color="auto" w:fill="EF96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  <w:insideH w:val="single" w:sz="8" w:space="0" w:color="FE801A" w:themeColor="accent2"/>
        <w:insideV w:val="single" w:sz="8" w:space="0" w:color="FE801A" w:themeColor="accent2"/>
      </w:tblBorders>
    </w:tblPr>
    <w:tcPr>
      <w:shd w:val="clear" w:color="auto" w:fill="FEDF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5D1" w:themeFill="accent2" w:themeFillTint="33"/>
      </w:tcPr>
    </w:tblStylePr>
    <w:tblStylePr w:type="band1Vert">
      <w:tblPr/>
      <w:tcPr>
        <w:shd w:val="clear" w:color="auto" w:fill="FEBF8C" w:themeFill="accent2" w:themeFillTint="7F"/>
      </w:tcPr>
    </w:tblStylePr>
    <w:tblStylePr w:type="band1Horz">
      <w:tblPr/>
      <w:tcPr>
        <w:tcBorders>
          <w:insideH w:val="single" w:sz="6" w:space="0" w:color="FE801A" w:themeColor="accent2"/>
          <w:insideV w:val="single" w:sz="6" w:space="0" w:color="FE801A" w:themeColor="accent2"/>
        </w:tcBorders>
        <w:shd w:val="clear" w:color="auto" w:fill="FEBF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BF35" w:themeColor="accent3"/>
        <w:left w:val="single" w:sz="8" w:space="0" w:color="E9BF35" w:themeColor="accent3"/>
        <w:bottom w:val="single" w:sz="8" w:space="0" w:color="E9BF35" w:themeColor="accent3"/>
        <w:right w:val="single" w:sz="8" w:space="0" w:color="E9BF35" w:themeColor="accent3"/>
        <w:insideH w:val="single" w:sz="8" w:space="0" w:color="E9BF35" w:themeColor="accent3"/>
        <w:insideV w:val="single" w:sz="8" w:space="0" w:color="E9BF35" w:themeColor="accent3"/>
      </w:tblBorders>
    </w:tblPr>
    <w:tcPr>
      <w:shd w:val="clear" w:color="auto" w:fill="F9EF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D6" w:themeFill="accent3" w:themeFillTint="33"/>
      </w:tcPr>
    </w:tblStylePr>
    <w:tblStylePr w:type="band1Vert">
      <w:tblPr/>
      <w:tcPr>
        <w:shd w:val="clear" w:color="auto" w:fill="F4DE9A" w:themeFill="accent3" w:themeFillTint="7F"/>
      </w:tcPr>
    </w:tblStylePr>
    <w:tblStylePr w:type="band1Horz">
      <w:tblPr/>
      <w:tcPr>
        <w:tcBorders>
          <w:insideH w:val="single" w:sz="6" w:space="0" w:color="E9BF35" w:themeColor="accent3"/>
          <w:insideV w:val="single" w:sz="6" w:space="0" w:color="E9BF35" w:themeColor="accent3"/>
        </w:tcBorders>
        <w:shd w:val="clear" w:color="auto" w:fill="F4DE9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BB42" w:themeColor="accent4"/>
        <w:left w:val="single" w:sz="8" w:space="0" w:color="81BB42" w:themeColor="accent4"/>
        <w:bottom w:val="single" w:sz="8" w:space="0" w:color="81BB42" w:themeColor="accent4"/>
        <w:right w:val="single" w:sz="8" w:space="0" w:color="81BB42" w:themeColor="accent4"/>
        <w:insideH w:val="single" w:sz="8" w:space="0" w:color="81BB42" w:themeColor="accent4"/>
        <w:insideV w:val="single" w:sz="8" w:space="0" w:color="81BB42" w:themeColor="accent4"/>
      </w:tblBorders>
    </w:tblPr>
    <w:tcPr>
      <w:shd w:val="clear" w:color="auto" w:fill="DFEEC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8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D8" w:themeFill="accent4" w:themeFillTint="33"/>
      </w:tcPr>
    </w:tblStylePr>
    <w:tblStylePr w:type="band1Vert">
      <w:tblPr/>
      <w:tcPr>
        <w:shd w:val="clear" w:color="auto" w:fill="C0DDA0" w:themeFill="accent4" w:themeFillTint="7F"/>
      </w:tcPr>
    </w:tblStylePr>
    <w:tblStylePr w:type="band1Horz">
      <w:tblPr/>
      <w:tcPr>
        <w:tcBorders>
          <w:insideH w:val="single" w:sz="6" w:space="0" w:color="81BB42" w:themeColor="accent4"/>
          <w:insideV w:val="single" w:sz="6" w:space="0" w:color="81BB42" w:themeColor="accent4"/>
        </w:tcBorders>
        <w:shd w:val="clear" w:color="auto" w:fill="C0DD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2C7A9" w:themeColor="accent5"/>
        <w:left w:val="single" w:sz="8" w:space="0" w:color="32C7A9" w:themeColor="accent5"/>
        <w:bottom w:val="single" w:sz="8" w:space="0" w:color="32C7A9" w:themeColor="accent5"/>
        <w:right w:val="single" w:sz="8" w:space="0" w:color="32C7A9" w:themeColor="accent5"/>
        <w:insideH w:val="single" w:sz="8" w:space="0" w:color="32C7A9" w:themeColor="accent5"/>
        <w:insideV w:val="single" w:sz="8" w:space="0" w:color="32C7A9" w:themeColor="accent5"/>
      </w:tblBorders>
    </w:tblPr>
    <w:tcPr>
      <w:shd w:val="clear" w:color="auto" w:fill="CBF2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A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4EE" w:themeFill="accent5" w:themeFillTint="33"/>
      </w:tcPr>
    </w:tblStylePr>
    <w:tblStylePr w:type="band1Vert">
      <w:tblPr/>
      <w:tcPr>
        <w:shd w:val="clear" w:color="auto" w:fill="97E5D5" w:themeFill="accent5" w:themeFillTint="7F"/>
      </w:tcPr>
    </w:tblStylePr>
    <w:tblStylePr w:type="band1Horz">
      <w:tblPr/>
      <w:tcPr>
        <w:tcBorders>
          <w:insideH w:val="single" w:sz="6" w:space="0" w:color="32C7A9" w:themeColor="accent5"/>
          <w:insideV w:val="single" w:sz="6" w:space="0" w:color="32C7A9" w:themeColor="accent5"/>
        </w:tcBorders>
        <w:shd w:val="clear" w:color="auto" w:fill="97E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9BDC" w:themeColor="accent6"/>
        <w:left w:val="single" w:sz="8" w:space="0" w:color="4A9BDC" w:themeColor="accent6"/>
        <w:bottom w:val="single" w:sz="8" w:space="0" w:color="4A9BDC" w:themeColor="accent6"/>
        <w:right w:val="single" w:sz="8" w:space="0" w:color="4A9BDC" w:themeColor="accent6"/>
        <w:insideH w:val="single" w:sz="8" w:space="0" w:color="4A9BDC" w:themeColor="accent6"/>
        <w:insideV w:val="single" w:sz="8" w:space="0" w:color="4A9BDC" w:themeColor="accent6"/>
      </w:tblBorders>
    </w:tblPr>
    <w:tcPr>
      <w:shd w:val="clear" w:color="auto" w:fill="D2E6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8" w:themeFill="accent6" w:themeFillTint="33"/>
      </w:tcPr>
    </w:tblStylePr>
    <w:tblStylePr w:type="band1Vert">
      <w:tblPr/>
      <w:tcPr>
        <w:shd w:val="clear" w:color="auto" w:fill="A4CDED" w:themeFill="accent6" w:themeFillTint="7F"/>
      </w:tcPr>
    </w:tblStylePr>
    <w:tblStylePr w:type="band1Horz">
      <w:tblPr/>
      <w:tcPr>
        <w:tcBorders>
          <w:insideH w:val="single" w:sz="6" w:space="0" w:color="4A9BDC" w:themeColor="accent6"/>
          <w:insideV w:val="single" w:sz="6" w:space="0" w:color="4A9BDC" w:themeColor="accent6"/>
        </w:tcBorders>
        <w:shd w:val="clear" w:color="auto" w:fill="A4CD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A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2E2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2E2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2E2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2E2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6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69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DF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01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01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801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801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BF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BF8C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B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B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B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B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DE9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DE9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E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BB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BB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BB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BB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DD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DDA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F2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C7A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C7A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C7A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C7A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E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E5D5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9BD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9BD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9BD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9BD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2E2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14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B1E1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B1E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1E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1E19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801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3E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5D0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5D0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5D0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5D01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B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5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98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98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98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98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BB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D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8B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8B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8B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8B31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2C7A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635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947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947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947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947E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9BD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E7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75B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75B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75B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75B8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801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801A" w:themeColor="accent2"/>
        <w:left w:val="single" w:sz="4" w:space="0" w:color="DF2E28" w:themeColor="accent1"/>
        <w:bottom w:val="single" w:sz="4" w:space="0" w:color="DF2E28" w:themeColor="accent1"/>
        <w:right w:val="single" w:sz="4" w:space="0" w:color="DF2E2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18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1814" w:themeColor="accent1" w:themeShade="99"/>
          <w:insideV w:val="nil"/>
        </w:tcBorders>
        <w:shd w:val="clear" w:color="auto" w:fill="8918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1814" w:themeFill="accent1" w:themeFillShade="99"/>
      </w:tcPr>
    </w:tblStylePr>
    <w:tblStylePr w:type="band1Vert">
      <w:tblPr/>
      <w:tcPr>
        <w:shd w:val="clear" w:color="auto" w:fill="F2ABA8" w:themeFill="accent1" w:themeFillTint="66"/>
      </w:tcPr>
    </w:tblStylePr>
    <w:tblStylePr w:type="band1Horz">
      <w:tblPr/>
      <w:tcPr>
        <w:shd w:val="clear" w:color="auto" w:fill="EF96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801A" w:themeColor="accent2"/>
        <w:left w:val="single" w:sz="4" w:space="0" w:color="FE801A" w:themeColor="accent2"/>
        <w:bottom w:val="single" w:sz="4" w:space="0" w:color="FE801A" w:themeColor="accent2"/>
        <w:right w:val="single" w:sz="4" w:space="0" w:color="FE801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801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4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4B00" w:themeColor="accent2" w:themeShade="99"/>
          <w:insideV w:val="nil"/>
        </w:tcBorders>
        <w:shd w:val="clear" w:color="auto" w:fill="A74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4B00" w:themeFill="accent2" w:themeFillShade="99"/>
      </w:tcPr>
    </w:tblStylePr>
    <w:tblStylePr w:type="band1Vert">
      <w:tblPr/>
      <w:tcPr>
        <w:shd w:val="clear" w:color="auto" w:fill="FECCA3" w:themeFill="accent2" w:themeFillTint="66"/>
      </w:tcPr>
    </w:tblStylePr>
    <w:tblStylePr w:type="band1Horz">
      <w:tblPr/>
      <w:tcPr>
        <w:shd w:val="clear" w:color="auto" w:fill="FEBF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BB42" w:themeColor="accent4"/>
        <w:left w:val="single" w:sz="4" w:space="0" w:color="E9BF35" w:themeColor="accent3"/>
        <w:bottom w:val="single" w:sz="4" w:space="0" w:color="E9BF35" w:themeColor="accent3"/>
        <w:right w:val="single" w:sz="4" w:space="0" w:color="E9B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BB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7A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7A11" w:themeColor="accent3" w:themeShade="99"/>
          <w:insideV w:val="nil"/>
        </w:tcBorders>
        <w:shd w:val="clear" w:color="auto" w:fill="9A7A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7A11" w:themeFill="accent3" w:themeFillShade="99"/>
      </w:tcPr>
    </w:tblStylePr>
    <w:tblStylePr w:type="band1Vert">
      <w:tblPr/>
      <w:tcPr>
        <w:shd w:val="clear" w:color="auto" w:fill="F6E5AE" w:themeFill="accent3" w:themeFillTint="66"/>
      </w:tcPr>
    </w:tblStylePr>
    <w:tblStylePr w:type="band1Horz">
      <w:tblPr/>
      <w:tcPr>
        <w:shd w:val="clear" w:color="auto" w:fill="F4DE9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BF35" w:themeColor="accent3"/>
        <w:left w:val="single" w:sz="4" w:space="0" w:color="81BB42" w:themeColor="accent4"/>
        <w:bottom w:val="single" w:sz="4" w:space="0" w:color="81BB42" w:themeColor="accent4"/>
        <w:right w:val="single" w:sz="4" w:space="0" w:color="81BB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8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B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70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7027" w:themeColor="accent4" w:themeShade="99"/>
          <w:insideV w:val="nil"/>
        </w:tcBorders>
        <w:shd w:val="clear" w:color="auto" w:fill="4D70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7027" w:themeFill="accent4" w:themeFillShade="99"/>
      </w:tcPr>
    </w:tblStylePr>
    <w:tblStylePr w:type="band1Vert">
      <w:tblPr/>
      <w:tcPr>
        <w:shd w:val="clear" w:color="auto" w:fill="CCE4B2" w:themeFill="accent4" w:themeFillTint="66"/>
      </w:tcPr>
    </w:tblStylePr>
    <w:tblStylePr w:type="band1Horz">
      <w:tblPr/>
      <w:tcPr>
        <w:shd w:val="clear" w:color="auto" w:fill="C0DD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9BDC" w:themeColor="accent6"/>
        <w:left w:val="single" w:sz="4" w:space="0" w:color="32C7A9" w:themeColor="accent5"/>
        <w:bottom w:val="single" w:sz="4" w:space="0" w:color="32C7A9" w:themeColor="accent5"/>
        <w:right w:val="single" w:sz="4" w:space="0" w:color="32C7A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A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9BD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776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7765" w:themeColor="accent5" w:themeShade="99"/>
          <w:insideV w:val="nil"/>
        </w:tcBorders>
        <w:shd w:val="clear" w:color="auto" w:fill="1E776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7765" w:themeFill="accent5" w:themeFillShade="99"/>
      </w:tcPr>
    </w:tblStylePr>
    <w:tblStylePr w:type="band1Vert">
      <w:tblPr/>
      <w:tcPr>
        <w:shd w:val="clear" w:color="auto" w:fill="ABEADD" w:themeFill="accent5" w:themeFillTint="66"/>
      </w:tcPr>
    </w:tblStylePr>
    <w:tblStylePr w:type="band1Horz">
      <w:tblPr/>
      <w:tcPr>
        <w:shd w:val="clear" w:color="auto" w:fill="97E5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2C7A9" w:themeColor="accent5"/>
        <w:left w:val="single" w:sz="4" w:space="0" w:color="4A9BDC" w:themeColor="accent6"/>
        <w:bottom w:val="single" w:sz="4" w:space="0" w:color="4A9BDC" w:themeColor="accent6"/>
        <w:right w:val="single" w:sz="4" w:space="0" w:color="4A9BD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C7A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E9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E93" w:themeColor="accent6" w:themeShade="99"/>
          <w:insideV w:val="nil"/>
        </w:tcBorders>
        <w:shd w:val="clear" w:color="auto" w:fill="1C5E9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E93" w:themeFill="accent6" w:themeFillShade="99"/>
      </w:tcPr>
    </w:tblStylePr>
    <w:tblStylePr w:type="band1Vert">
      <w:tblPr/>
      <w:tcPr>
        <w:shd w:val="clear" w:color="auto" w:fill="B6D6F1" w:themeFill="accent6" w:themeFillTint="66"/>
      </w:tcPr>
    </w:tblStylePr>
    <w:tblStylePr w:type="band1Horz">
      <w:tblPr/>
      <w:tcPr>
        <w:shd w:val="clear" w:color="auto" w:fill="A4CD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E6401" w:themeFill="accent2" w:themeFillShade="CC"/>
      </w:tcPr>
    </w:tblStylePr>
    <w:tblStylePr w:type="lastRow">
      <w:rPr>
        <w:b/>
        <w:bCs/>
        <w:color w:val="DE64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E6401" w:themeFill="accent2" w:themeFillShade="CC"/>
      </w:tcPr>
    </w:tblStylePr>
    <w:tblStylePr w:type="lastRow">
      <w:rPr>
        <w:b/>
        <w:bCs/>
        <w:color w:val="DE64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AC9" w:themeFill="accent1" w:themeFillTint="3F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E6401" w:themeFill="accent2" w:themeFillShade="CC"/>
      </w:tcPr>
    </w:tblStylePr>
    <w:tblStylePr w:type="lastRow">
      <w:rPr>
        <w:b/>
        <w:bCs/>
        <w:color w:val="DE64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FC6" w:themeFill="accent2" w:themeFillTint="3F"/>
      </w:tcPr>
    </w:tblStylePr>
    <w:tblStylePr w:type="band1Horz">
      <w:tblPr/>
      <w:tcPr>
        <w:shd w:val="clear" w:color="auto" w:fill="FEE5D1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8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9534" w:themeFill="accent4" w:themeFillShade="CC"/>
      </w:tcPr>
    </w:tblStylePr>
    <w:tblStylePr w:type="lastRow">
      <w:rPr>
        <w:b/>
        <w:bCs/>
        <w:color w:val="6695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CC" w:themeFill="accent3" w:themeFillTint="3F"/>
      </w:tcPr>
    </w:tblStylePr>
    <w:tblStylePr w:type="band1Horz">
      <w:tblPr/>
      <w:tcPr>
        <w:shd w:val="clear" w:color="auto" w:fill="FAF2D6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8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A216" w:themeFill="accent3" w:themeFillShade="CC"/>
      </w:tcPr>
    </w:tblStylePr>
    <w:tblStylePr w:type="lastRow">
      <w:rPr>
        <w:b/>
        <w:bCs/>
        <w:color w:val="CEA2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ECF" w:themeFill="accent4" w:themeFillTint="3F"/>
      </w:tcPr>
    </w:tblStylePr>
    <w:tblStylePr w:type="band1Horz">
      <w:tblPr/>
      <w:tcPr>
        <w:shd w:val="clear" w:color="auto" w:fill="E5F1D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A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67DC4" w:themeFill="accent6" w:themeFillShade="CC"/>
      </w:tcPr>
    </w:tblStylePr>
    <w:tblStylePr w:type="lastRow">
      <w:rPr>
        <w:b/>
        <w:bCs/>
        <w:color w:val="267DC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F2EA" w:themeFill="accent5" w:themeFillTint="3F"/>
      </w:tcPr>
    </w:tblStylePr>
    <w:tblStylePr w:type="band1Horz">
      <w:tblPr/>
      <w:tcPr>
        <w:shd w:val="clear" w:color="auto" w:fill="D5F4EE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9F86" w:themeFill="accent5" w:themeFillShade="CC"/>
      </w:tcPr>
    </w:tblStylePr>
    <w:tblStylePr w:type="lastRow">
      <w:rPr>
        <w:b/>
        <w:bCs/>
        <w:color w:val="289F8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F6" w:themeFill="accent6" w:themeFillTint="3F"/>
      </w:tcPr>
    </w:tblStylePr>
    <w:tblStylePr w:type="band1Horz">
      <w:tblPr/>
      <w:tcPr>
        <w:shd w:val="clear" w:color="auto" w:fill="DAEAF8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4D3" w:themeFill="accent1" w:themeFillTint="33"/>
    </w:tcPr>
    <w:tblStylePr w:type="firstRow">
      <w:rPr>
        <w:b/>
        <w:bCs/>
      </w:rPr>
      <w:tblPr/>
      <w:tcPr>
        <w:shd w:val="clear" w:color="auto" w:fill="F2AB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B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B1E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B1E19" w:themeFill="accent1" w:themeFillShade="BF"/>
      </w:tcPr>
    </w:tblStylePr>
    <w:tblStylePr w:type="band1Vert">
      <w:tblPr/>
      <w:tcPr>
        <w:shd w:val="clear" w:color="auto" w:fill="EF9693" w:themeFill="accent1" w:themeFillTint="7F"/>
      </w:tcPr>
    </w:tblStylePr>
    <w:tblStylePr w:type="band1Horz">
      <w:tblPr/>
      <w:tcPr>
        <w:shd w:val="clear" w:color="auto" w:fill="EF969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5D1" w:themeFill="accent2" w:themeFillTint="33"/>
    </w:tcPr>
    <w:tblStylePr w:type="firstRow">
      <w:rPr>
        <w:b/>
        <w:bCs/>
      </w:rPr>
      <w:tblPr/>
      <w:tcPr>
        <w:shd w:val="clear" w:color="auto" w:fill="FECC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CC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05D0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05D01" w:themeFill="accent2" w:themeFillShade="BF"/>
      </w:tcPr>
    </w:tblStylePr>
    <w:tblStylePr w:type="band1Vert">
      <w:tblPr/>
      <w:tcPr>
        <w:shd w:val="clear" w:color="auto" w:fill="FEBF8C" w:themeFill="accent2" w:themeFillTint="7F"/>
      </w:tcPr>
    </w:tblStylePr>
    <w:tblStylePr w:type="band1Horz">
      <w:tblPr/>
      <w:tcPr>
        <w:shd w:val="clear" w:color="auto" w:fill="FEBF8C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D6" w:themeFill="accent3" w:themeFillTint="33"/>
    </w:tcPr>
    <w:tblStylePr w:type="firstRow">
      <w:rPr>
        <w:b/>
        <w:bCs/>
      </w:rPr>
      <w:tblPr/>
      <w:tcPr>
        <w:shd w:val="clear" w:color="auto" w:fill="F6E5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5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098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09815" w:themeFill="accent3" w:themeFillShade="BF"/>
      </w:tcPr>
    </w:tblStylePr>
    <w:tblStylePr w:type="band1Vert">
      <w:tblPr/>
      <w:tcPr>
        <w:shd w:val="clear" w:color="auto" w:fill="F4DE9A" w:themeFill="accent3" w:themeFillTint="7F"/>
      </w:tcPr>
    </w:tblStylePr>
    <w:tblStylePr w:type="band1Horz">
      <w:tblPr/>
      <w:tcPr>
        <w:shd w:val="clear" w:color="auto" w:fill="F4DE9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1D8" w:themeFill="accent4" w:themeFillTint="33"/>
    </w:tcPr>
    <w:tblStylePr w:type="firstRow">
      <w:rPr>
        <w:b/>
        <w:bCs/>
      </w:rPr>
      <w:tblPr/>
      <w:tcPr>
        <w:shd w:val="clear" w:color="auto" w:fill="CCE4B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4B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8B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8B31" w:themeFill="accent4" w:themeFillShade="BF"/>
      </w:tcPr>
    </w:tblStylePr>
    <w:tblStylePr w:type="band1Vert">
      <w:tblPr/>
      <w:tcPr>
        <w:shd w:val="clear" w:color="auto" w:fill="C0DDA0" w:themeFill="accent4" w:themeFillTint="7F"/>
      </w:tcPr>
    </w:tblStylePr>
    <w:tblStylePr w:type="band1Horz">
      <w:tblPr/>
      <w:tcPr>
        <w:shd w:val="clear" w:color="auto" w:fill="C0DDA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4EE" w:themeFill="accent5" w:themeFillTint="33"/>
    </w:tcPr>
    <w:tblStylePr w:type="firstRow">
      <w:rPr>
        <w:b/>
        <w:bCs/>
      </w:rPr>
      <w:tblPr/>
      <w:tcPr>
        <w:shd w:val="clear" w:color="auto" w:fill="ABEA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A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5947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5947E" w:themeFill="accent5" w:themeFillShade="BF"/>
      </w:tcPr>
    </w:tblStylePr>
    <w:tblStylePr w:type="band1Vert">
      <w:tblPr/>
      <w:tcPr>
        <w:shd w:val="clear" w:color="auto" w:fill="97E5D5" w:themeFill="accent5" w:themeFillTint="7F"/>
      </w:tcPr>
    </w:tblStylePr>
    <w:tblStylePr w:type="band1Horz">
      <w:tblPr/>
      <w:tcPr>
        <w:shd w:val="clear" w:color="auto" w:fill="97E5D5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AF8" w:themeFill="accent6" w:themeFillTint="33"/>
    </w:tcPr>
    <w:tblStylePr w:type="firstRow">
      <w:rPr>
        <w:b/>
        <w:bCs/>
      </w:rPr>
      <w:tblPr/>
      <w:tcPr>
        <w:shd w:val="clear" w:color="auto" w:fill="B6D6F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F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375B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375B8" w:themeFill="accent6" w:themeFillShade="BF"/>
      </w:tcPr>
    </w:tblStylePr>
    <w:tblStylePr w:type="band1Vert">
      <w:tblPr/>
      <w:tcPr>
        <w:shd w:val="clear" w:color="auto" w:fill="A4CDED" w:themeFill="accent6" w:themeFillTint="7F"/>
      </w:tcPr>
    </w:tblStylePr>
    <w:tblStylePr w:type="band1Horz">
      <w:tblPr/>
      <w:tcPr>
        <w:shd w:val="clear" w:color="auto" w:fill="A4CDED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95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>PROFESOR: MARIO ISLA FLORES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PROGRAMACION SEGURA</Company>
  <LinksUpToDate>false</LinksUpToDate>
  <CharactersWithSpaces>5821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 ISO 9000 Y 27001</dc:title>
  <dc:subject>RESTAURANT MESA 360°</dc:subject>
  <dc:creator>JORGE PEÑAILILLO SAN MARTIN</dc:creator>
  <cp:keywords/>
  <dc:description>generated by python-docx</dc:description>
  <cp:lastModifiedBy>Jorge Nivel 2</cp:lastModifiedBy>
  <cp:revision>3</cp:revision>
  <dcterms:created xsi:type="dcterms:W3CDTF">2024-12-11T19:50:00Z</dcterms:created>
  <dcterms:modified xsi:type="dcterms:W3CDTF">2024-12-11T20:10:00Z</dcterms:modified>
  <cp:category/>
</cp:coreProperties>
</file>