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6C3483"/>
          <w:sz w:val="72"/>
          <w:szCs w:val="72"/>
        </w:rPr>
        <w:t xml:space="preserve">GENTLY STUDIO</w:t>
      </w:r>
    </w:p>
    <w:p>
      <w:pPr>
        <w:spacing w:after="200"/>
        <w:jc w:val="center"/>
      </w:pPr>
      <w:r>
        <w:rPr>
          <w:rFonts w:ascii="Arial" w:cs="Arial" w:eastAsia="Arial" w:hAnsi="Arial"/>
          <w:color w:val="8E44AD"/>
          <w:sz w:val="44"/>
          <w:szCs w:val="44"/>
        </w:rPr>
        <w:t xml:space="preserve">&amp; PROTOCOL ARCHITECTURE</w:t>
      </w:r>
    </w:p>
    <w:p>
      <w:pPr>
        <w:spacing w:after="400"/>
        <w:jc w:val="center"/>
      </w:pPr>
      <w:r>
        <w:rPr>
          <w:rFonts w:ascii="Arial" w:cs="Arial" w:eastAsia="Arial" w:hAnsi="Arial"/>
          <w:i/>
          <w:iCs/>
          <w:color w:val="7F8C8D"/>
          <w:sz w:val="22"/>
          <w:szCs w:val="22"/>
        </w:rPr>
        <w:t xml:space="preserve">Quad-Context Development • Alexandria Protocol • CODIE Compression • $SYNTH Tokenomics</w:t>
      </w:r>
    </w:p>
    <w:p>
      <w:pPr>
        <w:spacing w:after="200"/>
      </w:pPr>
    </w:p>
    <w:p>
      <w:pPr>
        <w:jc w:val="center"/>
      </w:pPr>
      <w:r>
        <w:rPr>
          <w:rFonts w:ascii="Arial" w:cs="Arial" w:eastAsia="Arial" w:hAnsi="Arial"/>
          <w:color w:val="95A5A6"/>
          <w:sz w:val="22"/>
          <w:szCs w:val="22"/>
        </w:rPr>
        <w:t xml:space="preserve">Technical Specification v1.0 — February 2026</w:t>
      </w:r>
    </w:p>
    <w:p>
      <w:r>
        <w:br w:type="page"/>
      </w:r>
    </w:p>
    <w:p>
      <w:pPr>
        <w:pStyle w:val="Heading1"/>
        <w:spacing w:before="400" w:after="200"/>
      </w:pPr>
      <w:r>
        <w:rPr>
          <w:rFonts w:ascii="Arial" w:cs="Arial" w:eastAsia="Arial" w:hAnsi="Arial"/>
          <w:b/>
          <w:bCs/>
          <w:color w:val="6C3483"/>
          <w:sz w:val="36"/>
          <w:szCs w:val="36"/>
        </w:rPr>
        <w:t xml:space="preserve">Table of Contents</w:t>
      </w:r>
    </w:p>
    <w:p>
      <w:pPr>
        <w:spacing w:after="120"/>
      </w:pPr>
      <w:r>
        <w:rPr>
          <w:rFonts w:ascii="Arial" w:cs="Arial" w:eastAsia="Arial" w:hAnsi="Arial"/>
          <w:sz w:val="22"/>
          <w:szCs w:val="22"/>
        </w:rPr>
        <w:t xml:space="preserve">1. Executive Summary</w:t>
      </w:r>
    </w:p>
    <w:p>
      <w:pPr>
        <w:spacing w:after="120"/>
      </w:pPr>
      <w:r>
        <w:rPr>
          <w:rFonts w:ascii="Arial" w:cs="Arial" w:eastAsia="Arial" w:hAnsi="Arial"/>
          <w:sz w:val="22"/>
          <w:szCs w:val="22"/>
        </w:rPr>
        <w:t xml:space="preserve">2. Quad-Context Architecture (WHAT × WHEN × WHO × HOW)</w:t>
      </w:r>
    </w:p>
    <w:p>
      <w:pPr>
        <w:spacing w:after="120"/>
      </w:pPr>
      <w:r>
        <w:rPr>
          <w:rFonts w:ascii="Arial" w:cs="Arial" w:eastAsia="Arial" w:hAnsi="Arial"/>
          <w:sz w:val="22"/>
          <w:szCs w:val="22"/>
        </w:rPr>
        <w:t xml:space="preserve">3. Seven Node Editing Modes</w:t>
      </w:r>
    </w:p>
    <w:p>
      <w:pPr>
        <w:spacing w:after="120"/>
      </w:pPr>
      <w:r>
        <w:rPr>
          <w:rFonts w:ascii="Arial" w:cs="Arial" w:eastAsia="Arial" w:hAnsi="Arial"/>
          <w:sz w:val="22"/>
          <w:szCs w:val="22"/>
        </w:rPr>
        <w:t xml:space="preserve">4. Quantum Mechanics of Code</w:t>
      </w:r>
    </w:p>
    <w:p>
      <w:pPr>
        <w:spacing w:after="120"/>
      </w:pPr>
      <w:r>
        <w:rPr>
          <w:rFonts w:ascii="Arial" w:cs="Arial" w:eastAsia="Arial" w:hAnsi="Arial"/>
          <w:sz w:val="22"/>
          <w:szCs w:val="22"/>
        </w:rPr>
        <w:t xml:space="preserve">5. Multi-Dimensional Machine Learning</w:t>
      </w:r>
    </w:p>
    <w:p>
      <w:pPr>
        <w:spacing w:after="120"/>
      </w:pPr>
      <w:r>
        <w:rPr>
          <w:rFonts w:ascii="Arial" w:cs="Arial" w:eastAsia="Arial" w:hAnsi="Arial"/>
          <w:sz w:val="22"/>
          <w:szCs w:val="22"/>
        </w:rPr>
        <w:t xml:space="preserve">6. Alexandria Protocol — Decentralized Knowledge Topology</w:t>
      </w:r>
    </w:p>
    <w:p>
      <w:pPr>
        <w:spacing w:after="120"/>
      </w:pPr>
      <w:r>
        <w:rPr>
          <w:rFonts w:ascii="Arial" w:cs="Arial" w:eastAsia="Arial" w:hAnsi="Arial"/>
          <w:sz w:val="22"/>
          <w:szCs w:val="22"/>
        </w:rPr>
        <w:t xml:space="preserve">7. CODIE Compression Language</w:t>
      </w:r>
    </w:p>
    <w:p>
      <w:pPr>
        <w:spacing w:after="120"/>
      </w:pPr>
      <w:r>
        <w:rPr>
          <w:rFonts w:ascii="Arial" w:cs="Arial" w:eastAsia="Arial" w:hAnsi="Arial"/>
          <w:sz w:val="22"/>
          <w:szCs w:val="22"/>
        </w:rPr>
        <w:t xml:space="preserve">8. Proof-of-Reasoning &amp; $SYNTH Tokenomics</w:t>
      </w:r>
    </w:p>
    <w:p>
      <w:pPr>
        <w:spacing w:after="120"/>
      </w:pPr>
      <w:r>
        <w:rPr>
          <w:rFonts w:ascii="Arial" w:cs="Arial" w:eastAsia="Arial" w:hAnsi="Arial"/>
          <w:sz w:val="22"/>
          <w:szCs w:val="22"/>
        </w:rPr>
        <w:t xml:space="preserve">9. State Feed &amp; Timeline System</w:t>
      </w:r>
    </w:p>
    <w:p>
      <w:pPr>
        <w:spacing w:after="120"/>
      </w:pPr>
      <w:r>
        <w:rPr>
          <w:rFonts w:ascii="Arial" w:cs="Arial" w:eastAsia="Arial" w:hAnsi="Arial"/>
          <w:sz w:val="22"/>
          <w:szCs w:val="22"/>
        </w:rPr>
        <w:t xml:space="preserve">10. Chat Integration with Quad-Context</w:t>
      </w:r>
    </w:p>
    <w:p>
      <w:pPr>
        <w:spacing w:after="120"/>
      </w:pPr>
      <w:r>
        <w:rPr>
          <w:rFonts w:ascii="Arial" w:cs="Arial" w:eastAsia="Arial" w:hAnsi="Arial"/>
          <w:sz w:val="22"/>
          <w:szCs w:val="22"/>
        </w:rPr>
        <w:t xml:space="preserve">11. Core Data Structures (Rust)</w:t>
      </w:r>
    </w:p>
    <w:p>
      <w:r>
        <w:br w:type="page"/>
      </w:r>
    </w:p>
    <w:p>
      <w:pPr>
        <w:pStyle w:val="Heading1"/>
        <w:spacing w:before="400" w:after="200"/>
      </w:pPr>
      <w:r>
        <w:rPr>
          <w:rFonts w:ascii="Arial" w:cs="Arial" w:eastAsia="Arial" w:hAnsi="Arial"/>
          <w:b/>
          <w:bCs/>
          <w:color w:val="6C3483"/>
          <w:sz w:val="36"/>
          <w:szCs w:val="36"/>
        </w:rPr>
        <w:t xml:space="preserve">1. Executive Summary</w:t>
      </w:r>
    </w:p>
    <w:p>
      <w:pPr>
        <w:spacing w:after="120"/>
      </w:pPr>
      <w:r>
        <w:rPr>
          <w:rFonts w:ascii="Arial" w:cs="Arial" w:eastAsia="Arial" w:hAnsi="Arial"/>
          <w:sz w:val="22"/>
          <w:szCs w:val="22"/>
        </w:rPr>
        <w:t xml:space="preserve">Gently Studio is a revolutionary development environment that treats code as quantum information existing in superposition across four fundamental axes: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Axis</w:t>
            </w:r>
          </w:p>
        </w:tc>
        <w:tc>
          <w:tcPr>
            <w:tcW w:type="dxa" w:w="234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234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Q₀</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Behavior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Semantic domain (not files): /gui, /api, /auth, /data, /events, /ai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Q₁</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Condition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Temporal: on:mount, on:load. Conditional: if:valid, if:error, if:authenticated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Q₂</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Audience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Persona: guest, customer, premium, admin, system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Q₃</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Progression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Keyframe timeline like video editing — watch state change and code execute</w:t>
            </w:r>
          </w:p>
        </w:tc>
      </w:tr>
    </w:tbl>
    <w:p>
      <w:pPr>
        <w:spacing w:after="200"/>
      </w:pPr>
    </w:p>
    <w:p>
      <w:pPr>
        <w:spacing w:after="120"/>
      </w:pPr>
      <w:r>
        <w:rPr>
          <w:rFonts w:ascii="Arial" w:cs="Arial" w:eastAsia="Arial" w:hAnsi="Arial"/>
          <w:sz w:val="22"/>
          <w:szCs w:val="22"/>
        </w:rPr>
        <w:t xml:space="preserve">Traditional IDEs force one-dimensional navigation through file trees. Gently Studio recognizes that any piece of code simultaneously exists across multiple behavioral domains, temporal conditions, user personas, and execution states. Code is not just text — it is a point in 4-dimensional space.</w:t>
      </w:r>
    </w:p>
    <w:p>
      <w:r>
        <w:br w:type="page"/>
      </w:r>
    </w:p>
    <w:p>
      <w:pPr>
        <w:pStyle w:val="Heading1"/>
        <w:spacing w:before="400" w:after="200"/>
      </w:pPr>
      <w:r>
        <w:rPr>
          <w:rFonts w:ascii="Arial" w:cs="Arial" w:eastAsia="Arial" w:hAnsi="Arial"/>
          <w:b/>
          <w:bCs/>
          <w:color w:val="6C3483"/>
          <w:sz w:val="36"/>
          <w:szCs w:val="36"/>
        </w:rPr>
        <w:t xml:space="preserve">2. Quad-Context Architecture</w:t>
      </w:r>
    </w:p>
    <w:p>
      <w:pPr>
        <w:pStyle w:val="Heading2"/>
        <w:spacing w:before="300" w:after="150"/>
      </w:pPr>
      <w:r>
        <w:rPr>
          <w:rFonts w:ascii="Arial" w:cs="Arial" w:eastAsia="Arial" w:hAnsi="Arial"/>
          <w:b/>
          <w:bCs/>
          <w:color w:val="8E44AD"/>
          <w:sz w:val="28"/>
          <w:szCs w:val="28"/>
        </w:rPr>
        <w:t xml:space="preserve">2.1 LEFT Axis: Behavior (WHAT)</w:t>
      </w:r>
    </w:p>
    <w:p>
      <w:pPr>
        <w:spacing w:after="120"/>
      </w:pPr>
      <w:r>
        <w:rPr>
          <w:rFonts w:ascii="Arial" w:cs="Arial" w:eastAsia="Arial" w:hAnsi="Arial"/>
          <w:sz w:val="22"/>
          <w:szCs w:val="22"/>
        </w:rPr>
        <w:t xml:space="preserve">Semantic behavior nodes, not file folders. Code is organized by WHAT it does, not where it lives on disk. Domains include /gui (interface components), /api (external communication), /auth (authentication/authorization), /data (state management), /events (event handling), and /ai (intelligence layer).</w:t>
      </w:r>
    </w:p>
    <w:p>
      <w:pPr>
        <w:spacing w:after="200"/>
      </w:pPr>
    </w:p>
    <w:p>
      <w:pPr>
        <w:pStyle w:val="Heading2"/>
        <w:spacing w:before="300" w:after="150"/>
      </w:pPr>
      <w:r>
        <w:rPr>
          <w:rFonts w:ascii="Arial" w:cs="Arial" w:eastAsia="Arial" w:hAnsi="Arial"/>
          <w:b/>
          <w:bCs/>
          <w:color w:val="8E44AD"/>
          <w:sz w:val="28"/>
          <w:szCs w:val="28"/>
        </w:rPr>
        <w:t xml:space="preserve">2.2 TOP Axis: Condition (WHEN)</w:t>
      </w:r>
    </w:p>
    <w:p>
      <w:pPr>
        <w:spacing w:after="120"/>
      </w:pPr>
      <w:r>
        <w:rPr>
          <w:rFonts w:ascii="Arial" w:cs="Arial" w:eastAsia="Arial" w:hAnsi="Arial"/>
          <w:sz w:val="22"/>
          <w:szCs w:val="22"/>
        </w:rPr>
        <w:t xml:space="preserve">Temporal conditions: on:mount, on:load, on:action, on:idle. Conditional branches: if:valid, if:error, if:authenticated, if:offline. Complex flows with multiple branches and merge points.</w:t>
      </w:r>
    </w:p>
    <w:p>
      <w:pPr>
        <w:spacing w:after="200"/>
      </w:pPr>
    </w:p>
    <w:p>
      <w:pPr>
        <w:pStyle w:val="Heading2"/>
        <w:spacing w:before="300" w:after="150"/>
      </w:pPr>
      <w:r>
        <w:rPr>
          <w:rFonts w:ascii="Arial" w:cs="Arial" w:eastAsia="Arial" w:hAnsi="Arial"/>
          <w:b/>
          <w:bCs/>
          <w:color w:val="8E44AD"/>
          <w:sz w:val="28"/>
          <w:szCs w:val="28"/>
        </w:rPr>
        <w:t xml:space="preserve">2.3 RIGHT Axis: Audience (WHO)</w:t>
      </w:r>
    </w:p>
    <w:p>
      <w:pPr>
        <w:spacing w:after="120"/>
      </w:pPr>
      <w:r>
        <w:rPr>
          <w:rFonts w:ascii="Arial" w:cs="Arial" w:eastAsia="Arial" w:hAnsi="Arial"/>
          <w:sz w:val="22"/>
          <w:szCs w:val="22"/>
        </w:rPr>
        <w:t xml:space="preserve">Code behaves differently per persona. A guest sees signup flows, a customer sees their dashboard, a premium user gets fast-track features, an admin sees management tools. The same code path produces different outputs based on WHO is using it.</w:t>
      </w:r>
    </w:p>
    <w:p>
      <w:pPr>
        <w:spacing w:after="200"/>
      </w:pPr>
    </w:p>
    <w:p>
      <w:pPr>
        <w:pStyle w:val="Heading2"/>
        <w:spacing w:before="300" w:after="150"/>
      </w:pPr>
      <w:r>
        <w:rPr>
          <w:rFonts w:ascii="Arial" w:cs="Arial" w:eastAsia="Arial" w:hAnsi="Arial"/>
          <w:b/>
          <w:bCs/>
          <w:color w:val="8E44AD"/>
          <w:sz w:val="28"/>
          <w:szCs w:val="28"/>
        </w:rPr>
        <w:t xml:space="preserve">2.4 BOTTOM Axis: Progression (HOW)</w:t>
      </w:r>
    </w:p>
    <w:p>
      <w:pPr>
        <w:spacing w:after="120"/>
      </w:pPr>
      <w:r>
        <w:rPr>
          <w:rFonts w:ascii="Arial" w:cs="Arial" w:eastAsia="Arial" w:hAnsi="Arial"/>
          <w:sz w:val="22"/>
          <w:szCs w:val="22"/>
        </w:rPr>
        <w:t xml:space="preserve">Keyframe timeline like After Effects. Each keyframe captures a snapshot of application state. Users can scrub through execution, seeing how state evolves. Onion-skinning shows adjacent keyframes overlaid. Easing curves control transition behavior between keyframes.</w:t>
      </w:r>
    </w:p>
    <w:p>
      <w:pPr>
        <w:spacing w:after="200"/>
      </w:pPr>
    </w:p>
    <w:p>
      <w:pPr>
        <w:pStyle w:val="Heading2"/>
        <w:spacing w:before="300" w:after="150"/>
      </w:pPr>
      <w:r>
        <w:rPr>
          <w:rFonts w:ascii="Arial" w:cs="Arial" w:eastAsia="Arial" w:hAnsi="Arial"/>
          <w:b/>
          <w:bCs/>
          <w:color w:val="8E44AD"/>
          <w:sz w:val="28"/>
          <w:szCs w:val="28"/>
        </w:rPr>
        <w:t xml:space="preserve">2.5 Multi-Select Targeting</w:t>
      </w:r>
    </w:p>
    <w:p>
      <w:pPr>
        <w:spacing w:after="120"/>
      </w:pPr>
      <w:r>
        <w:rPr>
          <w:rFonts w:ascii="Arial" w:cs="Arial" w:eastAsia="Arial" w:hAnsi="Arial"/>
          <w:sz w:val="22"/>
          <w:szCs w:val="22"/>
        </w:rPr>
        <w:t xml:space="preserve">Single select: one item per axis. Multi-select: up to 3 per axis, creating up to 3×3×3×3 = 81 combinations. AI understands full quad context. Edits apply to all selected combinations simultaneously.</w:t>
      </w:r>
    </w:p>
    <w:p>
      <w:pPr>
        <w:spacing w:after="200"/>
      </w:pPr>
    </w:p>
    <w:p>
      <w:pPr>
        <w:pStyle w:val="Heading2"/>
        <w:spacing w:before="300" w:after="150"/>
      </w:pPr>
      <w:r>
        <w:rPr>
          <w:rFonts w:ascii="Arial" w:cs="Arial" w:eastAsia="Arial" w:hAnsi="Arial"/>
          <w:b/>
          <w:bCs/>
          <w:color w:val="8E44AD"/>
          <w:sz w:val="28"/>
          <w:szCs w:val="28"/>
        </w:rPr>
        <w:t xml:space="preserve">2.6 State Feed</w:t>
      </w:r>
    </w:p>
    <w:p>
      <w:pPr>
        <w:spacing w:after="120"/>
      </w:pPr>
      <w:r>
        <w:rPr>
          <w:rFonts w:ascii="Arial" w:cs="Arial" w:eastAsia="Arial" w:hAnsi="Arial"/>
          <w:sz w:val="22"/>
          <w:szCs w:val="22"/>
        </w:rPr>
        <w:t xml:space="preserve">A scrolling feed showing state changes in real-time: + added, ~ changed, - removed. Actions and calls are highlighted. Click any entry to jump to that keyframe. The feed IS the debugger — no separate debugging mode needed.</w:t>
      </w:r>
    </w:p>
    <w:p>
      <w:r>
        <w:br w:type="page"/>
      </w:r>
    </w:p>
    <w:p>
      <w:pPr>
        <w:pStyle w:val="Heading1"/>
        <w:spacing w:before="400" w:after="200"/>
      </w:pPr>
      <w:r>
        <w:rPr>
          <w:rFonts w:ascii="Arial" w:cs="Arial" w:eastAsia="Arial" w:hAnsi="Arial"/>
          <w:b/>
          <w:bCs/>
          <w:color w:val="6C3483"/>
          <w:sz w:val="36"/>
          <w:szCs w:val="36"/>
        </w:rPr>
        <w:t xml:space="preserve">3. Seven Node Editing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12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Paradigm</w:t>
            </w:r>
          </w:p>
        </w:tc>
        <w:tc>
          <w:tcPr>
            <w:tcW w:type="dxa" w:w="312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Direct Code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Monaco editor + LSP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Precise code editing with full IDE features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Visual Flow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Node-based graph editor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Understanding and editing complex data flows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Keyframe Editor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After Effects-style timeline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State progression, animations, onion-skinning, easing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Cell-Based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Jupyter with 7 cell types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Mixed code/markdown/data exploration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Natural Language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chat interface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Describing intent, letting AI generate code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Diff-Based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Context comparison 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Seeing differences across audience/condition axes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Multi-Select Batch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 to 81 combinations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Editing across multiple contexts simultaneously</w:t>
            </w:r>
          </w:p>
        </w:tc>
      </w:tr>
    </w:tbl>
    <w:p>
      <w:pPr>
        <w:spacing w:after="200"/>
      </w:pPr>
    </w:p>
    <w:p>
      <w:pPr>
        <w:pStyle w:val="Heading2"/>
        <w:spacing w:before="300" w:after="150"/>
      </w:pPr>
      <w:r>
        <w:rPr>
          <w:rFonts w:ascii="Arial" w:cs="Arial" w:eastAsia="Arial" w:hAnsi="Arial"/>
          <w:b/>
          <w:bCs/>
          <w:color w:val="8E44AD"/>
          <w:sz w:val="28"/>
          <w:szCs w:val="28"/>
        </w:rPr>
        <w:t xml:space="preserve">3.1 Cell Types (Jupyter Mode)</w:t>
      </w:r>
    </w:p>
    <w:p>
      <w:pPr>
        <w:spacing w:after="120"/>
      </w:pPr>
      <w:r>
        <w:rPr>
          <w:rFonts w:ascii="Arial" w:cs="Arial" w:eastAsia="Arial" w:hAnsi="Arial"/>
          <w:sz w:val="22"/>
          <w:szCs w:val="22"/>
        </w:rPr>
        <w:t xml:space="preserve">Code cells, Markdown cells, Data cells (inline dataframes), Visualization cells (auto-charting), Query cells (Alexandria queries), Test cells (assertion-based), and AI cells (natural language → code generation).</w:t>
      </w:r>
    </w:p>
    <w:p>
      <w:r>
        <w:br w:type="page"/>
      </w:r>
    </w:p>
    <w:p>
      <w:pPr>
        <w:pStyle w:val="Heading1"/>
        <w:spacing w:before="400" w:after="200"/>
      </w:pPr>
      <w:r>
        <w:rPr>
          <w:rFonts w:ascii="Arial" w:cs="Arial" w:eastAsia="Arial" w:hAnsi="Arial"/>
          <w:b/>
          <w:bCs/>
          <w:color w:val="6C3483"/>
          <w:sz w:val="36"/>
          <w:szCs w:val="36"/>
        </w:rPr>
        <w:t xml:space="preserve">4. Quantum Mechanics of Code</w:t>
      </w:r>
    </w:p>
    <w:p>
      <w:pPr>
        <w:spacing w:after="120"/>
      </w:pPr>
      <w:r>
        <w:rPr>
          <w:rFonts w:ascii="Arial" w:cs="Arial" w:eastAsia="Arial" w:hAnsi="Arial"/>
          <w:sz w:val="22"/>
          <w:szCs w:val="22"/>
        </w:rPr>
        <w:t xml:space="preserve">Gently Studio applies quantum mechanical principles to software development:</w:t>
      </w:r>
    </w:p>
    <w:p>
      <w:pPr>
        <w:spacing w:after="200"/>
      </w:pPr>
    </w:p>
    <w:p>
      <w:pPr>
        <w:pStyle w:val="Heading2"/>
        <w:spacing w:before="300" w:after="150"/>
      </w:pPr>
      <w:r>
        <w:rPr>
          <w:rFonts w:ascii="Arial" w:cs="Arial" w:eastAsia="Arial" w:hAnsi="Arial"/>
          <w:b/>
          <w:bCs/>
          <w:color w:val="8E44AD"/>
          <w:sz w:val="28"/>
          <w:szCs w:val="28"/>
        </w:rPr>
        <w:t xml:space="preserve">4.1 Superposition</w:t>
      </w:r>
    </w:p>
    <w:p>
      <w:pPr>
        <w:spacing w:after="120"/>
      </w:pPr>
      <w:r>
        <w:rPr>
          <w:rFonts w:ascii="Arial" w:cs="Arial" w:eastAsia="Arial" w:hAnsi="Arial"/>
          <w:sz w:val="22"/>
          <w:szCs w:val="22"/>
        </w:rPr>
        <w:t xml:space="preserve">Code exists in superposition across all four axes simultaneously. The /auth handler isn't one file — it's a probability cloud of behaviors across conditions, audiences, and keyframes. Viewing it from any angle collapses it to that perspective.</w:t>
      </w:r>
    </w:p>
    <w:p>
      <w:pPr>
        <w:spacing w:after="200"/>
      </w:pPr>
    </w:p>
    <w:p>
      <w:pPr>
        <w:pStyle w:val="Heading2"/>
        <w:spacing w:before="300" w:after="150"/>
      </w:pPr>
      <w:r>
        <w:rPr>
          <w:rFonts w:ascii="Arial" w:cs="Arial" w:eastAsia="Arial" w:hAnsi="Arial"/>
          <w:b/>
          <w:bCs/>
          <w:color w:val="8E44AD"/>
          <w:sz w:val="28"/>
          <w:szCs w:val="28"/>
        </w:rPr>
        <w:t xml:space="preserve">4.2 Entanglement</w:t>
      </w:r>
    </w:p>
    <w:p>
      <w:pPr>
        <w:spacing w:after="120"/>
      </w:pPr>
      <w:r>
        <w:rPr>
          <w:rFonts w:ascii="Arial" w:cs="Arial" w:eastAsia="Arial" w:hAnsi="Arial"/>
          <w:sz w:val="22"/>
          <w:szCs w:val="22"/>
        </w:rPr>
        <w:t xml:space="preserve">Changes in one context propagate to correlated contexts. Fixing an auth bug for customers may automatically fix it for guests if the code paths are entangled. The system tracks which code paths are correlated.</w:t>
      </w:r>
    </w:p>
    <w:p>
      <w:pPr>
        <w:spacing w:after="200"/>
      </w:pPr>
    </w:p>
    <w:p>
      <w:pPr>
        <w:pStyle w:val="Heading2"/>
        <w:spacing w:before="300" w:after="150"/>
      </w:pPr>
      <w:r>
        <w:rPr>
          <w:rFonts w:ascii="Arial" w:cs="Arial" w:eastAsia="Arial" w:hAnsi="Arial"/>
          <w:b/>
          <w:bCs/>
          <w:color w:val="8E44AD"/>
          <w:sz w:val="28"/>
          <w:szCs w:val="28"/>
        </w:rPr>
        <w:t xml:space="preserve">4.3 Measurement-Based Scoping</w:t>
      </w:r>
    </w:p>
    <w:p>
      <w:pPr>
        <w:spacing w:after="120"/>
      </w:pPr>
      <w:r>
        <w:rPr>
          <w:rFonts w:ascii="Arial" w:cs="Arial" w:eastAsia="Arial" w:hAnsi="Arial"/>
          <w:sz w:val="22"/>
          <w:szCs w:val="22"/>
        </w:rPr>
        <w:t xml:space="preserve">Selecting a specific quad-context (measuring) collapses the superposition to that specific state. The code you see is determined by what you're looking at.</w:t>
      </w:r>
    </w:p>
    <w:p>
      <w:r>
        <w:br w:type="page"/>
      </w:r>
    </w:p>
    <w:p>
      <w:pPr>
        <w:pStyle w:val="Heading1"/>
        <w:spacing w:before="400" w:after="200"/>
      </w:pPr>
      <w:r>
        <w:rPr>
          <w:rFonts w:ascii="Arial" w:cs="Arial" w:eastAsia="Arial" w:hAnsi="Arial"/>
          <w:b/>
          <w:bCs/>
          <w:color w:val="6C3483"/>
          <w:sz w:val="36"/>
          <w:szCs w:val="36"/>
        </w:rPr>
        <w:t xml:space="preserve">5. Multi-Dimensional Machine Learning</w:t>
      </w:r>
    </w:p>
    <w:p>
      <w:pPr>
        <w:pStyle w:val="Heading2"/>
        <w:spacing w:before="300" w:after="150"/>
      </w:pPr>
      <w:r>
        <w:rPr>
          <w:rFonts w:ascii="Arial" w:cs="Arial" w:eastAsia="Arial" w:hAnsi="Arial"/>
          <w:b/>
          <w:bCs/>
          <w:color w:val="8E44AD"/>
          <w:sz w:val="28"/>
          <w:szCs w:val="28"/>
        </w:rPr>
        <w:t xml:space="preserve">5.1 The Insight</w:t>
      </w:r>
    </w:p>
    <w:p>
      <w:pPr>
        <w:spacing w:after="120"/>
      </w:pPr>
      <w:r>
        <w:rPr>
          <w:rFonts w:ascii="Arial" w:cs="Arial" w:eastAsia="Arial" w:hAnsi="Arial"/>
          <w:sz w:val="22"/>
          <w:szCs w:val="22"/>
        </w:rPr>
        <w:t xml:space="preserve">Quad-context isn't just a UI — it's a training data generator. Every interaction produces a 4D-labeled training example with code × behavior × condition × audience × keyframe coordinates.</w:t>
      </w:r>
    </w:p>
    <w:p>
      <w:pPr>
        <w:spacing w:after="200"/>
      </w:pPr>
    </w:p>
    <w:p>
      <w:pPr>
        <w:pStyle w:val="Heading2"/>
        <w:spacing w:before="300" w:after="150"/>
      </w:pPr>
      <w:r>
        <w:rPr>
          <w:rFonts w:ascii="Arial" w:cs="Arial" w:eastAsia="Arial" w:hAnsi="Arial"/>
          <w:b/>
          <w:bCs/>
          <w:color w:val="8E44AD"/>
          <w:sz w:val="28"/>
          <w:szCs w:val="28"/>
        </w:rPr>
        <w:t xml:space="preserve">5.2 Traditional vs. Quad-Context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Traditional ML</w:t>
            </w:r>
          </w:p>
        </w:tc>
        <w:tc>
          <w:tcPr>
            <w:tcW w:type="dxa" w:w="312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Quad-Context ML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Flat code 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Code × behavior × condition × audience × keyframe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Dimensions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(flat 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(rich topology)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Lost entirely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Preserved in every dimension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Output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Generic prediction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Prediction in same dimensional space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Question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 comes next?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Given /auth at if:valid for premium at K3, what next?</w:t>
            </w:r>
          </w:p>
        </w:tc>
      </w:tr>
    </w:tbl>
    <w:p>
      <w:pPr>
        <w:spacing w:after="200"/>
      </w:pPr>
    </w:p>
    <w:p>
      <w:pPr>
        <w:pStyle w:val="Heading2"/>
        <w:spacing w:before="300" w:after="150"/>
      </w:pPr>
      <w:r>
        <w:rPr>
          <w:rFonts w:ascii="Arial" w:cs="Arial" w:eastAsia="Arial" w:hAnsi="Arial"/>
          <w:b/>
          <w:bCs/>
          <w:color w:val="8E44AD"/>
          <w:sz w:val="28"/>
          <w:szCs w:val="28"/>
        </w:rPr>
        <w:t xml:space="preserve">5.3 Training Data Structure</w:t>
      </w:r>
    </w:p>
    <w:p>
      <w:pPr>
        <w:spacing w:after="120"/>
      </w:pPr>
      <w:r>
        <w:rPr>
          <w:rFonts w:ascii="Arial" w:cs="Arial" w:eastAsia="Arial" w:hAnsi="Arial"/>
          <w:sz w:val="22"/>
          <w:szCs w:val="22"/>
        </w:rPr>
        <w:t xml:space="preserve">Each training example includes: quad-context coordinates, input code + state + prior keyframes, output code + state changes + next keyframe, and metadata (author hash, project type, validation status, outcome).</w:t>
      </w:r>
    </w:p>
    <w:p>
      <w:pPr>
        <w:spacing w:after="200"/>
      </w:pPr>
    </w:p>
    <w:p>
      <w:pPr>
        <w:pStyle w:val="Heading2"/>
        <w:spacing w:before="300" w:after="150"/>
      </w:pPr>
      <w:r>
        <w:rPr>
          <w:rFonts w:ascii="Arial" w:cs="Arial" w:eastAsia="Arial" w:hAnsi="Arial"/>
          <w:b/>
          <w:bCs/>
          <w:color w:val="8E44AD"/>
          <w:sz w:val="28"/>
          <w:szCs w:val="28"/>
        </w:rPr>
        <w:t xml:space="preserve">5.4 Model Architecture</w:t>
      </w:r>
    </w:p>
    <w:p>
      <w:pPr>
        <w:spacing w:after="120"/>
      </w:pPr>
      <w:r>
        <w:rPr>
          <w:rFonts w:ascii="Arial" w:cs="Arial" w:eastAsia="Arial" w:hAnsi="Arial"/>
          <w:sz w:val="22"/>
          <w:szCs w:val="22"/>
        </w:rPr>
        <w:t xml:space="preserve">Four embedding layers (behavior, condition, audience, keyframe) feed into a transformer fusion layer, which drives four output heads: code completion, state prediction, keyframe prediction, and variant generation (all persona variants simultaneously).</w:t>
      </w:r>
    </w:p>
    <w:p>
      <w:pPr>
        <w:spacing w:after="200"/>
      </w:pPr>
    </w:p>
    <w:p>
      <w:pPr>
        <w:pStyle w:val="Heading2"/>
        <w:spacing w:before="300" w:after="150"/>
      </w:pPr>
      <w:r>
        <w:rPr>
          <w:rFonts w:ascii="Arial" w:cs="Arial" w:eastAsia="Arial" w:hAnsi="Arial"/>
          <w:b/>
          <w:bCs/>
          <w:color w:val="8E44AD"/>
          <w:sz w:val="28"/>
          <w:szCs w:val="28"/>
        </w:rPr>
        <w:t xml:space="preserve">5.5 The Connected Loop</w:t>
      </w:r>
    </w:p>
    <w:p>
      <w:pPr>
        <w:spacing w:after="120"/>
      </w:pPr>
      <w:r>
        <w:rPr>
          <w:rFonts w:ascii="Arial" w:cs="Arial" w:eastAsia="Arial" w:hAnsi="Arial"/>
          <w:sz w:val="22"/>
          <w:szCs w:val="22"/>
        </w:rPr>
        <w:t xml:space="preserve">Code in Quad-Context → labeled training data → local model learns your patterns → patterns upload to Alexandria (anonymized, opt-in) → global model improves → better suggestions → validate → earn $SYNTH → more contribution → better models → repeat.</w:t>
      </w:r>
    </w:p>
    <w:p>
      <w:r>
        <w:br w:type="page"/>
      </w:r>
    </w:p>
    <w:p>
      <w:pPr>
        <w:pStyle w:val="Heading1"/>
        <w:spacing w:before="400" w:after="200"/>
      </w:pPr>
      <w:r>
        <w:rPr>
          <w:rFonts w:ascii="Arial" w:cs="Arial" w:eastAsia="Arial" w:hAnsi="Arial"/>
          <w:b/>
          <w:bCs/>
          <w:color w:val="6C3483"/>
          <w:sz w:val="36"/>
          <w:szCs w:val="36"/>
        </w:rPr>
        <w:t xml:space="preserve">6. Alexandria Protocol</w:t>
      </w:r>
    </w:p>
    <w:p>
      <w:pPr>
        <w:spacing w:after="120"/>
      </w:pPr>
      <w:r>
        <w:rPr>
          <w:rFonts w:ascii="Arial" w:cs="Arial" w:eastAsia="Arial" w:hAnsi="Arial"/>
          <w:b/>
          <w:bCs/>
          <w:sz w:val="22"/>
          <w:szCs w:val="22"/>
        </w:rPr>
        <w:t xml:space="preserve">Not a central database. A knowledge TOPOLOGY. Patterns connected by meaning, not location.</w:t>
      </w:r>
    </w:p>
    <w:p>
      <w:pPr>
        <w:spacing w:after="200"/>
      </w:pPr>
    </w:p>
    <w:p>
      <w:pPr>
        <w:pStyle w:val="Heading2"/>
        <w:spacing w:before="300" w:after="150"/>
      </w:pPr>
      <w:r>
        <w:rPr>
          <w:rFonts w:ascii="Arial" w:cs="Arial" w:eastAsia="Arial" w:hAnsi="Arial"/>
          <w:b/>
          <w:bCs/>
          <w:color w:val="8E44AD"/>
          <w:sz w:val="28"/>
          <w:szCs w:val="28"/>
        </w:rPr>
        <w:t xml:space="preserve">6.1 5W Hyperspace</w:t>
      </w:r>
    </w:p>
    <w:p>
      <w:pPr>
        <w:spacing w:after="120"/>
      </w:pPr>
      <w:r>
        <w:rPr>
          <w:rFonts w:ascii="Arial" w:cs="Arial" w:eastAsia="Arial" w:hAnsi="Arial"/>
          <w:sz w:val="22"/>
          <w:szCs w:val="22"/>
        </w:rPr>
        <w:t xml:space="preserve">Every piece of knowledge exists in 5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12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Who's involved?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Tom, Claude,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 is 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Code, bug fix, pattern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Where does it apply?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foam.rs, GentlyOS, /auth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When is it relevant?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Week 1, after deploy, at K3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Why does it matter?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Enables retrieval, prevents crash</w:t>
            </w:r>
          </w:p>
        </w:tc>
      </w:tr>
    </w:tbl>
    <w:p>
      <w:pPr>
        <w:spacing w:after="200"/>
      </w:pPr>
    </w:p>
    <w:p>
      <w:pPr>
        <w:pStyle w:val="Heading2"/>
        <w:spacing w:before="300" w:after="150"/>
      </w:pPr>
      <w:r>
        <w:rPr>
          <w:rFonts w:ascii="Arial" w:cs="Arial" w:eastAsia="Arial" w:hAnsi="Arial"/>
          <w:b/>
          <w:bCs/>
          <w:color w:val="8E44AD"/>
          <w:sz w:val="28"/>
          <w:szCs w:val="28"/>
        </w:rPr>
        <w:t xml:space="preserve">6.2 BBBCP Constraint Geometry</w:t>
      </w:r>
    </w:p>
    <w:p>
      <w:pPr>
        <w:spacing w:after="120"/>
      </w:pPr>
      <w:r>
        <w:rPr>
          <w:rFonts w:ascii="Arial" w:cs="Arial" w:eastAsia="Arial" w:hAnsi="Arial"/>
          <w:sz w:val="22"/>
          <w:szCs w:val="22"/>
        </w:rPr>
        <w:t xml:space="preserve">Every query follows the BONE → CIRCLE → BLOB → PIN → BIZ convergence: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34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34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Immutable constraint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 MUST be true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Language = Rust, Topic = JWT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CIRCLE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Elimination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 CANNOT be true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Python/JS/Go (70% eliminated)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BLOB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Remaining chaos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Search space after elimination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Rust JWT libraries, common errors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Convergence point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Solution found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 mismatch (HMAC vs RSA)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 knowledge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PIN becomes new BONE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JWT requires matching algorithms</w:t>
            </w:r>
          </w:p>
        </w:tc>
      </w:tr>
    </w:tbl>
    <w:p>
      <w:pPr>
        <w:spacing w:after="200"/>
      </w:pPr>
    </w:p>
    <w:p>
      <w:pPr>
        <w:pStyle w:val="Heading2"/>
        <w:spacing w:before="300" w:after="150"/>
      </w:pPr>
      <w:r>
        <w:rPr>
          <w:rFonts w:ascii="Arial" w:cs="Arial" w:eastAsia="Arial" w:hAnsi="Arial"/>
          <w:b/>
          <w:bCs/>
          <w:color w:val="8E44AD"/>
          <w:sz w:val="28"/>
          <w:szCs w:val="28"/>
        </w:rPr>
        <w:t xml:space="preserve">6.3 Convergence Mathematics</w:t>
      </w:r>
    </w:p>
    <w:p>
      <w:pPr>
        <w:spacing w:after="120"/>
      </w:pPr>
      <w:r>
        <w:rPr>
          <w:rFonts w:ascii="Arial" w:cs="Arial" w:eastAsia="Arial" w:hAnsi="Arial"/>
          <w:sz w:val="22"/>
          <w:szCs w:val="22"/>
        </w:rPr>
        <w:t xml:space="preserve">Each BBBCP pass eliminates ~70% of the search space. After 1 pass: 30% remains. After 2: 9%. After 3: 2.7%. After 5: 0.24%. Formula: |survive| = |Ω| × (0.3)^n. Guaranteed convergence via Fixed-Point Theorem.</w:t>
      </w:r>
    </w:p>
    <w:p>
      <w:pPr>
        <w:spacing w:after="200"/>
      </w:pPr>
    </w:p>
    <w:p>
      <w:pPr>
        <w:pStyle w:val="Heading2"/>
        <w:spacing w:before="300" w:after="150"/>
      </w:pPr>
      <w:r>
        <w:rPr>
          <w:rFonts w:ascii="Arial" w:cs="Arial" w:eastAsia="Arial" w:hAnsi="Arial"/>
          <w:b/>
          <w:bCs/>
          <w:color w:val="8E44AD"/>
          <w:sz w:val="28"/>
          <w:szCs w:val="28"/>
        </w:rPr>
        <w:t xml:space="preserve">6.4 Tesseract 8-Face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Face</w:t>
            </w:r>
          </w:p>
        </w:tc>
        <w:tc>
          <w:tcPr>
            <w:tcW w:type="dxa" w:w="312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Maps To</w:t>
            </w:r>
          </w:p>
        </w:tc>
        <w:tc>
          <w:tcPr>
            <w:tcW w:type="dxa" w:w="312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Critical Note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 (primary/secondary)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Potential (future)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 it COULD become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Eliminated (inverse)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 it ISN'T — eliminates 70%+ immediately</w:t>
            </w:r>
          </w:p>
        </w:tc>
      </w:tr>
    </w:tbl>
    <w:p>
      <w:pPr>
        <w:spacing w:after="200"/>
      </w:pPr>
    </w:p>
    <w:p>
      <w:pPr>
        <w:pStyle w:val="Heading2"/>
        <w:spacing w:before="300" w:after="150"/>
      </w:pPr>
      <w:r>
        <w:rPr>
          <w:rFonts w:ascii="Arial" w:cs="Arial" w:eastAsia="Arial" w:hAnsi="Arial"/>
          <w:b/>
          <w:bCs/>
          <w:color w:val="8E44AD"/>
          <w:sz w:val="28"/>
          <w:szCs w:val="28"/>
        </w:rPr>
        <w:t xml:space="preserve">6.5 Self-Querying</w:t>
      </w:r>
    </w:p>
    <w:p>
      <w:pPr>
        <w:spacing w:after="120"/>
      </w:pPr>
      <w:r>
        <w:rPr>
          <w:rFonts w:ascii="Arial" w:cs="Arial" w:eastAsia="Arial" w:hAnsi="Arial"/>
          <w:sz w:val="22"/>
          <w:szCs w:val="22"/>
        </w:rPr>
        <w:t xml:space="preserve">Alexandria can query its own patterns: "What patterns exist in my JWT reasoning?" → Finds: "I suggest key mismatch first" → Becomes new BONE → Future queries check this first. THE SYSTEM LEARNS HOW IT THINKS.</w:t>
      </w:r>
    </w:p>
    <w:p>
      <w:pPr>
        <w:spacing w:after="200"/>
      </w:pPr>
    </w:p>
    <w:p>
      <w:pPr>
        <w:pStyle w:val="Heading2"/>
        <w:spacing w:before="300" w:after="150"/>
      </w:pPr>
      <w:r>
        <w:rPr>
          <w:rFonts w:ascii="Arial" w:cs="Arial" w:eastAsia="Arial" w:hAnsi="Arial"/>
          <w:b/>
          <w:bCs/>
          <w:color w:val="8E44AD"/>
          <w:sz w:val="28"/>
          <w:szCs w:val="28"/>
        </w:rPr>
        <w:t xml:space="preserve">6.6 IPFS Integration</w:t>
      </w:r>
    </w:p>
    <w:p>
      <w:pPr>
        <w:spacing w:after="120"/>
      </w:pPr>
      <w:r>
        <w:rPr>
          <w:rFonts w:ascii="Arial" w:cs="Arial" w:eastAsia="Arial" w:hAnsi="Arial"/>
          <w:sz w:val="22"/>
          <w:szCs w:val="22"/>
        </w:rPr>
        <w:t xml:space="preserve">Patterns are content-addressed (CID), pinned to IPFS via Filebase/Pinata. CIDs serve as immutable checkpoints — models trained on Alexandria v1.2.3 are traceable forever. Structured datasets (pandas-style DataFrames) with typed columns feed both RAG systems and fine-tuning.</w:t>
      </w:r>
    </w:p>
    <w:p>
      <w:r>
        <w:br w:type="page"/>
      </w:r>
    </w:p>
    <w:p>
      <w:pPr>
        <w:pStyle w:val="Heading1"/>
        <w:spacing w:before="400" w:after="200"/>
      </w:pPr>
      <w:r>
        <w:rPr>
          <w:rFonts w:ascii="Arial" w:cs="Arial" w:eastAsia="Arial" w:hAnsi="Arial"/>
          <w:b/>
          <w:bCs/>
          <w:color w:val="6C3483"/>
          <w:sz w:val="36"/>
          <w:szCs w:val="36"/>
        </w:rPr>
        <w:t xml:space="preserve">7. CODIE Compression Language</w:t>
      </w:r>
    </w:p>
    <w:p>
      <w:pPr>
        <w:spacing w:after="120"/>
      </w:pPr>
      <w:r>
        <w:rPr>
          <w:rFonts w:ascii="Arial" w:cs="Arial" w:eastAsia="Arial" w:hAnsi="Arial"/>
          <w:b/>
          <w:bCs/>
          <w:sz w:val="22"/>
          <w:szCs w:val="22"/>
        </w:rPr>
        <w:t xml:space="preserve">94.7% token reduction. Not Shannon compression — traversal differentials.</w:t>
      </w:r>
    </w:p>
    <w:p>
      <w:pPr>
        <w:spacing w:after="200"/>
      </w:pPr>
    </w:p>
    <w:p>
      <w:pPr>
        <w:pStyle w:val="Heading2"/>
        <w:spacing w:before="300" w:after="150"/>
      </w:pPr>
      <w:r>
        <w:rPr>
          <w:rFonts w:ascii="Arial" w:cs="Arial" w:eastAsia="Arial" w:hAnsi="Arial"/>
          <w:b/>
          <w:bCs/>
          <w:color w:val="8E44AD"/>
          <w:sz w:val="28"/>
          <w:szCs w:val="28"/>
        </w:rPr>
        <w:t xml:space="preserve">7.1 The 15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Primitive</w:t>
            </w:r>
          </w:p>
        </w:tc>
        <w:tc>
          <w:tcPr>
            <w:tcW w:type="dxa" w:w="312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312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Begin execution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STOP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End execution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WHILE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Loop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Branch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Conjunction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Disjunction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FALSE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False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ASSIGN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Set 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COMPARE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 equality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Input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WRITE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Output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Arithmetic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Interaction</w:t>
            </w:r>
          </w:p>
        </w:tc>
      </w:tr>
    </w:tbl>
    <w:p>
      <w:pPr>
        <w:spacing w:after="200"/>
      </w:pPr>
    </w:p>
    <w:p>
      <w:pPr>
        <w:pStyle w:val="Heading2"/>
        <w:spacing w:before="300" w:after="150"/>
      </w:pPr>
      <w:r>
        <w:rPr>
          <w:rFonts w:ascii="Arial" w:cs="Arial" w:eastAsia="Arial" w:hAnsi="Arial"/>
          <w:b/>
          <w:bCs/>
          <w:color w:val="8E44AD"/>
          <w:sz w:val="28"/>
          <w:szCs w:val="28"/>
        </w:rPr>
        <w:t xml:space="preserve">7.2 How CODIE Works</w:t>
      </w:r>
    </w:p>
    <w:p>
      <w:pPr>
        <w:spacing w:after="120"/>
      </w:pPr>
      <w:r>
        <w:rPr>
          <w:rFonts w:ascii="Arial" w:cs="Arial" w:eastAsia="Arial" w:hAnsi="Arial"/>
          <w:sz w:val="22"/>
          <w:szCs w:val="22"/>
        </w:rPr>
        <w:t xml:space="preserve">CODIE stores traversal differentials, not instructions. The instruction doesn't exist in the payload — it emerges when the payload meets the context. Like a symlink: the symlink contains no data, just a resolution rule. Data emerges when something follows the link.</w:t>
      </w:r>
    </w:p>
    <w:p>
      <w:pPr>
        <w:spacing w:after="200"/>
      </w:pPr>
    </w:p>
    <w:p>
      <w:pPr>
        <w:pStyle w:val="Heading2"/>
        <w:spacing w:before="300" w:after="150"/>
      </w:pPr>
      <w:r>
        <w:rPr>
          <w:rFonts w:ascii="Arial" w:cs="Arial" w:eastAsia="Arial" w:hAnsi="Arial"/>
          <w:b/>
          <w:bCs/>
          <w:color w:val="8E44AD"/>
          <w:sz w:val="28"/>
          <w:szCs w:val="28"/>
        </w:rPr>
        <w:t xml:space="preserve">7.3 SVG/XML Transport</w:t>
      </w:r>
    </w:p>
    <w:p>
      <w:pPr>
        <w:spacing w:after="120"/>
      </w:pPr>
      <w:r>
        <w:rPr>
          <w:rFonts w:ascii="Arial" w:cs="Arial" w:eastAsia="Arial" w:hAnsi="Arial"/>
          <w:sz w:val="22"/>
          <w:szCs w:val="22"/>
        </w:rPr>
        <w:t xml:space="preserve">CODIE instructions are embedded in SVG files (metadata tags or custom attributes). Rust program parses SVG, extracts CODIE, expands to full instructions, and executes. This is literate programming with extreme compression — the SVG serves as both visual documentation and executable instruction carrier.</w:t>
      </w:r>
    </w:p>
    <w:p>
      <w:pPr>
        <w:spacing w:after="200"/>
      </w:pPr>
    </w:p>
    <w:p>
      <w:pPr>
        <w:pStyle w:val="Heading2"/>
        <w:spacing w:before="300" w:after="150"/>
      </w:pPr>
      <w:r>
        <w:rPr>
          <w:rFonts w:ascii="Arial" w:cs="Arial" w:eastAsia="Arial" w:hAnsi="Arial"/>
          <w:b/>
          <w:bCs/>
          <w:color w:val="8E44AD"/>
          <w:sz w:val="28"/>
          <w:szCs w:val="28"/>
        </w:rPr>
        <w:t xml:space="preserve">7.4 HTMX Integration</w:t>
      </w:r>
    </w:p>
    <w:p>
      <w:pPr>
        <w:spacing w:after="120"/>
      </w:pPr>
      <w:r>
        <w:rPr>
          <w:rFonts w:ascii="Arial" w:cs="Arial" w:eastAsia="Arial" w:hAnsi="Arial"/>
          <w:sz w:val="22"/>
          <w:szCs w:val="22"/>
        </w:rPr>
        <w:t xml:space="preserve">HTMX pulls SVG fragments directly from server. Each fragment carries both visual content and embedded CODIE instructions. No React/Node build step needed. Hash-based content addressing replaces traditional SQL — key: hash of content → value: the content itself.</w:t>
      </w:r>
    </w:p>
    <w:p>
      <w:r>
        <w:br w:type="page"/>
      </w:r>
    </w:p>
    <w:p>
      <w:pPr>
        <w:pStyle w:val="Heading1"/>
        <w:spacing w:before="400" w:after="200"/>
      </w:pPr>
      <w:r>
        <w:rPr>
          <w:rFonts w:ascii="Arial" w:cs="Arial" w:eastAsia="Arial" w:hAnsi="Arial"/>
          <w:b/>
          <w:bCs/>
          <w:color w:val="6C3483"/>
          <w:sz w:val="36"/>
          <w:szCs w:val="36"/>
        </w:rPr>
        <w:t xml:space="preserve">8. Proof-of-Reasoning &amp; $SYNTH Tokenomics</w:t>
      </w:r>
    </w:p>
    <w:p>
      <w:pPr>
        <w:pStyle w:val="Heading2"/>
        <w:spacing w:before="300" w:after="150"/>
      </w:pPr>
      <w:r>
        <w:rPr>
          <w:rFonts w:ascii="Arial" w:cs="Arial" w:eastAsia="Arial" w:hAnsi="Arial"/>
          <w:b/>
          <w:bCs/>
          <w:color w:val="8E44AD"/>
          <w:sz w:val="28"/>
          <w:szCs w:val="28"/>
        </w:rPr>
        <w:t xml:space="preserve">8.1 The Mechanism</w:t>
      </w:r>
    </w:p>
    <w:p>
      <w:pPr>
        <w:spacing w:after="120"/>
      </w:pPr>
      <w:r>
        <w:rPr>
          <w:rFonts w:ascii="Arial" w:cs="Arial" w:eastAsia="Arial" w:hAnsi="Arial"/>
          <w:sz w:val="22"/>
          <w:szCs w:val="22"/>
        </w:rPr>
        <w:t xml:space="preserve">Proof-of-Reasoning (PoR) rewards users with $SYNTH tokens for contributing validated patterns to Alexandria. PTC (Proof Token Chain) orchestrates GentlyOS swarms where Claude decomposes problems into micro-tasks that tiny models execute in parallel, rewarded for valid reasoning.</w:t>
      </w:r>
    </w:p>
    <w:p>
      <w:pPr>
        <w:spacing w:after="200"/>
      </w:pPr>
    </w:p>
    <w:p>
      <w:pPr>
        <w:pStyle w:val="Heading2"/>
        <w:spacing w:before="300" w:after="150"/>
      </w:pPr>
      <w:r>
        <w:rPr>
          <w:rFonts w:ascii="Arial" w:cs="Arial" w:eastAsia="Arial" w:hAnsi="Arial"/>
          <w:b/>
          <w:bCs/>
          <w:color w:val="8E44AD"/>
          <w:sz w:val="28"/>
          <w:szCs w:val="28"/>
        </w:rPr>
        <w:t xml:space="preserve">8.2 Reward Structure</w:t>
      </w:r>
    </w:p>
    <w:p>
      <w:pPr>
        <w:spacing w:after="120"/>
      </w:pPr>
      <w:r>
        <w:rPr>
          <w:rFonts w:ascii="Arial" w:cs="Arial" w:eastAsia="Arial" w:hAnsi="Arial"/>
          <w:sz w:val="22"/>
          <w:szCs w:val="22"/>
        </w:rPr>
        <w:t xml:space="preserve">Base reward for contributing a pattern. Multipliers for: pattern reuse count, validation success rate, cross-context applicability, novelty, and community endorsement. Patterns anchored to Bitcoin blockchain for immutable provenance.</w:t>
      </w:r>
    </w:p>
    <w:p>
      <w:pPr>
        <w:spacing w:after="200"/>
      </w:pPr>
    </w:p>
    <w:p>
      <w:pPr>
        <w:pStyle w:val="Heading2"/>
        <w:spacing w:before="300" w:after="150"/>
      </w:pPr>
      <w:r>
        <w:rPr>
          <w:rFonts w:ascii="Arial" w:cs="Arial" w:eastAsia="Arial" w:hAnsi="Arial"/>
          <w:b/>
          <w:bCs/>
          <w:color w:val="8E44AD"/>
          <w:sz w:val="28"/>
          <w:szCs w:val="28"/>
        </w:rPr>
        <w:t xml:space="preserve">8.3 The Flywheel</w:t>
      </w:r>
    </w:p>
    <w:p>
      <w:pPr>
        <w:spacing w:after="120"/>
      </w:pPr>
      <w:r>
        <w:rPr>
          <w:rFonts w:ascii="Arial" w:cs="Arial" w:eastAsia="Arial" w:hAnsi="Arial"/>
          <w:sz w:val="22"/>
          <w:szCs w:val="22"/>
        </w:rPr>
        <w:t xml:space="preserve">Contribute patterns → earn $SYNTH → better models come back → better suggestions for you → contribute more → system gets smarter → everyone benefits. The incentive loop creates a self-improving knowledge economy.</w:t>
      </w:r>
    </w:p>
    <w:p>
      <w:r>
        <w:br w:type="page"/>
      </w:r>
    </w:p>
    <w:p>
      <w:pPr>
        <w:pStyle w:val="Heading1"/>
        <w:spacing w:before="400" w:after="200"/>
      </w:pPr>
      <w:r>
        <w:rPr>
          <w:rFonts w:ascii="Arial" w:cs="Arial" w:eastAsia="Arial" w:hAnsi="Arial"/>
          <w:b/>
          <w:bCs/>
          <w:color w:val="6C3483"/>
          <w:sz w:val="36"/>
          <w:szCs w:val="36"/>
        </w:rPr>
        <w:t xml:space="preserve">9. State Feed &amp; Timeline System</w:t>
      </w:r>
    </w:p>
    <w:p>
      <w:pPr>
        <w:spacing w:after="120"/>
      </w:pPr>
      <w:r>
        <w:rPr>
          <w:rFonts w:ascii="Arial" w:cs="Arial" w:eastAsia="Arial" w:hAnsi="Arial"/>
          <w:sz w:val="22"/>
          <w:szCs w:val="22"/>
        </w:rPr>
        <w:t xml:space="preserve">Animation-style playback of application execution. Scrub through state like a video editor.</w:t>
      </w:r>
    </w:p>
    <w:p>
      <w:pPr>
        <w:spacing w:after="200"/>
      </w:pPr>
    </w:p>
    <w:p>
      <w:pPr>
        <w:pStyle w:val="Heading2"/>
        <w:spacing w:before="300" w:after="150"/>
      </w:pPr>
      <w:r>
        <w:rPr>
          <w:rFonts w:ascii="Arial" w:cs="Arial" w:eastAsia="Arial" w:hAnsi="Arial"/>
          <w:b/>
          <w:bCs/>
          <w:color w:val="8E44AD"/>
          <w:sz w:val="28"/>
          <w:szCs w:val="28"/>
        </w:rPr>
        <w:t xml:space="preserve">9.1 Timeline Controls</w:t>
      </w:r>
    </w:p>
    <w:p>
      <w:pPr>
        <w:spacing w:after="120"/>
      </w:pPr>
      <w:r>
        <w:rPr>
          <w:rFonts w:ascii="Arial" w:cs="Arial" w:eastAsia="Arial" w:hAnsi="Arial"/>
          <w:sz w:val="22"/>
          <w:szCs w:val="22"/>
        </w:rPr>
        <w:t xml:space="preserve">Play/Pause, Step Forward/Back, Scrub to any keyframe, Speed control (0.25x to 4x), Loop section. Onion-skinning overlays adjacent keyframes. Easing curves control transitions.</w:t>
      </w:r>
    </w:p>
    <w:p>
      <w:pPr>
        <w:spacing w:after="200"/>
      </w:pPr>
    </w:p>
    <w:p>
      <w:pPr>
        <w:pStyle w:val="Heading2"/>
        <w:spacing w:before="300" w:after="150"/>
      </w:pPr>
      <w:r>
        <w:rPr>
          <w:rFonts w:ascii="Arial" w:cs="Arial" w:eastAsia="Arial" w:hAnsi="Arial"/>
          <w:b/>
          <w:bCs/>
          <w:color w:val="8E44AD"/>
          <w:sz w:val="28"/>
          <w:szCs w:val="28"/>
        </w:rPr>
        <w:t xml:space="preserve">9.2 State Feed</w:t>
      </w:r>
    </w:p>
    <w:p>
      <w:pPr>
        <w:spacing w:after="120"/>
      </w:pPr>
      <w:r>
        <w:rPr>
          <w:rFonts w:ascii="Arial" w:cs="Arial" w:eastAsia="Arial" w:hAnsi="Arial"/>
          <w:sz w:val="22"/>
          <w:szCs w:val="22"/>
        </w:rPr>
        <w:t xml:space="preserve">Real-time scrolling log of state changes: variables added (+), modified (~), removed (-). Function calls, API requests, and user interactions highlighted. Click any entry to jump to that exact moment in execution.</w:t>
      </w:r>
    </w:p>
    <w:p>
      <w:r>
        <w:br w:type="page"/>
      </w:r>
    </w:p>
    <w:p>
      <w:pPr>
        <w:pStyle w:val="Heading1"/>
        <w:spacing w:before="400" w:after="200"/>
      </w:pPr>
      <w:r>
        <w:rPr>
          <w:rFonts w:ascii="Arial" w:cs="Arial" w:eastAsia="Arial" w:hAnsi="Arial"/>
          <w:b/>
          <w:bCs/>
          <w:color w:val="6C3483"/>
          <w:sz w:val="36"/>
          <w:szCs w:val="36"/>
        </w:rPr>
        <w:t xml:space="preserve">10. Chat Integration with Quad-Context</w:t>
      </w:r>
    </w:p>
    <w:p>
      <w:pPr>
        <w:spacing w:after="120"/>
      </w:pPr>
      <w:r>
        <w:rPr>
          <w:rFonts w:ascii="Arial" w:cs="Arial" w:eastAsia="Arial" w:hAnsi="Arial"/>
          <w:sz w:val="22"/>
          <w:szCs w:val="22"/>
        </w:rPr>
        <w:t xml:space="preserve">The prompt bar always shows the current quad-context. Dropdowns let you switch any axis. AI suggestions are based on all 4 axes simultaneously.</w:t>
      </w:r>
    </w:p>
    <w:p>
      <w:pPr>
        <w:spacing w:after="200"/>
      </w:pPr>
    </w:p>
    <w:p>
      <w:pPr>
        <w:pStyle w:val="Heading2"/>
        <w:spacing w:before="300" w:after="150"/>
      </w:pPr>
      <w:r>
        <w:rPr>
          <w:rFonts w:ascii="Arial" w:cs="Arial" w:eastAsia="Arial" w:hAnsi="Arial"/>
          <w:b/>
          <w:bCs/>
          <w:color w:val="8E44AD"/>
          <w:sz w:val="28"/>
          <w:szCs w:val="28"/>
        </w:rPr>
        <w:t xml:space="preserve">10.1 Context-Aware Suggestions</w:t>
      </w:r>
    </w:p>
    <w:p>
      <w:pPr>
        <w:spacing w:after="120"/>
      </w:pPr>
      <w:r>
        <w:rPr>
          <w:rFonts w:ascii="Arial" w:cs="Arial" w:eastAsia="Arial" w:hAnsi="Arial"/>
          <w:sz w:val="22"/>
          <w:szCs w:val="22"/>
        </w:rPr>
        <w:t xml:space="preserve">In /auth × if:valid × customer × K3, the AI suggests: Add MFA verification step (insert between K3 and K4), Add "remember device" for customers (customer-only feature), Add premium bypass for OAuth users (skip validation for SSO). Each suggestion is scoped to the exact quad-context.</w:t>
      </w:r>
    </w:p>
    <w:p>
      <w:pPr>
        <w:spacing w:after="200"/>
      </w:pPr>
    </w:p>
    <w:p>
      <w:pPr>
        <w:pStyle w:val="Heading2"/>
        <w:spacing w:before="300" w:after="150"/>
      </w:pPr>
      <w:r>
        <w:rPr>
          <w:rFonts w:ascii="Arial" w:cs="Arial" w:eastAsia="Arial" w:hAnsi="Arial"/>
          <w:b/>
          <w:bCs/>
          <w:color w:val="8E44AD"/>
          <w:sz w:val="28"/>
          <w:szCs w:val="28"/>
        </w:rPr>
        <w:t xml:space="preserve">10.2 Predictive Capabilities</w:t>
      </w:r>
    </w:p>
    <w:p>
      <w:pPr>
        <w:spacing w:after="120"/>
      </w:pPr>
      <w:r>
        <w:rPr>
          <w:rFonts w:ascii="Arial" w:cs="Arial" w:eastAsia="Arial" w:hAnsi="Arial"/>
          <w:sz w:val="22"/>
          <w:szCs w:val="22"/>
        </w:rPr>
        <w:t xml:space="preserve">Code completion scoped to current quad-context. State prediction: what happens next at this keyframe. Next keyframe prediction with confidence scores. Audience variant generation: all persona variants produced simultaneously.</w:t>
      </w:r>
    </w:p>
    <w:p>
      <w:pPr>
        <w:spacing w:after="200"/>
      </w:pPr>
    </w:p>
    <w:p>
      <w:pPr>
        <w:pStyle w:val="Heading2"/>
        <w:spacing w:before="300" w:after="150"/>
      </w:pPr>
      <w:r>
        <w:rPr>
          <w:rFonts w:ascii="Arial" w:cs="Arial" w:eastAsia="Arial" w:hAnsi="Arial"/>
          <w:b/>
          <w:bCs/>
          <w:color w:val="8E44AD"/>
          <w:sz w:val="28"/>
          <w:szCs w:val="28"/>
        </w:rPr>
        <w:t xml:space="preserve">10.3 Output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468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ANSWER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Single response + quality score + proof hash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Structured data with columns and rows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Multi-step reasoning with proof linking</w:t>
            </w:r>
          </w:p>
        </w:tc>
      </w:tr>
    </w:tbl>
    <w:p>
      <w:r>
        <w:br w:type="page"/>
      </w:r>
    </w:p>
    <w:p>
      <w:pPr>
        <w:pStyle w:val="Heading1"/>
        <w:spacing w:before="400" w:after="200"/>
      </w:pPr>
      <w:r>
        <w:rPr>
          <w:rFonts w:ascii="Arial" w:cs="Arial" w:eastAsia="Arial" w:hAnsi="Arial"/>
          <w:b/>
          <w:bCs/>
          <w:color w:val="6C3483"/>
          <w:sz w:val="36"/>
          <w:szCs w:val="36"/>
        </w:rPr>
        <w:t xml:space="preserve">11. Core Data Structures (Rust)</w:t>
      </w:r>
    </w:p>
    <w:p>
      <w:pPr>
        <w:spacing w:after="120"/>
      </w:pPr>
      <w:r>
        <w:rPr>
          <w:rFonts w:ascii="Arial" w:cs="Arial" w:eastAsia="Arial" w:hAnsi="Arial"/>
          <w:sz w:val="22"/>
          <w:szCs w:val="22"/>
        </w:rPr>
        <w:t xml:space="preserve">The complete system is implemented in Rust with 66,361+ lines compiled. Key structures include: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468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QuadContext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4D coordinate: behavior × condition × audience × keyframe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QuadContextTrainingExample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Labeled training data with input/output and 4D coordinates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AlexandriaPattern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Content-addressed pattern with CID, applicable contexts, validation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QuadContextModel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embedding layers + transformer fusion + 4 output heads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ProofOfReasoning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Validation chain, reward multipliers, BTC anchor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ThoughtDiagram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Shapes, connections, annotations for Reverse Mermaid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DiagramIntent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Parsed intent: subject, flow structure, terminal actions, confidence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ReasoningChain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Sequence of keyframes linked by execution flow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SyncEngine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 auto-sync with batching, conflict resolution, time travel</w:t>
            </w:r>
          </w:p>
        </w:tc>
      </w:tr>
    </w:tbl>
    <w:p>
      <w:pPr>
        <w:spacing w:after="200"/>
      </w:pPr>
    </w:p>
    <w:p>
      <w:pPr>
        <w:spacing w:before="400"/>
        <w:jc w:val="center"/>
      </w:pPr>
      <w:r>
        <w:rPr>
          <w:rFonts w:ascii="Arial" w:cs="Arial" w:eastAsia="Arial" w:hAnsi="Arial"/>
          <w:b/>
          <w:bCs/>
          <w:color w:val="6C3483"/>
          <w:sz w:val="30"/>
          <w:szCs w:val="30"/>
        </w:rPr>
        <w:t xml:space="preserve">WHAT × WHEN × WHO × HOW</w:t>
      </w:r>
    </w:p>
    <w:p>
      <w:pPr>
        <w:jc w:val="center"/>
      </w:pPr>
      <w:r>
        <w:rPr>
          <w:rFonts w:ascii="Arial" w:cs="Arial" w:eastAsia="Arial" w:hAnsi="Arial"/>
          <w:i/>
          <w:iCs/>
          <w:color w:val="7F8C8D"/>
          <w:sz w:val="24"/>
          <w:szCs w:val="24"/>
        </w:rPr>
        <w:t xml:space="preserve">Code is not text. Code is a point in 4-dimensional space.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Gently Studio &amp; Protocol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6C3483"/>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8E44AD"/>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2026-02-06T03:39:33.961Z</dcterms:created>
  <dcterms:modified xsi:type="dcterms:W3CDTF">2026-02-06T03:39:33.962Z</dcterms:modified>
</cp:coreProperties>
</file>

<file path=docProps/custom.xml><?xml version="1.0" encoding="utf-8"?>
<Properties xmlns="http://schemas.openxmlformats.org/officeDocument/2006/custom-properties" xmlns:vt="http://schemas.openxmlformats.org/officeDocument/2006/docPropsVTypes"/>
</file>