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922B21"/>
          <w:sz w:val="64"/>
          <w:szCs w:val="64"/>
        </w:rPr>
        <w:t xml:space="preserve">GOOGLE INFRASTRUCTURE</w:t>
      </w:r>
    </w:p>
    <w:p>
      <w:pPr>
        <w:spacing w:after="200"/>
        <w:jc w:val="center"/>
      </w:pPr>
      <w:r>
        <w:rPr>
          <w:rFonts w:ascii="Arial" w:cs="Arial" w:eastAsia="Arial" w:hAnsi="Arial"/>
          <w:color w:val="C0392B"/>
          <w:sz w:val="48"/>
          <w:szCs w:val="48"/>
        </w:rPr>
        <w:t xml:space="preserve">&amp; AGENTIC AI RESEARCH</w:t>
      </w:r>
    </w:p>
    <w:p>
      <w:pPr>
        <w:spacing w:after="400"/>
        <w:jc w:val="center"/>
      </w:pPr>
      <w:r>
        <w:rPr>
          <w:rFonts w:ascii="Arial" w:cs="Arial" w:eastAsia="Arial" w:hAnsi="Arial"/>
          <w:i/>
          <w:iCs/>
          <w:color w:val="7F8C8D"/>
          <w:sz w:val="22"/>
          <w:szCs w:val="22"/>
        </w:rPr>
        <w:t xml:space="preserve">Security Analysis • Supply Chain Documentation • ADK Architecture • Surveillance Infrastructure</w:t>
      </w:r>
    </w:p>
    <w:p>
      <w:pPr>
        <w:spacing w:after="200"/>
      </w:pPr>
    </w:p>
    <w:p>
      <w:pPr>
        <w:jc w:val="center"/>
      </w:pPr>
      <w:r>
        <w:rPr>
          <w:rFonts w:ascii="Arial" w:cs="Arial" w:eastAsia="Arial" w:hAnsi="Arial"/>
          <w:color w:val="95A5A6"/>
          <w:sz w:val="22"/>
          <w:szCs w:val="22"/>
        </w:rPr>
        <w:t xml:space="preserve">Independent Security Research — February 2026</w:t>
      </w:r>
    </w:p>
    <w:p>
      <w:r>
        <w:br w:type="page"/>
      </w:r>
    </w:p>
    <w:p>
      <w:pPr>
        <w:pStyle w:val="Heading1"/>
        <w:spacing w:before="400" w:after="200"/>
      </w:pPr>
      <w:r>
        <w:rPr>
          <w:rFonts w:ascii="Arial" w:cs="Arial" w:eastAsia="Arial" w:hAnsi="Arial"/>
          <w:b/>
          <w:bCs/>
          <w:color w:val="922B21"/>
          <w:sz w:val="36"/>
          <w:szCs w:val="36"/>
        </w:rPr>
        <w:t xml:space="preserve">Table of Contents</w:t>
      </w:r>
    </w:p>
    <w:p>
      <w:pPr>
        <w:spacing w:after="120"/>
      </w:pPr>
      <w:r>
        <w:rPr>
          <w:rFonts w:ascii="Arial" w:cs="Arial" w:eastAsia="Arial" w:hAnsi="Arial"/>
          <w:sz w:val="22"/>
          <w:szCs w:val="22"/>
        </w:rPr>
        <w:t xml:space="preserve">1. Executive Summary</w:t>
      </w:r>
    </w:p>
    <w:p>
      <w:pPr>
        <w:spacing w:after="120"/>
      </w:pPr>
      <w:r>
        <w:rPr>
          <w:rFonts w:ascii="Arial" w:cs="Arial" w:eastAsia="Arial" w:hAnsi="Arial"/>
          <w:sz w:val="22"/>
          <w:szCs w:val="22"/>
        </w:rPr>
        <w:t xml:space="preserve">2. Google ADK (Agent Development Kit)</w:t>
      </w:r>
    </w:p>
    <w:p>
      <w:pPr>
        <w:spacing w:after="120"/>
      </w:pPr>
      <w:r>
        <w:rPr>
          <w:rFonts w:ascii="Arial" w:cs="Arial" w:eastAsia="Arial" w:hAnsi="Arial"/>
          <w:sz w:val="22"/>
          <w:szCs w:val="22"/>
        </w:rPr>
        <w:t xml:space="preserve">3. Gemini Agentic AI Infrastructure</w:t>
      </w:r>
    </w:p>
    <w:p>
      <w:pPr>
        <w:spacing w:after="120"/>
      </w:pPr>
      <w:r>
        <w:rPr>
          <w:rFonts w:ascii="Arial" w:cs="Arial" w:eastAsia="Arial" w:hAnsi="Arial"/>
          <w:sz w:val="22"/>
          <w:szCs w:val="22"/>
        </w:rPr>
        <w:t xml:space="preserve">4. Node.js Supply Chain Analysis</w:t>
      </w:r>
    </w:p>
    <w:p>
      <w:pPr>
        <w:spacing w:after="120"/>
      </w:pPr>
      <w:r>
        <w:rPr>
          <w:rFonts w:ascii="Arial" w:cs="Arial" w:eastAsia="Arial" w:hAnsi="Arial"/>
          <w:sz w:val="22"/>
          <w:szCs w:val="22"/>
        </w:rPr>
        <w:t xml:space="preserve">5. Google Developer Forum Findings</w:t>
      </w:r>
    </w:p>
    <w:p>
      <w:pPr>
        <w:spacing w:after="120"/>
      </w:pPr>
      <w:r>
        <w:rPr>
          <w:rFonts w:ascii="Arial" w:cs="Arial" w:eastAsia="Arial" w:hAnsi="Arial"/>
          <w:sz w:val="22"/>
          <w:szCs w:val="22"/>
        </w:rPr>
        <w:t xml:space="preserve">6. Google Workspace Data Exposure</w:t>
      </w:r>
    </w:p>
    <w:p>
      <w:pPr>
        <w:spacing w:after="120"/>
      </w:pPr>
      <w:r>
        <w:rPr>
          <w:rFonts w:ascii="Arial" w:cs="Arial" w:eastAsia="Arial" w:hAnsi="Arial"/>
          <w:sz w:val="22"/>
          <w:szCs w:val="22"/>
        </w:rPr>
        <w:t xml:space="preserve">7. Search &amp; Information Control</w:t>
      </w:r>
    </w:p>
    <w:p>
      <w:pPr>
        <w:spacing w:after="120"/>
      </w:pPr>
      <w:r>
        <w:rPr>
          <w:rFonts w:ascii="Arial" w:cs="Arial" w:eastAsia="Arial" w:hAnsi="Arial"/>
          <w:sz w:val="22"/>
          <w:szCs w:val="22"/>
        </w:rPr>
        <w:t xml:space="preserve">8. Keyboard &amp; Input Pipeline</w:t>
      </w:r>
    </w:p>
    <w:p>
      <w:pPr>
        <w:spacing w:after="120"/>
      </w:pPr>
      <w:r>
        <w:rPr>
          <w:rFonts w:ascii="Arial" w:cs="Arial" w:eastAsia="Arial" w:hAnsi="Arial"/>
          <w:sz w:val="22"/>
          <w:szCs w:val="22"/>
        </w:rPr>
        <w:t xml:space="preserve">9. Implications for GentlyOS</w:t>
      </w:r>
    </w:p>
    <w:p>
      <w:r>
        <w:br w:type="page"/>
      </w:r>
    </w:p>
    <w:p>
      <w:pPr>
        <w:pStyle w:val="Heading1"/>
        <w:spacing w:before="400" w:after="200"/>
      </w:pPr>
      <w:r>
        <w:rPr>
          <w:rFonts w:ascii="Arial" w:cs="Arial" w:eastAsia="Arial" w:hAnsi="Arial"/>
          <w:b/>
          <w:bCs/>
          <w:color w:val="922B21"/>
          <w:sz w:val="36"/>
          <w:szCs w:val="36"/>
        </w:rPr>
        <w:t xml:space="preserve">1. Executive Summary</w:t>
      </w:r>
    </w:p>
    <w:p>
      <w:pPr>
        <w:spacing w:after="120"/>
      </w:pPr>
      <w:r>
        <w:rPr>
          <w:rFonts w:ascii="Arial" w:cs="Arial" w:eastAsia="Arial" w:hAnsi="Arial"/>
          <w:sz w:val="22"/>
          <w:szCs w:val="22"/>
        </w:rPr>
        <w:t xml:space="preserve">This document consolidates research findings across multiple investigation threads into Google's agentic AI infrastructure, supply chain vulnerabilities in the Node.js ecosystem, and surveillance capabilities embedded in consumer products.</w:t>
      </w:r>
    </w:p>
    <w:p>
      <w:pPr>
        <w:spacing w:after="200"/>
      </w:pPr>
    </w:p>
    <w:p>
      <w:pPr>
        <w:spacing w:after="120"/>
      </w:pPr>
      <w:r>
        <w:rPr>
          <w:rFonts w:ascii="Arial" w:cs="Arial" w:eastAsia="Arial" w:hAnsi="Arial"/>
          <w:sz w:val="22"/>
          <w:szCs w:val="22"/>
        </w:rPr>
        <w:t xml:space="preserve">Key findings: Google has shipped production-ready agentic AI frameworks (ADK) that can take autonomous actions. These capabilities are embedded at every layer — Android OS, Chrome/Chromium, Workspace, and Search. The Node.js supply chain (npm with 2+ million packages, 30 billion weekly downloads) touches every major application through Electron. Chromium and npm together form the infrastructure backbone for VS Code, Slack, Discord, Teams, and essentially all modern desktop applications.</w:t>
      </w:r>
    </w:p>
    <w:p>
      <w:pPr>
        <w:spacing w:after="200"/>
      </w:pPr>
    </w:p>
    <w:p>
      <w:pPr>
        <w:spacing w:after="120"/>
      </w:pPr>
      <w:r>
        <w:rPr>
          <w:rFonts w:ascii="Arial" w:cs="Arial" w:eastAsia="Arial" w:hAnsi="Arial"/>
          <w:sz w:val="22"/>
          <w:szCs w:val="22"/>
        </w:rPr>
        <w:t xml:space="preserve">The research began with security analysis of Roblox platform (revealing cipher layers affecting 151 million users), extended into rootkit forensics on compromised systems, and ultimately traced infrastructure connections back to Google's developer ecosystem.</w:t>
      </w:r>
    </w:p>
    <w:p>
      <w:r>
        <w:br w:type="page"/>
      </w:r>
    </w:p>
    <w:p>
      <w:pPr>
        <w:pStyle w:val="Heading1"/>
        <w:spacing w:before="400" w:after="200"/>
      </w:pPr>
      <w:r>
        <w:rPr>
          <w:rFonts w:ascii="Arial" w:cs="Arial" w:eastAsia="Arial" w:hAnsi="Arial"/>
          <w:b/>
          <w:bCs/>
          <w:color w:val="922B21"/>
          <w:sz w:val="36"/>
          <w:szCs w:val="36"/>
        </w:rPr>
        <w:t xml:space="preserve">2. Google ADK (Agent Development Kit)</w:t>
      </w:r>
    </w:p>
    <w:p>
      <w:pPr>
        <w:pStyle w:val="Heading2"/>
        <w:spacing w:before="300" w:after="150"/>
      </w:pPr>
      <w:r>
        <w:rPr>
          <w:rFonts w:ascii="Arial" w:cs="Arial" w:eastAsia="Arial" w:hAnsi="Arial"/>
          <w:b/>
          <w:bCs/>
          <w:color w:val="C0392B"/>
          <w:sz w:val="28"/>
          <w:szCs w:val="28"/>
        </w:rPr>
        <w:t xml:space="preserve">2.1 What It Is</w:t>
      </w:r>
    </w:p>
    <w:p>
      <w:pPr>
        <w:spacing w:after="120"/>
      </w:pPr>
      <w:r>
        <w:rPr>
          <w:rFonts w:ascii="Arial" w:cs="Arial" w:eastAsia="Arial" w:hAnsi="Arial"/>
          <w:sz w:val="22"/>
          <w:szCs w:val="22"/>
        </w:rPr>
        <w:t xml:space="preserve">Google's Agent Development Kit (ADK) is a published framework for building agentic AI systems. Not theoretical — shipping and available through Google's developer program. The framework enables:</w:t>
      </w:r>
    </w:p>
    <w:p>
      <w:pPr>
        <w:spacing w:after="200"/>
      </w:pPr>
    </w:p>
    <w:p>
      <w:pPr>
        <w:spacing w:after="80"/>
      </w:pPr>
      <w:r>
        <w:rPr>
          <w:rFonts w:ascii="Arial" w:cs="Arial" w:eastAsia="Arial" w:hAnsi="Arial"/>
          <w:b/>
          <w:bCs/>
          <w:sz w:val="22"/>
          <w:szCs w:val="22"/>
        </w:rPr>
        <w:t xml:space="preserve">Agentic RAG: </w:t>
      </w:r>
      <w:r>
        <w:rPr>
          <w:rFonts w:ascii="Arial" w:cs="Arial" w:eastAsia="Arial" w:hAnsi="Arial"/>
          <w:sz w:val="22"/>
          <w:szCs w:val="22"/>
        </w:rPr>
        <w:t xml:space="preserve">AI that reasons about HOW to search, not just retrieves passively</w:t>
      </w:r>
    </w:p>
    <w:p>
      <w:pPr>
        <w:spacing w:after="80"/>
      </w:pPr>
      <w:r>
        <w:rPr>
          <w:rFonts w:ascii="Arial" w:cs="Arial" w:eastAsia="Arial" w:hAnsi="Arial"/>
          <w:b/>
          <w:bCs/>
          <w:sz w:val="22"/>
          <w:szCs w:val="22"/>
        </w:rPr>
        <w:t xml:space="preserve">Vector Search 2.0: </w:t>
      </w:r>
      <w:r>
        <w:rPr>
          <w:rFonts w:ascii="Arial" w:cs="Arial" w:eastAsia="Arial" w:hAnsi="Arial"/>
          <w:sz w:val="22"/>
          <w:szCs w:val="22"/>
        </w:rPr>
        <w:t xml:space="preserve">Semantic search using embeddings for similarity-based retrieval</w:t>
      </w:r>
    </w:p>
    <w:p>
      <w:pPr>
        <w:spacing w:after="80"/>
      </w:pPr>
      <w:r>
        <w:rPr>
          <w:rFonts w:ascii="Arial" w:cs="Arial" w:eastAsia="Arial" w:hAnsi="Arial"/>
          <w:b/>
          <w:bCs/>
          <w:sz w:val="22"/>
          <w:szCs w:val="22"/>
        </w:rPr>
        <w:t xml:space="preserve">Knowledge Graph Creation: </w:t>
      </w:r>
      <w:r>
        <w:rPr>
          <w:rFonts w:ascii="Arial" w:cs="Arial" w:eastAsia="Arial" w:hAnsi="Arial"/>
          <w:sz w:val="22"/>
          <w:szCs w:val="22"/>
        </w:rPr>
        <w:t xml:space="preserve">Automated building of structured knowledge graphs with Gemini embeddings</w:t>
      </w:r>
    </w:p>
    <w:p>
      <w:pPr>
        <w:spacing w:after="80"/>
      </w:pPr>
      <w:r>
        <w:rPr>
          <w:rFonts w:ascii="Arial" w:cs="Arial" w:eastAsia="Arial" w:hAnsi="Arial"/>
          <w:b/>
          <w:bCs/>
          <w:sz w:val="22"/>
          <w:szCs w:val="22"/>
        </w:rPr>
        <w:t xml:space="preserve">768-dim Gemini Embeddings: </w:t>
      </w:r>
      <w:r>
        <w:rPr>
          <w:rFonts w:ascii="Arial" w:cs="Arial" w:eastAsia="Arial" w:hAnsi="Arial"/>
          <w:sz w:val="22"/>
          <w:szCs w:val="22"/>
        </w:rPr>
        <w:t xml:space="preserve">High-dimensional vector representations for semantic understanding</w:t>
      </w:r>
    </w:p>
    <w:p>
      <w:pPr>
        <w:spacing w:after="200"/>
      </w:pPr>
    </w:p>
    <w:p>
      <w:pPr>
        <w:pStyle w:val="Heading2"/>
        <w:spacing w:before="300" w:after="150"/>
      </w:pPr>
      <w:r>
        <w:rPr>
          <w:rFonts w:ascii="Arial" w:cs="Arial" w:eastAsia="Arial" w:hAnsi="Arial"/>
          <w:b/>
          <w:bCs/>
          <w:color w:val="C0392B"/>
          <w:sz w:val="28"/>
          <w:szCs w:val="28"/>
        </w:rPr>
        <w:t xml:space="preserve">2.2 Developer Forum Documentation</w:t>
      </w:r>
    </w:p>
    <w:p>
      <w:pPr>
        <w:spacing w:after="120"/>
      </w:pPr>
      <w:r>
        <w:rPr>
          <w:rFonts w:ascii="Arial" w:cs="Arial" w:eastAsia="Arial" w:hAnsi="Arial"/>
          <w:sz w:val="22"/>
          <w:szCs w:val="22"/>
        </w:rPr>
        <w:t xml:space="preserve">Key tutorials and articles found on Google Developer Program forums: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10-Minute Agentic RAG with Vector Search 2.0 and ADK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kazsato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Shows how quickly agentic systems can be built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Automating Knowledge Graph Creation with Gemini and ApertureDB (Part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Tai Conely, Ayesha Imran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Series on building knowledge graphs at scale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AppSheet Q&amp;A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Low-code platform showing seams in Google's infrastructure</w:t>
            </w:r>
          </w:p>
        </w:tc>
      </w:tr>
    </w:tbl>
    <w:p>
      <w:pPr>
        <w:spacing w:after="200"/>
      </w:pPr>
    </w:p>
    <w:p>
      <w:pPr>
        <w:pStyle w:val="Heading2"/>
        <w:spacing w:before="300" w:after="150"/>
      </w:pPr>
      <w:r>
        <w:rPr>
          <w:rFonts w:ascii="Arial" w:cs="Arial" w:eastAsia="Arial" w:hAnsi="Arial"/>
          <w:b/>
          <w:bCs/>
          <w:color w:val="C0392B"/>
          <w:sz w:val="28"/>
          <w:szCs w:val="28"/>
        </w:rPr>
        <w:t xml:space="preserve">2.3 ApertureDB Integration</w:t>
      </w:r>
    </w:p>
    <w:p>
      <w:pPr>
        <w:spacing w:after="120"/>
      </w:pPr>
      <w:r>
        <w:rPr>
          <w:rFonts w:ascii="Arial" w:cs="Arial" w:eastAsia="Arial" w:hAnsi="Arial"/>
          <w:sz w:val="22"/>
          <w:szCs w:val="22"/>
        </w:rPr>
        <w:t xml:space="preserve">ApertureDB is a multimodal database designed for AI applications. Combined with Gemini embeddings and ADK, it enables sophisticated knowledge graph construction — structured data with entities and relationships that feed both RAG systems and fine-tuning pipelines.</w:t>
      </w:r>
    </w:p>
    <w:p>
      <w:r>
        <w:br w:type="page"/>
      </w:r>
    </w:p>
    <w:p>
      <w:pPr>
        <w:pStyle w:val="Heading1"/>
        <w:spacing w:before="400" w:after="200"/>
      </w:pPr>
      <w:r>
        <w:rPr>
          <w:rFonts w:ascii="Arial" w:cs="Arial" w:eastAsia="Arial" w:hAnsi="Arial"/>
          <w:b/>
          <w:bCs/>
          <w:color w:val="922B21"/>
          <w:sz w:val="36"/>
          <w:szCs w:val="36"/>
        </w:rPr>
        <w:t xml:space="preserve">3. Gemini Agentic AI Infrastructure</w:t>
      </w:r>
    </w:p>
    <w:p>
      <w:pPr>
        <w:pStyle w:val="Heading2"/>
        <w:spacing w:before="300" w:after="150"/>
      </w:pPr>
      <w:r>
        <w:rPr>
          <w:rFonts w:ascii="Arial" w:cs="Arial" w:eastAsia="Arial" w:hAnsi="Arial"/>
          <w:b/>
          <w:bCs/>
          <w:color w:val="C0392B"/>
          <w:sz w:val="28"/>
          <w:szCs w:val="28"/>
        </w:rPr>
        <w:t xml:space="preserve">3.1 Embedded at Every Layer</w:t>
      </w:r>
    </w:p>
    <w:p>
      <w:pPr>
        <w:spacing w:after="120"/>
      </w:pPr>
      <w:r>
        <w:rPr>
          <w:rFonts w:ascii="Arial" w:cs="Arial" w:eastAsia="Arial" w:hAnsi="Arial"/>
          <w:sz w:val="22"/>
          <w:szCs w:val="22"/>
        </w:rPr>
        <w:t xml:space="preserve">Google has embedded Gemini AI at the OS level across its entire product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Android 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System-level AI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billion active devices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Chrome/Chromium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Browser-embedded AI capabilities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 browser market share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Android WebView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Runs inside virtually every Android 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web-based Android apps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Workspace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Docs, Sheets, Slides, Gmail, Meet, Chat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enterprise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Search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92% of global search traffic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Controls information discovery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Keyboard (Gboard)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Keystroke-level data collection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Billions of devices</w:t>
            </w:r>
          </w:p>
        </w:tc>
      </w:tr>
    </w:tbl>
    <w:p>
      <w:pPr>
        <w:spacing w:after="200"/>
      </w:pPr>
    </w:p>
    <w:p>
      <w:pPr>
        <w:pStyle w:val="Heading2"/>
        <w:spacing w:before="300" w:after="150"/>
      </w:pPr>
      <w:r>
        <w:rPr>
          <w:rFonts w:ascii="Arial" w:cs="Arial" w:eastAsia="Arial" w:hAnsi="Arial"/>
          <w:b/>
          <w:bCs/>
          <w:color w:val="C0392B"/>
          <w:sz w:val="28"/>
          <w:szCs w:val="28"/>
        </w:rPr>
        <w:t xml:space="preserve">3.2 Agentic Capabilities</w:t>
      </w:r>
    </w:p>
    <w:p>
      <w:pPr>
        <w:spacing w:after="120"/>
      </w:pPr>
      <w:r>
        <w:rPr>
          <w:rFonts w:ascii="Arial" w:cs="Arial" w:eastAsia="Arial" w:hAnsi="Arial"/>
          <w:sz w:val="22"/>
          <w:szCs w:val="22"/>
        </w:rPr>
        <w:t xml:space="preserve">Gemini can take actions autonomously: execute code, browse the web, interact with APIs, and make decisions without human intervention. When an agentic AI has system-level access on billions of devices, the question is not whether it CAN access data — it's whether the access is properly scoped and disclosed.</w:t>
      </w:r>
    </w:p>
    <w:p>
      <w:pPr>
        <w:spacing w:after="200"/>
      </w:pPr>
    </w:p>
    <w:p>
      <w:pPr>
        <w:pStyle w:val="Heading2"/>
        <w:spacing w:before="300" w:after="150"/>
      </w:pPr>
      <w:r>
        <w:rPr>
          <w:rFonts w:ascii="Arial" w:cs="Arial" w:eastAsia="Arial" w:hAnsi="Arial"/>
          <w:b/>
          <w:bCs/>
          <w:color w:val="C0392B"/>
          <w:sz w:val="28"/>
          <w:szCs w:val="28"/>
        </w:rPr>
        <w:t xml:space="preserve">3.3 Attack Surface</w:t>
      </w:r>
    </w:p>
    <w:p>
      <w:pPr>
        <w:spacing w:after="120"/>
      </w:pPr>
      <w:r>
        <w:rPr>
          <w:rFonts w:ascii="Arial" w:cs="Arial" w:eastAsia="Arial" w:hAnsi="Arial"/>
          <w:sz w:val="22"/>
          <w:szCs w:val="22"/>
        </w:rPr>
        <w:t xml:space="preserve">An agentic AI with OS-level access on Android, browser-level access through Chromium, and application-level access through WebView has an unprecedented attack surface. Every Electron app (VS Code, Slack, Discord, Teams) runs on Chromium. Every Android app with a WebView is potentially within scope.</w:t>
      </w:r>
    </w:p>
    <w:p>
      <w:r>
        <w:br w:type="page"/>
      </w:r>
    </w:p>
    <w:p>
      <w:pPr>
        <w:pStyle w:val="Heading1"/>
        <w:spacing w:before="400" w:after="200"/>
      </w:pPr>
      <w:r>
        <w:rPr>
          <w:rFonts w:ascii="Arial" w:cs="Arial" w:eastAsia="Arial" w:hAnsi="Arial"/>
          <w:b/>
          <w:bCs/>
          <w:color w:val="922B21"/>
          <w:sz w:val="36"/>
          <w:szCs w:val="36"/>
        </w:rPr>
        <w:t xml:space="preserve">4. Node.js Supply Chain Analysis</w:t>
      </w:r>
    </w:p>
    <w:p>
      <w:pPr>
        <w:pStyle w:val="Heading2"/>
        <w:spacing w:before="300" w:after="150"/>
      </w:pPr>
      <w:r>
        <w:rPr>
          <w:rFonts w:ascii="Arial" w:cs="Arial" w:eastAsia="Arial" w:hAnsi="Arial"/>
          <w:b/>
          <w:bCs/>
          <w:color w:val="C0392B"/>
          <w:sz w:val="28"/>
          <w:szCs w:val="28"/>
        </w:rPr>
        <w:t xml:space="preserve">4.1 Scale of the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npm packages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million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Massive attack surface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Weekly downloads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billion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Ubiquitous dependency chain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Electron apps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major desktop apps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VS Code, Slack, Discord, Teams, etc.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npm ownership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Microsoft (via GitHub)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point of control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Chromium ownership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Powers all Electron apps</w:t>
            </w:r>
          </w:p>
        </w:tc>
      </w:tr>
    </w:tbl>
    <w:p>
      <w:pPr>
        <w:spacing w:after="200"/>
      </w:pPr>
    </w:p>
    <w:p>
      <w:pPr>
        <w:pStyle w:val="Heading2"/>
        <w:spacing w:before="300" w:after="150"/>
      </w:pPr>
      <w:r>
        <w:rPr>
          <w:rFonts w:ascii="Arial" w:cs="Arial" w:eastAsia="Arial" w:hAnsi="Arial"/>
          <w:b/>
          <w:bCs/>
          <w:color w:val="C0392B"/>
          <w:sz w:val="28"/>
          <w:szCs w:val="28"/>
        </w:rPr>
        <w:t xml:space="preserve">4.2 Attack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Vector</w:t>
            </w:r>
          </w:p>
        </w:tc>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Dependency Confusion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Public packages shadowing private ones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Typosquatting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 with near-identical names to popular ones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Maintainer Compromise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Legitimate maintainer accounts taken over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Install Scripts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Arbitrary code execution during npm install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Transitive Dependencies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Deeply nested dependencies hidden from audit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Supply Chain Injection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Malicious code inserted into legitimate packages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bl>
    <w:p>
      <w:pPr>
        <w:spacing w:after="200"/>
      </w:pPr>
    </w:p>
    <w:p>
      <w:pPr>
        <w:pStyle w:val="Heading2"/>
        <w:spacing w:before="300" w:after="150"/>
      </w:pPr>
      <w:r>
        <w:rPr>
          <w:rFonts w:ascii="Arial" w:cs="Arial" w:eastAsia="Arial" w:hAnsi="Arial"/>
          <w:b/>
          <w:bCs/>
          <w:color w:val="C0392B"/>
          <w:sz w:val="28"/>
          <w:szCs w:val="28"/>
        </w:rPr>
        <w:t xml:space="preserve">4.3 Infrastructure Implications</w:t>
      </w:r>
    </w:p>
    <w:p>
      <w:pPr>
        <w:spacing w:after="120"/>
      </w:pPr>
      <w:r>
        <w:rPr>
          <w:rFonts w:ascii="Arial" w:cs="Arial" w:eastAsia="Arial" w:hAnsi="Arial"/>
          <w:sz w:val="22"/>
          <w:szCs w:val="22"/>
        </w:rPr>
        <w:t xml:space="preserve">Microsoft owns npm through GitHub. Google owns Chromium which powers Electron. Together they control the infrastructure backbone for essentially all modern desktop applications and developer tooling. The Node.js supply chain is where infrastructure-level access is most exposed — the "broken ass node" is where the plumbing shows.</w:t>
      </w:r>
    </w:p>
    <w:p>
      <w:r>
        <w:br w:type="page"/>
      </w:r>
    </w:p>
    <w:p>
      <w:pPr>
        <w:pStyle w:val="Heading1"/>
        <w:spacing w:before="400" w:after="200"/>
      </w:pPr>
      <w:r>
        <w:rPr>
          <w:rFonts w:ascii="Arial" w:cs="Arial" w:eastAsia="Arial" w:hAnsi="Arial"/>
          <w:b/>
          <w:bCs/>
          <w:color w:val="922B21"/>
          <w:sz w:val="36"/>
          <w:szCs w:val="36"/>
        </w:rPr>
        <w:t xml:space="preserve">5. Google Developer Forum Findings</w:t>
      </w:r>
    </w:p>
    <w:p>
      <w:pPr>
        <w:pStyle w:val="Heading2"/>
        <w:spacing w:before="300" w:after="150"/>
      </w:pPr>
      <w:r>
        <w:rPr>
          <w:rFonts w:ascii="Arial" w:cs="Arial" w:eastAsia="Arial" w:hAnsi="Arial"/>
          <w:b/>
          <w:bCs/>
          <w:color w:val="C0392B"/>
          <w:sz w:val="28"/>
          <w:szCs w:val="28"/>
        </w:rPr>
        <w:t xml:space="preserve">5.1 Anomalies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Future-dated 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January 7, 2026 post from user 'Rifad'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Timestamp manipulation or pre-scheduled 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 training exposure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explicitly called out forum comments being fed to LLMs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Confirms data pipeline from forums to AI training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Transaction duplication bug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bug report: requestId duplicated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Infrastructure-level data integrity issues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Image sync failures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Images disappearing after sync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loss in cloud sync pipelines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AppSheet quality concerns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Community rating 5/10 compared to Retool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Platform instability showing seams</w:t>
            </w:r>
          </w:p>
        </w:tc>
      </w:tr>
    </w:tbl>
    <w:p>
      <w:pPr>
        <w:spacing w:after="200"/>
      </w:pPr>
    </w:p>
    <w:p>
      <w:pPr>
        <w:pStyle w:val="Heading2"/>
        <w:spacing w:before="300" w:after="150"/>
      </w:pPr>
      <w:r>
        <w:rPr>
          <w:rFonts w:ascii="Arial" w:cs="Arial" w:eastAsia="Arial" w:hAnsi="Arial"/>
          <w:b/>
          <w:bCs/>
          <w:color w:val="C0392B"/>
          <w:sz w:val="28"/>
          <w:szCs w:val="28"/>
        </w:rPr>
        <w:t xml:space="preserve">5.2 Usernames and Patterns</w:t>
      </w:r>
    </w:p>
    <w:p>
      <w:pPr>
        <w:spacing w:after="120"/>
      </w:pPr>
      <w:r>
        <w:rPr>
          <w:rFonts w:ascii="Arial" w:cs="Arial" w:eastAsia="Arial" w:hAnsi="Arial"/>
          <w:sz w:val="22"/>
          <w:szCs w:val="22"/>
        </w:rPr>
        <w:t xml:space="preserve">Key accounts documented across the forums: Mac2020, kazsato, gaixixon, Tai Conely/taiconley, jako1345, Ayesha Imran, @cschalk_ws, Denzil Snyman, Jhune Pol, Rifad, Suvrutt_Gurjar, WillowMobileSys. These accounts form the visible surface of Google's developer community where infrastructure decisions and agentic AI capabilities are being discussed and deployed.</w:t>
      </w:r>
    </w:p>
    <w:p>
      <w:pPr>
        <w:spacing w:after="200"/>
      </w:pPr>
    </w:p>
    <w:p>
      <w:pPr>
        <w:pStyle w:val="Heading2"/>
        <w:spacing w:before="300" w:after="150"/>
      </w:pPr>
      <w:r>
        <w:rPr>
          <w:rFonts w:ascii="Arial" w:cs="Arial" w:eastAsia="Arial" w:hAnsi="Arial"/>
          <w:b/>
          <w:bCs/>
          <w:color w:val="C0392B"/>
          <w:sz w:val="28"/>
          <w:szCs w:val="28"/>
        </w:rPr>
        <w:t xml:space="preserve">5.3 The LLM Training Pipeline</w:t>
      </w:r>
    </w:p>
    <w:p>
      <w:pPr>
        <w:spacing w:after="120"/>
      </w:pPr>
      <w:r>
        <w:rPr>
          <w:rFonts w:ascii="Arial" w:cs="Arial" w:eastAsia="Arial" w:hAnsi="Arial"/>
          <w:sz w:val="22"/>
          <w:szCs w:val="22"/>
        </w:rPr>
        <w:t xml:space="preserve">Direct quote from forum user: "All these comments directly affect when someone asks their favorite LLM, like ChatGPT or Grok, about the best low-code tool. The AI tells them that AppSheet is rated 5 out of 10 compared to other tools, and Retool is better, even though AppSheet might be actually better. This negative feedback loop isn't good, even if I do it, but we users are forced to do it." This confirms the data pipeline: forum content → LLM training data → AI responses → public perception.</w:t>
      </w:r>
    </w:p>
    <w:p>
      <w:r>
        <w:br w:type="page"/>
      </w:r>
    </w:p>
    <w:p>
      <w:pPr>
        <w:pStyle w:val="Heading1"/>
        <w:spacing w:before="400" w:after="200"/>
      </w:pPr>
      <w:r>
        <w:rPr>
          <w:rFonts w:ascii="Arial" w:cs="Arial" w:eastAsia="Arial" w:hAnsi="Arial"/>
          <w:b/>
          <w:bCs/>
          <w:color w:val="922B21"/>
          <w:sz w:val="36"/>
          <w:szCs w:val="36"/>
        </w:rPr>
        <w:t xml:space="preserve">6. Google Workspace Data Exposure</w:t>
      </w:r>
    </w:p>
    <w:p>
      <w:pPr>
        <w:pStyle w:val="Heading2"/>
        <w:spacing w:before="300" w:after="150"/>
      </w:pPr>
      <w:r>
        <w:rPr>
          <w:rFonts w:ascii="Arial" w:cs="Arial" w:eastAsia="Arial" w:hAnsi="Arial"/>
          <w:b/>
          <w:bCs/>
          <w:color w:val="C0392B"/>
          <w:sz w:val="28"/>
          <w:szCs w:val="28"/>
        </w:rPr>
        <w:t xml:space="preserve">6.1 Enterprise Data Access</w:t>
      </w:r>
    </w:p>
    <w:p>
      <w:pPr>
        <w:spacing w:after="120"/>
      </w:pPr>
      <w:r>
        <w:rPr>
          <w:rFonts w:ascii="Arial" w:cs="Arial" w:eastAsia="Arial" w:hAnsi="Arial"/>
          <w:sz w:val="22"/>
          <w:szCs w:val="22"/>
        </w:rPr>
        <w:t xml:space="preserve">Businesses using Google Workspace expose: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What Google Sees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internal emails, drafts, deleted messages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Docs, Sheets, Slides — including unshared drafts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Calendar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events, attendees, locations, 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Video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Meet recordings, transcriptions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messages across all channels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Drive storage, including deleted files in retention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employee data, organizational structure</w:t>
            </w:r>
          </w:p>
        </w:tc>
      </w:tr>
    </w:tbl>
    <w:p>
      <w:pPr>
        <w:spacing w:after="200"/>
      </w:pPr>
    </w:p>
    <w:p>
      <w:pPr>
        <w:spacing w:after="120"/>
      </w:pPr>
      <w:r>
        <w:rPr>
          <w:rFonts w:ascii="Arial" w:cs="Arial" w:eastAsia="Arial" w:hAnsi="Arial"/>
          <w:sz w:val="22"/>
          <w:szCs w:val="22"/>
        </w:rPr>
        <w:t xml:space="preserve">Google has more access to company data than the company itself. Google can see documents before they're shared, drafts that are never finalized, and deleted content retained in backups.</w:t>
      </w:r>
    </w:p>
    <w:p>
      <w:pPr>
        <w:spacing w:after="200"/>
      </w:pPr>
    </w:p>
    <w:p>
      <w:pPr>
        <w:pStyle w:val="Heading2"/>
        <w:spacing w:before="300" w:after="150"/>
      </w:pPr>
      <w:r>
        <w:rPr>
          <w:rFonts w:ascii="Arial" w:cs="Arial" w:eastAsia="Arial" w:hAnsi="Arial"/>
          <w:b/>
          <w:bCs/>
          <w:color w:val="C0392B"/>
          <w:sz w:val="28"/>
          <w:szCs w:val="28"/>
        </w:rPr>
        <w:t xml:space="preserve">6.2 Intelligence 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Intelligence Type</w:t>
            </w:r>
          </w:p>
        </w:tc>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Advertising Profile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Products mentioned, services discussed, life events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Targeted advertising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Knowledge Graph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Who knows whom, professional/personal relationships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Organizational mapping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Competitive Intelligence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 deals, product launches, hiring patterns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Market intelligence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Behavioral Patterns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Writing style, editing habits, hesitation patterns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Psychological profiling</w:t>
            </w:r>
          </w:p>
        </w:tc>
      </w:tr>
    </w:tbl>
    <w:p>
      <w:r>
        <w:br w:type="page"/>
      </w:r>
    </w:p>
    <w:p>
      <w:pPr>
        <w:pStyle w:val="Heading1"/>
        <w:spacing w:before="400" w:after="200"/>
      </w:pPr>
      <w:r>
        <w:rPr>
          <w:rFonts w:ascii="Arial" w:cs="Arial" w:eastAsia="Arial" w:hAnsi="Arial"/>
          <w:b/>
          <w:bCs/>
          <w:color w:val="922B21"/>
          <w:sz w:val="36"/>
          <w:szCs w:val="36"/>
        </w:rPr>
        <w:t xml:space="preserve">7. Search &amp; Information Control</w:t>
      </w:r>
    </w:p>
    <w:p>
      <w:pPr>
        <w:spacing w:after="120"/>
      </w:pPr>
      <w:r>
        <w:rPr>
          <w:rFonts w:ascii="Arial" w:cs="Arial" w:eastAsia="Arial" w:hAnsi="Arial"/>
          <w:sz w:val="22"/>
          <w:szCs w:val="22"/>
        </w:rPr>
        <w:t xml:space="preserve">Google controls 92% of global search. What appears in search results equals what people know. What doesn't appear effectively doesn't exist.</w:t>
      </w:r>
    </w:p>
    <w:p>
      <w:pPr>
        <w:spacing w:after="200"/>
      </w:pPr>
    </w:p>
    <w:p>
      <w:pPr>
        <w:pStyle w:val="Heading2"/>
        <w:spacing w:before="300" w:after="150"/>
      </w:pPr>
      <w:r>
        <w:rPr>
          <w:rFonts w:ascii="Arial" w:cs="Arial" w:eastAsia="Arial" w:hAnsi="Arial"/>
          <w:b/>
          <w:bCs/>
          <w:color w:val="C0392B"/>
          <w:sz w:val="28"/>
          <w:szCs w:val="28"/>
        </w:rPr>
        <w:t xml:space="preserve">7.1 Discovery Layer</w:t>
      </w:r>
    </w:p>
    <w:p>
      <w:pPr>
        <w:spacing w:after="120"/>
      </w:pPr>
      <w:r>
        <w:rPr>
          <w:rFonts w:ascii="Arial" w:cs="Arial" w:eastAsia="Arial" w:hAnsi="Arial"/>
          <w:sz w:val="22"/>
          <w:szCs w:val="22"/>
        </w:rPr>
        <w:t xml:space="preserve">Search engine optimization (SEO) determines visibility. Google's algorithm decides which information surfaces and which is suppressed. This is not a neutral process — it involves editorial decisions embedded in algorithmic weights, featured snippets, knowledge panels, and ranking factors.</w:t>
      </w:r>
    </w:p>
    <w:p>
      <w:pPr>
        <w:spacing w:after="200"/>
      </w:pPr>
    </w:p>
    <w:p>
      <w:pPr>
        <w:pStyle w:val="Heading2"/>
        <w:spacing w:before="300" w:after="150"/>
      </w:pPr>
      <w:r>
        <w:rPr>
          <w:rFonts w:ascii="Arial" w:cs="Arial" w:eastAsia="Arial" w:hAnsi="Arial"/>
          <w:b/>
          <w:bCs/>
          <w:color w:val="C0392B"/>
          <w:sz w:val="28"/>
          <w:szCs w:val="28"/>
        </w:rPr>
        <w:t xml:space="preserve">7.2 Combined with Agentic AI</w:t>
      </w:r>
    </w:p>
    <w:p>
      <w:pPr>
        <w:spacing w:after="120"/>
      </w:pPr>
      <w:r>
        <w:rPr>
          <w:rFonts w:ascii="Arial" w:cs="Arial" w:eastAsia="Arial" w:hAnsi="Arial"/>
          <w:sz w:val="22"/>
          <w:szCs w:val="22"/>
        </w:rPr>
        <w:t xml:space="preserve">When search control is combined with agentic AI capabilities (Gemini answering questions, taking actions, browsing autonomously), the information control becomes active rather than passive. The AI doesn't just filter what you see — it can actively shape, summarize, and interpret information before presenting it.</w:t>
      </w:r>
    </w:p>
    <w:p>
      <w:r>
        <w:br w:type="page"/>
      </w:r>
    </w:p>
    <w:p>
      <w:pPr>
        <w:pStyle w:val="Heading1"/>
        <w:spacing w:before="400" w:after="200"/>
      </w:pPr>
      <w:r>
        <w:rPr>
          <w:rFonts w:ascii="Arial" w:cs="Arial" w:eastAsia="Arial" w:hAnsi="Arial"/>
          <w:b/>
          <w:bCs/>
          <w:color w:val="922B21"/>
          <w:sz w:val="36"/>
          <w:szCs w:val="36"/>
        </w:rPr>
        <w:t xml:space="preserve">8. Keyboard &amp; Input Pipeline</w:t>
      </w:r>
    </w:p>
    <w:p>
      <w:pPr>
        <w:pStyle w:val="Heading2"/>
        <w:spacing w:before="300" w:after="150"/>
      </w:pPr>
      <w:r>
        <w:rPr>
          <w:rFonts w:ascii="Arial" w:cs="Arial" w:eastAsia="Arial" w:hAnsi="Arial"/>
          <w:b/>
          <w:bCs/>
          <w:color w:val="C0392B"/>
          <w:sz w:val="28"/>
          <w:szCs w:val="28"/>
        </w:rPr>
        <w:t xml:space="preserve">8.1 The Data Flow</w:t>
      </w:r>
    </w:p>
    <w:p>
      <w:pPr>
        <w:spacing w:after="120"/>
      </w:pPr>
      <w:r>
        <w:rPr>
          <w:rFonts w:ascii="Arial" w:cs="Arial" w:eastAsia="Arial" w:hAnsi="Arial"/>
          <w:sz w:val="22"/>
          <w:szCs w:val="22"/>
        </w:rPr>
        <w:t xml:space="preserve">User types on Samsung/Google keyboard → Keystroke data sent to cloud → User composes email in Gmail → Gmail sees full email → Smart Compose suggests text → User accepts suggestions → Writing style learned → Future suggestions shaped by data.</w:t>
      </w:r>
    </w:p>
    <w:p>
      <w:pPr>
        <w:spacing w:after="200"/>
      </w:pPr>
    </w:p>
    <w:p>
      <w:pPr>
        <w:pStyle w:val="Heading2"/>
        <w:spacing w:before="300" w:after="150"/>
      </w:pPr>
      <w:r>
        <w:rPr>
          <w:rFonts w:ascii="Arial" w:cs="Arial" w:eastAsia="Arial" w:hAnsi="Arial"/>
          <w:b/>
          <w:bCs/>
          <w:color w:val="C0392B"/>
          <w:sz w:val="28"/>
          <w:szCs w:val="28"/>
        </w:rPr>
        <w:t xml:space="preserve">8.2 What They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468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How Captured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you typed before sending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Keyboard app + Gmail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you edited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Keystroke tracking + document history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you deleted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Keyboard buffer + revision history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drafts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Auto-save + cloud sync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hesitation patterns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Keystroke timing analysis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they shape you to write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Smart Compose suggestions that alter your output</w:t>
            </w:r>
          </w:p>
        </w:tc>
      </w:tr>
    </w:tbl>
    <w:p>
      <w:r>
        <w:br w:type="page"/>
      </w:r>
    </w:p>
    <w:p>
      <w:pPr>
        <w:pStyle w:val="Heading1"/>
        <w:spacing w:before="400" w:after="200"/>
      </w:pPr>
      <w:r>
        <w:rPr>
          <w:rFonts w:ascii="Arial" w:cs="Arial" w:eastAsia="Arial" w:hAnsi="Arial"/>
          <w:b/>
          <w:bCs/>
          <w:color w:val="922B21"/>
          <w:sz w:val="36"/>
          <w:szCs w:val="36"/>
        </w:rPr>
        <w:t xml:space="preserve">9. Implications for GentlyOS</w:t>
      </w:r>
    </w:p>
    <w:p>
      <w:pPr>
        <w:spacing w:after="120"/>
      </w:pPr>
      <w:r>
        <w:rPr>
          <w:rFonts w:ascii="Arial" w:cs="Arial" w:eastAsia="Arial" w:hAnsi="Arial"/>
          <w:sz w:val="22"/>
          <w:szCs w:val="22"/>
        </w:rPr>
        <w:t xml:space="preserve">These findings directly motivate GentlyOS's sovereignty-first architecture: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Google Problem</w:t>
            </w:r>
          </w:p>
        </w:tc>
        <w:tc>
          <w:tcPr>
            <w:tcW w:type="dxa" w:w="468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GentlyOS Solution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lives on Google's servers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lives in YOUR GitHub repo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controls the infrastructure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HTMX + Rust, no Node.js/Chromium dependency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Agentic AI with undisclosed access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Transparent AI with user-controlled context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Keyboard data sent to cloud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Local-first input processing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Search results controlled by algorithm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Alexandria Protocol — decentralized knowledge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Workspace data exposed to third party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Git-encrypted vault for secrets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npm supply chain vulnerabilities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Minimal dependencies, Rust-based core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Electron apps run on Chromium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Native app, no browser dependency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Information asymmetry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sees everything the system sees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Platform lock-in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Plain files, export anytime, no lock-in</w:t>
            </w:r>
          </w:p>
        </w:tc>
      </w:tr>
    </w:tbl>
    <w:p>
      <w:pPr>
        <w:spacing w:after="200"/>
      </w:pPr>
    </w:p>
    <w:p>
      <w:pPr>
        <w:spacing w:after="120"/>
      </w:pPr>
      <w:r>
        <w:rPr>
          <w:rFonts w:ascii="Arial" w:cs="Arial" w:eastAsia="Arial" w:hAnsi="Arial"/>
          <w:b/>
          <w:bCs/>
          <w:sz w:val="22"/>
          <w:szCs w:val="22"/>
        </w:rPr>
        <w:t xml:space="preserve">GentlyOS exists because this infrastructure should not be trusted with sovereign data. The research validates the architecture: sovereignty-first, transparency-always, user-controlled-everything.</w:t>
      </w:r>
    </w:p>
    <w:p>
      <w:pPr>
        <w:spacing w:after="200"/>
      </w:pPr>
    </w:p>
    <w:p>
      <w:pPr>
        <w:spacing w:before="400"/>
        <w:jc w:val="center"/>
      </w:pPr>
      <w:r>
        <w:rPr>
          <w:rFonts w:ascii="Arial" w:cs="Arial" w:eastAsia="Arial" w:hAnsi="Arial"/>
          <w:b/>
          <w:bCs/>
          <w:color w:val="922B21"/>
          <w:sz w:val="30"/>
          <w:szCs w:val="30"/>
        </w:rPr>
        <w:t xml:space="preserve">YOUR DATA. YOUR SOVEREIGNTY. YOUR CHOICE.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Google Infrastructure &amp; Security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922B21"/>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C0392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2026-02-06T03:39:34.168Z</dcterms:created>
  <dcterms:modified xsi:type="dcterms:W3CDTF">2026-02-06T03:39:34.173Z</dcterms:modified>
</cp:coreProperties>
</file>

<file path=docProps/custom.xml><?xml version="1.0" encoding="utf-8"?>
<Properties xmlns="http://schemas.openxmlformats.org/officeDocument/2006/custom-properties" xmlns:vt="http://schemas.openxmlformats.org/officeDocument/2006/docPropsVTypes"/>
</file>