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This app will connect sellers and buyers for sneakers so security and adherence to </w:t>
            </w:r>
            <w:r w:rsidDel="00000000" w:rsidR="00000000" w:rsidRPr="00000000">
              <w:rPr>
                <w:rFonts w:ascii="Google Sans" w:cs="Google Sans" w:eastAsia="Google Sans" w:hAnsi="Google Sans"/>
                <w:rtl w:val="0"/>
              </w:rPr>
              <w:t xml:space="preserve">PCI-DSS</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rtl w:val="0"/>
              </w:rPr>
              <w:t xml:space="preserve">is a must.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Ease of use for smooth transactions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Privacy protection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F">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0">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1">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2">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OWASP’s number two on its top ten is Cryptographic failures and given the nature of this app with its core concept being financial in nature this should be the focus of this threat model. The PKI should be focused on as it poses the biggest risk if not implemented securely and could lead to loss of data, lawsuits, and reputation damage.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Two possible threats here would be: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Unauthorized access to the company database which includes usernames, passwords, and payment details.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Payment related vulnerabilities such as a weakness in encryption being exploited to start unauthorized payments to or from accounts.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b w:val="1"/>
                <w:i w:val="1"/>
                <w:rtl w:val="0"/>
              </w:rPr>
              <w:t xml:space="preserve">Broken Access Control</w:t>
            </w:r>
            <w:r w:rsidDel="00000000" w:rsidR="00000000" w:rsidRPr="00000000">
              <w:rPr>
                <w:rFonts w:ascii="Google Sans" w:cs="Google Sans" w:eastAsia="Google Sans" w:hAnsi="Google Sans"/>
                <w:rtl w:val="0"/>
              </w:rPr>
              <w:t xml:space="preserve"> allows more access than intended.</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b w:val="1"/>
                <w:i w:val="1"/>
                <w:rtl w:val="0"/>
              </w:rPr>
              <w:t xml:space="preserve">Cryptographic </w:t>
            </w:r>
            <w:r w:rsidDel="00000000" w:rsidR="00000000" w:rsidRPr="00000000">
              <w:rPr>
                <w:rFonts w:ascii="Google Sans" w:cs="Google Sans" w:eastAsia="Google Sans" w:hAnsi="Google Sans"/>
                <w:b w:val="1"/>
                <w:i w:val="1"/>
                <w:rtl w:val="0"/>
              </w:rPr>
              <w:t xml:space="preserve">Failures </w:t>
            </w:r>
            <w:r w:rsidDel="00000000" w:rsidR="00000000" w:rsidRPr="00000000">
              <w:rPr>
                <w:rFonts w:ascii="Google Sans" w:cs="Google Sans" w:eastAsia="Google Sans" w:hAnsi="Google Sans"/>
                <w:rtl w:val="0"/>
              </w:rPr>
              <w:t xml:space="preserve">allowing SPII and PII to be viewed and stolen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Least privilege</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MFA</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RBAC</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Prepared statements SQL to help protect against injection attacks</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Password complexity requirement in compliance with NIST </w:t>
            </w:r>
            <w:r w:rsidDel="00000000" w:rsidR="00000000" w:rsidRPr="00000000">
              <w:rPr>
                <w:rFonts w:ascii="Google Sans" w:cs="Google Sans" w:eastAsia="Google Sans" w:hAnsi="Google Sans"/>
                <w:rtl w:val="0"/>
              </w:rPr>
              <w:t xml:space="preserve">800-63B.</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