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06"/>
        <w:gridCol w:w="8273"/>
      </w:tblGrid>
      <w:tr w:rsidR="0025163D" w:rsidRPr="00326267" w:rsidTr="00015A2B">
        <w:tc>
          <w:tcPr>
            <w:tcW w:w="2127" w:type="dxa"/>
          </w:tcPr>
          <w:p w:rsidR="0025163D" w:rsidRDefault="0025163D" w:rsidP="00015A2B">
            <w:pPr>
              <w:spacing w:after="0" w:line="240" w:lineRule="auto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2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lang w:val="ru-RU"/>
              </w:rPr>
            </w:pPr>
          </w:p>
        </w:tc>
      </w:tr>
    </w:tbl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№2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25163D" w:rsidRPr="00B570CE" w:rsidRDefault="00E32161" w:rsidP="00E32161">
      <w:pPr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«Модель OSI. Стек протоколов. Wireshark.»</w:t>
      </w: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326267" w:rsidRPr="00B570CE" w:rsidRDefault="00326267" w:rsidP="00326267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326267" w:rsidRPr="00AE6DA3" w:rsidRDefault="00326267" w:rsidP="00326267">
      <w:pPr>
        <w:wordWrap w:val="0"/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25163D" w:rsidRPr="00AE6DA3" w:rsidRDefault="0025163D" w:rsidP="0025163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Pr="00B570CE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25163D" w:rsidRPr="00B570CE" w:rsidRDefault="0025163D" w:rsidP="0025163D">
      <w:pPr>
        <w:wordWrap w:val="0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25163D" w:rsidRPr="00B570CE" w:rsidRDefault="0025163D" w:rsidP="002516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25163D" w:rsidRDefault="0025163D">
      <w:pPr>
        <w:spacing w:after="200" w:line="276" w:lineRule="auto"/>
      </w:pPr>
      <w:r>
        <w:br w:type="page"/>
      </w:r>
    </w:p>
    <w:p w:rsidR="00A956B7" w:rsidRPr="00A956B7" w:rsidRDefault="0025163D" w:rsidP="00A956B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0" w:name="_Toc193048936"/>
      <w:bookmarkStart w:id="1" w:name="_Toc193049491"/>
      <w:bookmarkStart w:id="2" w:name="_Toc193049552"/>
      <w:bookmarkStart w:id="3" w:name="_Toc193049647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Содержание</w:t>
      </w:r>
      <w:bookmarkEnd w:id="0"/>
      <w:bookmarkEnd w:id="1"/>
      <w:bookmarkEnd w:id="2"/>
      <w:bookmarkEnd w:id="3"/>
    </w:p>
    <w:p w:rsidR="00A956B7" w:rsidRDefault="00A956B7" w:rsidP="00A956B7">
      <w:pPr>
        <w:pStyle w:val="aa"/>
      </w:pPr>
    </w:p>
    <w:p w:rsidR="00A956B7" w:rsidRDefault="00A956B7">
      <w:pPr>
        <w:spacing w:after="200" w:line="276" w:lineRule="auto"/>
        <w:rPr>
          <w:lang w:val="ru-RU"/>
        </w:rPr>
      </w:pPr>
    </w:p>
    <w:p w:rsidR="0025163D" w:rsidRDefault="00A956B7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4" w:name="_Toc193048937"/>
      <w:bookmarkStart w:id="5" w:name="_Toc193049492"/>
      <w:bookmarkStart w:id="6" w:name="_Toc193049553"/>
      <w:bookmarkStart w:id="7" w:name="_Toc193049648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Задание</w:t>
      </w:r>
      <w:bookmarkEnd w:id="4"/>
      <w:bookmarkEnd w:id="5"/>
      <w:bookmarkEnd w:id="6"/>
      <w:bookmarkEnd w:id="7"/>
    </w:p>
    <w:p w:rsidR="0025163D" w:rsidRPr="00831E0A" w:rsidRDefault="0025163D" w:rsidP="0025163D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классическую многоуровневую модель </w:t>
      </w:r>
      <w:r w:rsidRPr="00831E0A">
        <w:rPr>
          <w:rFonts w:asciiTheme="majorHAnsi" w:hAnsiTheme="majorHAnsi" w:cs="Times New Roman"/>
          <w:sz w:val="24"/>
          <w:szCs w:val="24"/>
        </w:rPr>
        <w:t>OSI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Определить, какие протоколы возможны на каждом уровне (привести по 2 примера на каждом уровне).  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Запустить программу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Настроить программу на активное интернет-соединение. </w:t>
      </w:r>
      <w:r w:rsidRPr="00831E0A">
        <w:rPr>
          <w:rFonts w:asciiTheme="majorHAnsi" w:hAnsiTheme="majorHAnsi" w:cs="Times New Roman"/>
          <w:sz w:val="24"/>
          <w:szCs w:val="24"/>
        </w:rPr>
        <w:t xml:space="preserve">Рассмотреть различные TCP и UDP соединения.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Привести в отчёте пример трехстороннего рукопожатия и трехстороннего завершения сеанса </w:t>
      </w:r>
      <w:r w:rsidRPr="00831E0A">
        <w:rPr>
          <w:rFonts w:asciiTheme="majorHAnsi" w:hAnsiTheme="majorHAnsi" w:cs="Times New Roman"/>
          <w:sz w:val="24"/>
          <w:szCs w:val="24"/>
        </w:rPr>
        <w:t>TCP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(показать не только сам процесс, но и раскрыть флаги для каждого пакета).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Привести пример UDP-пакета.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процесс установления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привести заголовки стека протоколов основных сообщений при создании </w:t>
      </w:r>
      <w:r w:rsidRPr="00831E0A">
        <w:rPr>
          <w:rFonts w:asciiTheme="majorHAnsi" w:hAnsiTheme="majorHAnsi" w:cs="Times New Roman"/>
          <w:sz w:val="24"/>
          <w:szCs w:val="24"/>
        </w:rPr>
        <w:t>TSL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Раскрыть все параметры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соединения, отобразить все  </w:t>
      </w:r>
      <w:r w:rsidRPr="00831E0A">
        <w:rPr>
          <w:rFonts w:asciiTheme="majorHAnsi" w:hAnsiTheme="majorHAnsi" w:cs="Times New Roman"/>
          <w:sz w:val="24"/>
          <w:szCs w:val="24"/>
        </w:rPr>
        <w:t>Chiper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</w:t>
      </w:r>
      <w:r w:rsidRPr="00831E0A">
        <w:rPr>
          <w:rFonts w:asciiTheme="majorHAnsi" w:hAnsiTheme="majorHAnsi" w:cs="Times New Roman"/>
          <w:sz w:val="24"/>
          <w:szCs w:val="24"/>
        </w:rPr>
        <w:t>Suites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Extension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Certificate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Показать данные протокола DH.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С помощью браузера отправить запрос для получения </w:t>
      </w:r>
      <w:r w:rsidRPr="00831E0A">
        <w:rPr>
          <w:rFonts w:asciiTheme="majorHAnsi" w:hAnsiTheme="majorHAnsi" w:cs="Times New Roman"/>
          <w:sz w:val="24"/>
          <w:szCs w:val="24"/>
        </w:rPr>
        <w:t>HTML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-страницы по протоколу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Найти соответствующий запрос и ответ в программе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полностью привести как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запрос, так и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ответ. Выделить содержимое тела запроса и тела ответа.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Рассмотреть загрузку других ресурсов сайта (</w:t>
      </w:r>
      <w:r w:rsidRPr="00831E0A">
        <w:rPr>
          <w:rFonts w:asciiTheme="majorHAnsi" w:hAnsiTheme="majorHAnsi" w:cs="Times New Roman"/>
          <w:sz w:val="24"/>
          <w:szCs w:val="24"/>
        </w:rPr>
        <w:t>CSS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PNG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JPG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и т.д.) как запрос на данный ресурс, так и ответ (привести только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протокол).</w:t>
      </w:r>
    </w:p>
    <w:p w:rsidR="0025163D" w:rsidRPr="0025163D" w:rsidRDefault="0025163D" w:rsidP="0025163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color w:val="auto"/>
          <w:sz w:val="32"/>
          <w:szCs w:val="32"/>
        </w:rPr>
      </w:pPr>
      <w:bookmarkStart w:id="8" w:name="_Toc193048938"/>
      <w:bookmarkStart w:id="9" w:name="_Toc193049493"/>
      <w:bookmarkStart w:id="10" w:name="_Toc193049554"/>
      <w:bookmarkStart w:id="11" w:name="_Toc193049649"/>
      <w:r w:rsidRPr="00EA351C">
        <w:rPr>
          <w:color w:val="auto"/>
          <w:sz w:val="32"/>
          <w:szCs w:val="32"/>
          <w:lang w:val="ru-RU"/>
        </w:rPr>
        <w:lastRenderedPageBreak/>
        <w:t>Решение</w:t>
      </w:r>
      <w:bookmarkEnd w:id="8"/>
      <w:bookmarkEnd w:id="9"/>
      <w:bookmarkEnd w:id="10"/>
      <w:bookmarkEnd w:id="11"/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12" w:name="_Toc193048939"/>
      <w:bookmarkStart w:id="13" w:name="_Toc193049494"/>
      <w:bookmarkStart w:id="14" w:name="_Toc193049555"/>
      <w:bookmarkStart w:id="15" w:name="_Toc193049650"/>
      <w:r w:rsidRPr="00EA351C">
        <w:rPr>
          <w:color w:val="auto"/>
          <w:sz w:val="28"/>
          <w:szCs w:val="28"/>
        </w:rPr>
        <w:t>Многоуровневая модель OSI</w:t>
      </w:r>
      <w:bookmarkEnd w:id="12"/>
      <w:bookmarkEnd w:id="13"/>
      <w:bookmarkEnd w:id="14"/>
      <w:bookmarkEnd w:id="15"/>
    </w:p>
    <w:p w:rsidR="0025163D" w:rsidRPr="00831E0A" w:rsidRDefault="00633A69" w:rsidP="0025163D">
      <w:p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 xml:space="preserve">Классическая многоуровневая модель </w:t>
      </w:r>
      <w:r w:rsidRPr="00831E0A">
        <w:rPr>
          <w:rFonts w:ascii="Cambria" w:hAnsi="Cambria" w:cs="Times New Roman"/>
          <w:sz w:val="24"/>
          <w:szCs w:val="24"/>
        </w:rPr>
        <w:t>OSI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состоит из 7 уровней. Рассмотрим каждый из них:</w:t>
      </w:r>
    </w:p>
    <w:p w:rsidR="00633A69" w:rsidRPr="00831E0A" w:rsidRDefault="00633A69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Физический</w:t>
      </w:r>
    </w:p>
    <w:p w:rsidR="00633A69" w:rsidRDefault="00633A69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передачу необработанных битов по физическим каналам.</w:t>
      </w:r>
    </w:p>
    <w:p w:rsidR="00DF38C3" w:rsidRPr="00831E0A" w:rsidRDefault="00DF38C3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633A69" w:rsidRPr="00831E0A" w:rsidRDefault="00633A69" w:rsidP="00633A69">
      <w:pPr>
        <w:pStyle w:val="a4"/>
        <w:rPr>
          <w:rFonts w:ascii="Cambria" w:hAnsi="Cambria" w:cs="Times New Roman"/>
          <w:sz w:val="24"/>
          <w:szCs w:val="24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 w:rsidRPr="00831E0A">
        <w:rPr>
          <w:rFonts w:ascii="Cambria" w:hAnsi="Cambria" w:cs="Times New Roman"/>
          <w:sz w:val="24"/>
          <w:szCs w:val="24"/>
        </w:rPr>
        <w:t>:</w:t>
      </w:r>
    </w:p>
    <w:p w:rsidR="00633A69" w:rsidRPr="00831E0A" w:rsidRDefault="0007770A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Кабели HDMI: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Используются для передачи аудио и видео сигналов между устройствами.</w:t>
      </w:r>
    </w:p>
    <w:p w:rsidR="0007770A" w:rsidRPr="00831E0A" w:rsidRDefault="00633A69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</w:rPr>
        <w:t>USB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="0007770A" w:rsidRPr="00831E0A">
        <w:rPr>
          <w:rFonts w:ascii="Cambria" w:hAnsi="Cambria" w:cs="Times New Roman"/>
          <w:b/>
          <w:sz w:val="24"/>
          <w:szCs w:val="24"/>
        </w:rPr>
        <w:t>Universal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Serial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Bus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="0007770A" w:rsidRPr="00831E0A">
        <w:rPr>
          <w:rFonts w:ascii="Cambria" w:hAnsi="Cambria" w:cs="Times New Roman"/>
          <w:sz w:val="24"/>
          <w:szCs w:val="24"/>
          <w:lang w:val="ru-RU"/>
        </w:rPr>
        <w:t xml:space="preserve"> Стандарт для подключения периферийных устройств к компьютерам.</w:t>
      </w:r>
    </w:p>
    <w:p w:rsidR="00633A69" w:rsidRPr="00831E0A" w:rsidRDefault="0007770A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Канальный</w:t>
      </w:r>
    </w:p>
    <w:p w:rsidR="000777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надежную передачу данных между узлами в одной сети</w:t>
      </w:r>
    </w:p>
    <w:p w:rsidR="00DF38C3" w:rsidRPr="00831E0A" w:rsidRDefault="00DF38C3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07770A" w:rsidRPr="00831E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07770A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PPP (Point-to-Point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данных по последовательным соединениям.</w:t>
      </w:r>
    </w:p>
    <w:p w:rsidR="00441A0D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Ethernet: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Широко используемая технология для передачи данных в локальных сетях, использующая MAC-адреса для идентификации устройств.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Сетевой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маршрутизацию данных между различными сетями.</w:t>
      </w:r>
    </w:p>
    <w:p w:rsidR="00DF38C3" w:rsidRPr="00831E0A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441A0D" w:rsidRPr="00831E0A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IP (Internet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Основной протокол для передачи данных в интернете.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ICMP (Internet Control Message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обмена управляющими сообщениями и диагностикой сети (например, команды ping и traceroute используют ICMP для проверки доступности узлов).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Транспортный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Обеспечивает надежную передачу данных между конечными узлами.</w:t>
      </w:r>
    </w:p>
    <w:p w:rsidR="00DF38C3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TCP (Transmission Control Protocol)</w:t>
      </w:r>
      <w:r w:rsidRPr="00831E0A">
        <w:rPr>
          <w:rFonts w:ascii="Cambria" w:hAnsi="Cambria" w:cs="Times New Roman"/>
          <w:sz w:val="24"/>
          <w:szCs w:val="24"/>
          <w:lang w:val="ru-RU"/>
        </w:rPr>
        <w:t>: Протокол с управлением соединением, обеспечивающий надежную и упорядоченную передачу данных.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UDP (User Datagram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без управления соединением, используемый для быстрой передачи данных, например, в потоковом видео.</w:t>
      </w:r>
    </w:p>
    <w:p w:rsidR="00441A0D" w:rsidRPr="00831E0A" w:rsidRDefault="007937EF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Сесси</w:t>
      </w:r>
      <w:r w:rsidR="00831E0A" w:rsidRPr="00831E0A">
        <w:rPr>
          <w:rFonts w:ascii="Cambria" w:hAnsi="Cambria" w:cs="Times New Roman"/>
          <w:b/>
          <w:sz w:val="24"/>
          <w:szCs w:val="24"/>
          <w:lang w:val="ru-RU"/>
        </w:rPr>
        <w:t>онный</w:t>
      </w:r>
    </w:p>
    <w:p w:rsidR="00831E0A" w:rsidRDefault="00831E0A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Сессионный уровень управляет сессиями связи между приложениями, устанавливает, поддерживает и завершает соединения.</w:t>
      </w:r>
    </w:p>
    <w:p w:rsidR="00DF38C3" w:rsidRDefault="00DF38C3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831E0A" w:rsidRPr="00831E0A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RPC (Remote Procedure Call):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Позволяет программам вызывать функции на удаленных компьютерах.</w:t>
      </w:r>
    </w:p>
    <w:p w:rsidR="00DF38C3" w:rsidRPr="00DF38C3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NetBIOS: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Протокол, который предоставляет интерфейс для сетевых приложений для управления сессиями.</w:t>
      </w:r>
    </w:p>
    <w:p w:rsidR="00DF38C3" w:rsidRPr="007937EF" w:rsidRDefault="00DF38C3" w:rsidP="00DF38C3">
      <w:pPr>
        <w:rPr>
          <w:rFonts w:ascii="Cambria" w:hAnsi="Cambria" w:cs="Times New Roman"/>
          <w:sz w:val="24"/>
          <w:szCs w:val="24"/>
          <w:lang w:val="ru-RU"/>
        </w:rPr>
      </w:pP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Уровень представления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sz w:val="24"/>
          <w:szCs w:val="24"/>
          <w:lang w:val="ru-RU"/>
        </w:rPr>
        <w:t>Уровень представления отвечает за преобразование данных, чтобы они могли быть восприняты приложениями.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ASCII и EBCDIC: </w:t>
      </w:r>
      <w:r w:rsidRPr="00DF38C3">
        <w:rPr>
          <w:rFonts w:ascii="Cambria" w:hAnsi="Cambria" w:cs="Times New Roman"/>
          <w:sz w:val="24"/>
          <w:szCs w:val="24"/>
          <w:lang w:val="ru-RU"/>
        </w:rPr>
        <w:t>Разные кодировки символов, которые могут быть преобразованы для совместимости.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</w:rPr>
        <w:t>SSL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TLS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Pr="00DF38C3">
        <w:rPr>
          <w:rFonts w:ascii="Cambria" w:hAnsi="Cambria" w:cs="Times New Roman"/>
          <w:b/>
          <w:sz w:val="24"/>
          <w:szCs w:val="24"/>
        </w:rPr>
        <w:t>Secure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Sockets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Transport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Security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Протоколы для шифрования данных, передаваемых по сети.</w:t>
      </w: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Прикладной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t>О</w:t>
      </w:r>
      <w:r w:rsidRPr="00DF38C3">
        <w:rPr>
          <w:rFonts w:ascii="Cambria" w:hAnsi="Cambria" w:cs="Times New Roman"/>
          <w:sz w:val="24"/>
          <w:szCs w:val="24"/>
          <w:lang w:val="ru-RU"/>
        </w:rPr>
        <w:t>твечает за взаимодействие пользователя с приложениями. Он обеспечивает интерфейс для программ и пользователей для доступа к сетевым службам.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3"/>
        </w:numPr>
        <w:rPr>
          <w:rFonts w:ascii="Cambria" w:hAnsi="Cambria" w:cs="Times New Roman"/>
          <w:sz w:val="24"/>
          <w:szCs w:val="24"/>
        </w:rPr>
      </w:pPr>
      <w:r w:rsidRPr="00DF38C3">
        <w:rPr>
          <w:rFonts w:ascii="Cambria" w:hAnsi="Cambria" w:cs="Times New Roman"/>
          <w:b/>
          <w:sz w:val="24"/>
          <w:szCs w:val="24"/>
        </w:rPr>
        <w:t>HTTP (Hypertext Transfer Protocol):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Протокол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для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передачи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веб</w:t>
      </w:r>
      <w:r w:rsidRPr="00DF38C3">
        <w:rPr>
          <w:rFonts w:ascii="Cambria" w:hAnsi="Cambria" w:cs="Times New Roman"/>
          <w:sz w:val="24"/>
          <w:szCs w:val="24"/>
        </w:rPr>
        <w:t>-</w:t>
      </w:r>
      <w:r w:rsidRPr="00DF38C3">
        <w:rPr>
          <w:rFonts w:ascii="Cambria" w:hAnsi="Cambria" w:cs="Times New Roman"/>
          <w:sz w:val="24"/>
          <w:szCs w:val="24"/>
          <w:lang w:val="ru-RU"/>
        </w:rPr>
        <w:t>страниц</w:t>
      </w:r>
      <w:r w:rsidRPr="00DF38C3">
        <w:rPr>
          <w:rFonts w:ascii="Cambria" w:hAnsi="Cambria" w:cs="Times New Roman"/>
          <w:sz w:val="24"/>
          <w:szCs w:val="24"/>
        </w:rPr>
        <w:t>.</w:t>
      </w:r>
    </w:p>
    <w:p w:rsidR="00DF38C3" w:rsidRDefault="00DF38C3" w:rsidP="00990405">
      <w:pPr>
        <w:pStyle w:val="a4"/>
        <w:numPr>
          <w:ilvl w:val="0"/>
          <w:numId w:val="12"/>
        </w:numPr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>FTP (File Transfer Protocol):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файлов между компьютерами.</w:t>
      </w:r>
    </w:p>
    <w:p w:rsidR="00DF38C3" w:rsidRDefault="00DF38C3">
      <w:pPr>
        <w:spacing w:after="200" w:line="276" w:lineRule="auto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br w:type="page"/>
      </w:r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16" w:name="_Toc193048940"/>
      <w:bookmarkStart w:id="17" w:name="_Toc193049495"/>
      <w:bookmarkStart w:id="18" w:name="_Toc193049556"/>
      <w:bookmarkStart w:id="19" w:name="_Toc193049651"/>
      <w:r w:rsidRPr="00EA351C">
        <w:rPr>
          <w:color w:val="auto"/>
          <w:sz w:val="28"/>
          <w:szCs w:val="28"/>
        </w:rPr>
        <w:lastRenderedPageBreak/>
        <w:t>WireShark</w:t>
      </w:r>
      <w:bookmarkEnd w:id="16"/>
      <w:bookmarkEnd w:id="17"/>
      <w:bookmarkEnd w:id="18"/>
      <w:bookmarkEnd w:id="19"/>
    </w:p>
    <w:p w:rsidR="00431B6E" w:rsidRPr="00431B6E" w:rsidRDefault="00431B6E" w:rsidP="00431B6E">
      <w:pPr>
        <w:rPr>
          <w:lang w:val="ru-RU"/>
        </w:rPr>
      </w:pPr>
    </w:p>
    <w:p w:rsidR="00431B6E" w:rsidRPr="004F454D" w:rsidRDefault="00431B6E" w:rsidP="00990405">
      <w:pPr>
        <w:pStyle w:val="a4"/>
        <w:numPr>
          <w:ilvl w:val="1"/>
          <w:numId w:val="14"/>
        </w:numPr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>Трёхстороннее рукопожатие</w:t>
      </w:r>
    </w:p>
    <w:p w:rsidR="00431B6E" w:rsidRPr="004F454D" w:rsidRDefault="00431B6E" w:rsidP="00431B6E">
      <w:pPr>
        <w:rPr>
          <w:rFonts w:ascii="Cambria" w:hAnsi="Cambria"/>
          <w:b/>
          <w:sz w:val="24"/>
          <w:szCs w:val="24"/>
          <w:lang w:val="ru-RU"/>
        </w:rPr>
      </w:pPr>
    </w:p>
    <w:p w:rsidR="00716163" w:rsidRPr="004F454D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</w:t>
      </w:r>
      <w:r w:rsidRPr="004F454D">
        <w:rPr>
          <w:rFonts w:ascii="Cambria" w:hAnsi="Cambria"/>
          <w:b/>
          <w:sz w:val="24"/>
          <w:szCs w:val="24"/>
        </w:rPr>
        <w:t>SYN</w:t>
      </w:r>
      <w:r w:rsidRPr="004F454D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4F454D">
        <w:rPr>
          <w:rFonts w:ascii="Cambria" w:hAnsi="Cambria"/>
          <w:b/>
          <w:sz w:val="24"/>
          <w:szCs w:val="24"/>
        </w:rPr>
        <w:t>Synchronize</w:t>
      </w:r>
      <w:r w:rsidRPr="004F454D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4F454D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Флаг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запрос на установление соединения.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i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начальный номер, который клиент выбирает случайным образом. Он используется для отслеживания порядка отправленных байтов данных.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431B6E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и номером последовательности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</w:p>
    <w:p w:rsidR="00716163" w:rsidRPr="00326267" w:rsidRDefault="00041E4B" w:rsidP="004F454D">
      <w:pPr>
        <w:spacing w:after="0"/>
        <w:ind w:left="3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client</w:t>
      </w:r>
      <w:r w:rsidRPr="00326267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</w:rPr>
        <w:t>seq</w:t>
      </w:r>
      <w:r w:rsidRPr="00326267">
        <w:rPr>
          <w:rFonts w:ascii="Cambria" w:hAnsi="Cambria"/>
          <w:sz w:val="24"/>
          <w:szCs w:val="24"/>
        </w:rPr>
        <w:t xml:space="preserve">1 = </w:t>
      </w:r>
      <w:r w:rsidR="00716163" w:rsidRPr="00326267">
        <w:rPr>
          <w:rFonts w:ascii="Cambria" w:hAnsi="Cambria"/>
          <w:sz w:val="24"/>
          <w:szCs w:val="24"/>
        </w:rPr>
        <w:t>1000.</w:t>
      </w:r>
    </w:p>
    <w:p w:rsidR="00716163" w:rsidRPr="00326267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</w:rPr>
      </w:pPr>
      <w:r w:rsidRPr="00716163">
        <w:rPr>
          <w:rFonts w:ascii="Cambria" w:hAnsi="Cambria"/>
          <w:b/>
          <w:sz w:val="24"/>
          <w:szCs w:val="24"/>
        </w:rPr>
        <w:t>2. SYN-ACK</w:t>
      </w:r>
      <w:r w:rsidRPr="00326267">
        <w:rPr>
          <w:rFonts w:ascii="Cambria" w:hAnsi="Cambria"/>
          <w:b/>
          <w:sz w:val="24"/>
          <w:szCs w:val="24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(Synchronize-Acknowledgment)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b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Флаги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и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сервер подтверждает получение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от клиента и сам хочет установить соединение.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выбирает свой собственный начальный номер последовательности, например,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>2000.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): </w:t>
      </w:r>
      <w:r w:rsidRPr="00716163">
        <w:rPr>
          <w:rFonts w:ascii="Cambria" w:hAnsi="Cambria"/>
          <w:sz w:val="24"/>
          <w:szCs w:val="24"/>
          <w:lang w:val="ru-RU"/>
        </w:rPr>
        <w:t>Это номер последовательности клиента, увеличенный на 1 (в данном случае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</w:t>
      </w:r>
      <w:r w:rsidRPr="00716163">
        <w:rPr>
          <w:rFonts w:ascii="Cambria" w:hAnsi="Cambria"/>
          <w:sz w:val="24"/>
          <w:szCs w:val="24"/>
          <w:lang w:val="ru-RU"/>
        </w:rPr>
        <w:t xml:space="preserve"> 1001), который указывает, что сервер получил первый пакет от клиента.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Pr="00716163">
        <w:rPr>
          <w:rFonts w:ascii="Cambria" w:hAnsi="Cambria"/>
          <w:sz w:val="24"/>
          <w:szCs w:val="24"/>
          <w:lang w:val="ru-RU"/>
        </w:rPr>
        <w:t xml:space="preserve"> = 2000 и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1001.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3.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подтверждение.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свой номер последовательности,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= </w:t>
      </w:r>
      <w:r w:rsidRPr="00716163">
        <w:rPr>
          <w:rFonts w:ascii="Cambria" w:hAnsi="Cambria"/>
          <w:sz w:val="24"/>
          <w:szCs w:val="24"/>
          <w:lang w:val="ru-RU"/>
        </w:rPr>
        <w:t>1001).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номер последовательности сервера,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 xml:space="preserve">2001), подтверждая, что клиент получил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 от сервера.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041E4B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</w:t>
      </w:r>
      <w:r w:rsidRPr="00716163">
        <w:rPr>
          <w:rFonts w:ascii="Cambria" w:hAnsi="Cambria"/>
          <w:sz w:val="24"/>
          <w:szCs w:val="24"/>
        </w:rPr>
        <w:t>ACK</w:t>
      </w:r>
      <w:r w:rsidR="00041E4B">
        <w:rPr>
          <w:rFonts w:ascii="Cambria" w:hAnsi="Cambria"/>
          <w:sz w:val="24"/>
          <w:szCs w:val="24"/>
          <w:lang w:val="ru-RU"/>
        </w:rPr>
        <w:t>,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Pr="00716163">
        <w:rPr>
          <w:rFonts w:ascii="Cambria" w:hAnsi="Cambria"/>
          <w:sz w:val="24"/>
          <w:szCs w:val="24"/>
          <w:lang w:val="ru-RU"/>
        </w:rPr>
        <w:t xml:space="preserve"> = 1001 и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2001.</w:t>
      </w:r>
    </w:p>
    <w:p w:rsidR="00041E4B" w:rsidRDefault="00041E4B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7937EF" w:rsidRDefault="00041E4B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041E4B">
        <w:rPr>
          <w:rFonts w:ascii="Cambria" w:hAnsi="Cambria"/>
          <w:b/>
          <w:sz w:val="24"/>
          <w:szCs w:val="24"/>
          <w:lang w:val="ru-RU"/>
        </w:rPr>
        <w:lastRenderedPageBreak/>
        <w:t>Пример</w:t>
      </w:r>
    </w:p>
    <w:p w:rsidR="00431B6E" w:rsidRP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</w:t>
      </w:r>
      <w:r>
        <w:rPr>
          <w:rFonts w:ascii="Cambria" w:hAnsi="Cambria"/>
          <w:sz w:val="24"/>
          <w:szCs w:val="24"/>
        </w:rPr>
        <w:t>:</w:t>
      </w:r>
    </w:p>
    <w:p w:rsidR="00041E4B" w:rsidRDefault="00041E4B" w:rsidP="00716163">
      <w:pPr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5507990" cy="26567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94" cy="266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b/>
          <w:sz w:val="24"/>
          <w:szCs w:val="24"/>
        </w:rPr>
      </w:pP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SYN-ACK:</w:t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00403" cy="2651760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74" cy="265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ACK:</w:t>
      </w:r>
    </w:p>
    <w:p w:rsidR="00431B6E" w:rsidRPr="00431B6E" w:rsidRDefault="00431B6E" w:rsidP="00431B6E">
      <w:pPr>
        <w:spacing w:after="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484534" cy="2628680"/>
            <wp:effectExtent l="19050" t="0" r="186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75" cy="26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F454D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lastRenderedPageBreak/>
        <w:t>Трёхстороннее завершение</w:t>
      </w:r>
    </w:p>
    <w:p w:rsidR="004F454D" w:rsidRDefault="004F454D" w:rsidP="004F454D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4F454D" w:rsidRPr="004F454D" w:rsidRDefault="004F454D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Клиент отправляет </w:t>
      </w:r>
      <w:r w:rsidRPr="004F454D">
        <w:rPr>
          <w:rFonts w:ascii="Cambria" w:hAnsi="Cambria"/>
          <w:b/>
          <w:sz w:val="24"/>
          <w:szCs w:val="24"/>
        </w:rPr>
        <w:t>FIN</w:t>
      </w:r>
      <w:r w:rsidR="0083352E">
        <w:rPr>
          <w:rFonts w:ascii="Cambria" w:hAnsi="Cambria"/>
          <w:b/>
          <w:sz w:val="24"/>
          <w:szCs w:val="24"/>
        </w:rPr>
        <w:t>-ACK</w:t>
      </w:r>
      <w:r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Когда клиент хочет завершить соединение, он отправляет пакет с флагом </w:t>
      </w:r>
      <w:r w:rsidRPr="004F454D">
        <w:rPr>
          <w:rFonts w:ascii="Cambria" w:hAnsi="Cambria"/>
          <w:sz w:val="24"/>
          <w:szCs w:val="24"/>
        </w:rPr>
        <w:t>FIN</w:t>
      </w:r>
      <w:r w:rsidR="0083352E" w:rsidRPr="0083352E">
        <w:rPr>
          <w:rFonts w:ascii="Cambria" w:hAnsi="Cambria"/>
          <w:sz w:val="24"/>
          <w:szCs w:val="24"/>
          <w:lang w:val="ru-RU"/>
        </w:rPr>
        <w:t>-</w:t>
      </w:r>
      <w:r w:rsidR="0083352E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. Это сигнализирует серверу о том, что клиент больше не будет отправлять данные.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2. Сервер отвечает </w:t>
      </w:r>
      <w:r>
        <w:rPr>
          <w:rFonts w:ascii="Cambria" w:hAnsi="Cambria"/>
          <w:b/>
          <w:sz w:val="24"/>
          <w:szCs w:val="24"/>
        </w:rPr>
        <w:t>FIN</w:t>
      </w:r>
      <w:r w:rsidRPr="0083352E">
        <w:rPr>
          <w:rFonts w:ascii="Cambria" w:hAnsi="Cambria"/>
          <w:b/>
          <w:sz w:val="24"/>
          <w:szCs w:val="24"/>
          <w:lang w:val="ru-RU"/>
        </w:rPr>
        <w:t>-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Сервер получает пакет </w:t>
      </w:r>
      <w:r w:rsidRPr="004F454D">
        <w:rPr>
          <w:rFonts w:ascii="Cambria" w:hAnsi="Cambria"/>
          <w:sz w:val="24"/>
          <w:szCs w:val="24"/>
        </w:rPr>
        <w:t>FIN</w:t>
      </w:r>
      <w:r>
        <w:rPr>
          <w:rFonts w:ascii="Cambria" w:hAnsi="Cambria"/>
          <w:sz w:val="24"/>
          <w:szCs w:val="24"/>
          <w:lang w:val="ru-RU"/>
        </w:rPr>
        <w:t xml:space="preserve"> и отвечает пакетом с флагами </w:t>
      </w:r>
      <w:r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>
        <w:rPr>
          <w:rFonts w:ascii="Cambria" w:hAnsi="Cambria"/>
          <w:sz w:val="24"/>
          <w:szCs w:val="24"/>
          <w:lang w:val="ru-RU"/>
        </w:rPr>
        <w:t>и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="002F0E2A">
        <w:rPr>
          <w:rFonts w:ascii="Cambria" w:hAnsi="Cambria"/>
          <w:sz w:val="24"/>
          <w:szCs w:val="24"/>
          <w:lang w:val="ru-RU"/>
        </w:rPr>
        <w:t xml:space="preserve"> и пакетом с флагом </w:t>
      </w:r>
      <w:r w:rsidR="002F0E2A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 xml:space="preserve">, подтверждая </w:t>
      </w:r>
      <w:r w:rsidR="0083352E">
        <w:rPr>
          <w:rFonts w:ascii="Cambria" w:hAnsi="Cambria"/>
          <w:sz w:val="24"/>
          <w:szCs w:val="24"/>
          <w:lang w:val="ru-RU"/>
        </w:rPr>
        <w:t>готовность завершить соединение</w:t>
      </w:r>
      <w:r w:rsidRPr="004F454D">
        <w:rPr>
          <w:rFonts w:ascii="Cambria" w:hAnsi="Cambria"/>
          <w:sz w:val="24"/>
          <w:szCs w:val="24"/>
          <w:lang w:val="ru-RU"/>
        </w:rPr>
        <w:t xml:space="preserve">. </w:t>
      </w:r>
    </w:p>
    <w:p w:rsidR="004F454D" w:rsidRPr="004F454D" w:rsidRDefault="004F454D" w:rsidP="0083352E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3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 xml:space="preserve">. Клиент отвечает с 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Клиент получает </w:t>
      </w:r>
      <w:r w:rsidRPr="004F454D"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от се</w:t>
      </w:r>
      <w:r>
        <w:rPr>
          <w:rFonts w:ascii="Cambria" w:hAnsi="Cambria"/>
          <w:sz w:val="24"/>
          <w:szCs w:val="24"/>
          <w:lang w:val="ru-RU"/>
        </w:rPr>
        <w:t>рвера и отвечает пакетом с флаг</w:t>
      </w:r>
      <w:r w:rsidR="002F0E2A">
        <w:rPr>
          <w:rFonts w:ascii="Cambria" w:hAnsi="Cambria"/>
          <w:sz w:val="24"/>
          <w:szCs w:val="24"/>
          <w:lang w:val="ru-RU"/>
        </w:rPr>
        <w:t>ом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, подтверждая завершение соединения.</w:t>
      </w:r>
    </w:p>
    <w:p w:rsidR="0083352E" w:rsidRDefault="0083352E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83352E">
        <w:rPr>
          <w:rFonts w:ascii="Cambria" w:hAnsi="Cambria"/>
          <w:b/>
          <w:sz w:val="24"/>
          <w:szCs w:val="24"/>
          <w:lang w:val="ru-RU"/>
        </w:rPr>
        <w:t>Пример</w:t>
      </w:r>
      <w:r w:rsidRPr="0083352E">
        <w:rPr>
          <w:rFonts w:ascii="Cambria" w:hAnsi="Cambria"/>
          <w:b/>
          <w:sz w:val="24"/>
          <w:szCs w:val="24"/>
        </w:rPr>
        <w:t>:</w:t>
      </w:r>
    </w:p>
    <w:p w:rsidR="0083352E" w:rsidRP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4233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2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2E" w:rsidRPr="0083352E" w:rsidRDefault="0083352E" w:rsidP="0083352E">
      <w:pPr>
        <w:spacing w:after="0"/>
        <w:ind w:left="340"/>
        <w:rPr>
          <w:rFonts w:ascii="Cambria" w:hAnsi="Cambria"/>
          <w:b/>
          <w:bCs/>
          <w:sz w:val="24"/>
          <w:szCs w:val="24"/>
          <w:lang w:val="ru-RU"/>
        </w:rPr>
      </w:pPr>
      <w:r w:rsidRPr="0083352E">
        <w:rPr>
          <w:rFonts w:ascii="Cambria" w:hAnsi="Cambria"/>
          <w:b/>
          <w:bCs/>
          <w:sz w:val="24"/>
          <w:szCs w:val="24"/>
          <w:lang w:val="ru-RU"/>
        </w:rPr>
        <w:t>Анализ этапов завершения TCP-соединения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[FIN, ACK] Seq=2279 Ack=2692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(порт 50649) отправляет серверу (порт 443) пакет с флагами FIN и ACK. Это означает, что клиент завершает отправку данных и подтверждает получение данных от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Seq=2279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Ack=2692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получил данные до номера 2691.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443 [ACK]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(порт 443) отвечает клиенту, отправляя пакет с флагом ACK. Это подтверждение получения FIN от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 от сервера, указывающий, что он получил данные до номера 2279.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50649 - 443 [FIN, 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отправляет клиенту пакет с флагами FIN и ACK, уведомляя клиента о том, что он тоже завершает отправку данных.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сервер подтверждает получение данных до номера 2279 от клиента.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54 443 - [ACK] Seq=2280 Ack=2693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отправляет последний пакет с флагом ACK, подтверждая получение FIN от сервера. Это завершает процесс закрытия соединения.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Seq=2280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Ack=2693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подтвердил получение данных до номера 2692 от сервера.</w:t>
      </w:r>
    </w:p>
    <w:p w:rsidR="00D40238" w:rsidRDefault="00D40238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br w:type="page"/>
      </w:r>
    </w:p>
    <w:p w:rsidR="0083352E" w:rsidRDefault="00EA351C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lastRenderedPageBreak/>
        <w:t xml:space="preserve">Пример </w:t>
      </w:r>
      <w:r>
        <w:rPr>
          <w:rFonts w:ascii="Cambria" w:hAnsi="Cambria"/>
          <w:b/>
          <w:sz w:val="24"/>
          <w:szCs w:val="24"/>
        </w:rPr>
        <w:t>UDP</w:t>
      </w:r>
      <w:r>
        <w:rPr>
          <w:rFonts w:ascii="Cambria" w:hAnsi="Cambria"/>
          <w:b/>
          <w:sz w:val="24"/>
          <w:szCs w:val="24"/>
          <w:lang w:val="ru-RU"/>
        </w:rPr>
        <w:t xml:space="preserve"> пакета</w:t>
      </w:r>
    </w:p>
    <w:p w:rsidR="00EA351C" w:rsidRPr="00EA351C" w:rsidRDefault="00EA351C" w:rsidP="00EA351C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83352E" w:rsidRDefault="00EA351C" w:rsidP="00EA351C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291582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Cs/>
          <w:sz w:val="24"/>
          <w:szCs w:val="24"/>
        </w:rPr>
        <w:t>QUIC</w:t>
      </w:r>
      <w:r w:rsidRPr="00EA351C">
        <w:rPr>
          <w:rFonts w:ascii="Cambria" w:hAnsi="Cambria"/>
          <w:bCs/>
          <w:sz w:val="24"/>
          <w:szCs w:val="24"/>
          <w:lang w:val="ru-RU"/>
        </w:rPr>
        <w:t xml:space="preserve"> (</w:t>
      </w:r>
      <w:r w:rsidRPr="00EA351C">
        <w:rPr>
          <w:rFonts w:ascii="Cambria" w:hAnsi="Cambria"/>
          <w:bCs/>
          <w:sz w:val="24"/>
          <w:szCs w:val="24"/>
        </w:rPr>
        <w:t>Quick</w:t>
      </w:r>
      <w:r w:rsidRPr="00EA351C">
        <w:rPr>
          <w:rFonts w:ascii="Cambria" w:hAnsi="Cambria"/>
          <w:bCs/>
          <w:sz w:val="24"/>
          <w:szCs w:val="24"/>
          <w:lang w:val="ru-RU"/>
        </w:rPr>
        <w:t xml:space="preserve"> </w:t>
      </w:r>
      <w:r w:rsidRPr="00EA351C">
        <w:rPr>
          <w:rFonts w:ascii="Cambria" w:hAnsi="Cambria"/>
          <w:bCs/>
          <w:sz w:val="24"/>
          <w:szCs w:val="24"/>
        </w:rPr>
        <w:t>UDP</w:t>
      </w:r>
      <w:r w:rsidRPr="00EA351C">
        <w:rPr>
          <w:rFonts w:ascii="Cambria" w:hAnsi="Cambria"/>
          <w:bCs/>
          <w:sz w:val="24"/>
          <w:szCs w:val="24"/>
          <w:lang w:val="ru-RU"/>
        </w:rPr>
        <w:t xml:space="preserve"> </w:t>
      </w:r>
      <w:r w:rsidRPr="00EA351C">
        <w:rPr>
          <w:rFonts w:ascii="Cambria" w:hAnsi="Cambria"/>
          <w:bCs/>
          <w:sz w:val="24"/>
          <w:szCs w:val="24"/>
        </w:rPr>
        <w:t>Internet</w:t>
      </w:r>
      <w:r w:rsidRPr="00EA351C">
        <w:rPr>
          <w:rFonts w:ascii="Cambria" w:hAnsi="Cambria"/>
          <w:bCs/>
          <w:sz w:val="24"/>
          <w:szCs w:val="24"/>
          <w:lang w:val="ru-RU"/>
        </w:rPr>
        <w:t xml:space="preserve"> </w:t>
      </w:r>
      <w:r w:rsidRPr="00EA351C">
        <w:rPr>
          <w:rFonts w:ascii="Cambria" w:hAnsi="Cambria"/>
          <w:bCs/>
          <w:sz w:val="24"/>
          <w:szCs w:val="24"/>
        </w:rPr>
        <w:t>Connections</w:t>
      </w:r>
      <w:r w:rsidRPr="00EA351C">
        <w:rPr>
          <w:rFonts w:ascii="Cambria" w:hAnsi="Cambria"/>
          <w:bCs/>
          <w:sz w:val="24"/>
          <w:szCs w:val="24"/>
          <w:lang w:val="ru-RU"/>
        </w:rPr>
        <w:t>)</w:t>
      </w:r>
      <w:r w:rsidRPr="00EA351C">
        <w:rPr>
          <w:rFonts w:ascii="Cambria" w:hAnsi="Cambria"/>
          <w:sz w:val="24"/>
          <w:szCs w:val="24"/>
          <w:lang w:val="ru-RU"/>
        </w:rPr>
        <w:t xml:space="preserve">: Это современный транспортный протокол, который разработан </w:t>
      </w:r>
      <w:r w:rsidRPr="00EA351C">
        <w:rPr>
          <w:rFonts w:ascii="Cambria" w:hAnsi="Cambria"/>
          <w:sz w:val="24"/>
          <w:szCs w:val="24"/>
        </w:rPr>
        <w:t>Google</w:t>
      </w:r>
      <w:r w:rsidRPr="00EA351C">
        <w:rPr>
          <w:rFonts w:ascii="Cambria" w:hAnsi="Cambria"/>
          <w:sz w:val="24"/>
          <w:szCs w:val="24"/>
          <w:lang w:val="ru-RU"/>
        </w:rPr>
        <w:t xml:space="preserve"> для улучшения производительности передачи данных в интернете.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работает поверх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 xml:space="preserve"> и используется для повышения скорости загрузки веб-страниц и уменьшения задержек. Так как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использует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>,</w:t>
      </w:r>
      <w:r>
        <w:rPr>
          <w:rFonts w:ascii="Cambria" w:hAnsi="Cambria"/>
          <w:sz w:val="24"/>
          <w:szCs w:val="24"/>
          <w:lang w:val="ru-RU"/>
        </w:rPr>
        <w:t xml:space="preserve"> мы можем его тоже видеть в списке соединений при фильтре </w:t>
      </w:r>
      <w:r>
        <w:rPr>
          <w:rFonts w:ascii="Cambria" w:hAnsi="Cambria"/>
          <w:sz w:val="24"/>
          <w:szCs w:val="24"/>
        </w:rPr>
        <w:t>UDP</w:t>
      </w:r>
    </w:p>
    <w:p w:rsidR="00EA351C" w:rsidRP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1292 Initial</w:t>
      </w:r>
      <w:r w:rsidRPr="00EA351C">
        <w:rPr>
          <w:rFonts w:ascii="Cambria" w:hAnsi="Cambria"/>
          <w:sz w:val="24"/>
          <w:szCs w:val="24"/>
          <w:lang w:val="ru-RU"/>
        </w:rPr>
        <w:t>: Указывает на размер пакета (в байтах) и что это начальный пакет.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DCID</w:t>
      </w:r>
      <w:r w:rsidRPr="00EA351C">
        <w:rPr>
          <w:rFonts w:ascii="Cambria" w:hAnsi="Cambria"/>
          <w:sz w:val="24"/>
          <w:szCs w:val="24"/>
          <w:lang w:val="ru-RU"/>
        </w:rPr>
        <w:t>: Destination Connection ID — это идентификатор соединения, который используется для идентификации конкретного соединения.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PKN</w:t>
      </w:r>
      <w:r w:rsidRPr="00EA351C">
        <w:rPr>
          <w:rFonts w:ascii="Cambria" w:hAnsi="Cambria"/>
          <w:sz w:val="24"/>
          <w:szCs w:val="24"/>
          <w:lang w:val="ru-RU"/>
        </w:rPr>
        <w:t>: Packet Number — номер пакета, который увеличивается при каждом отправленном пакете.</w:t>
      </w:r>
    </w:p>
    <w:p w:rsid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CRYPTO, PING</w:t>
      </w:r>
      <w:r w:rsidRPr="00EA351C">
        <w:rPr>
          <w:rFonts w:ascii="Cambria" w:hAnsi="Cambria"/>
          <w:sz w:val="24"/>
          <w:szCs w:val="24"/>
          <w:lang w:val="ru-RU"/>
        </w:rPr>
        <w:t>: Эти термины обозначают типы сообщений в пакете. Несколько запросов PING используются для проверки доступности соединения во время продолжительного взаимодействия, а CRYPTO — для передачи криптографических данных.</w:t>
      </w:r>
    </w:p>
    <w:p w:rsidR="00EA351C" w:rsidRDefault="00EA351C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A956B7" w:rsidRDefault="00EA351C" w:rsidP="00A956B7">
      <w:pPr>
        <w:pStyle w:val="2"/>
        <w:numPr>
          <w:ilvl w:val="0"/>
          <w:numId w:val="14"/>
        </w:numPr>
        <w:rPr>
          <w:color w:val="000000" w:themeColor="text1"/>
          <w:sz w:val="28"/>
          <w:szCs w:val="28"/>
          <w:lang w:val="ru-RU"/>
        </w:rPr>
      </w:pPr>
      <w:bookmarkStart w:id="20" w:name="_Toc193048941"/>
      <w:bookmarkStart w:id="21" w:name="_Toc193049496"/>
      <w:bookmarkStart w:id="22" w:name="_Toc193049557"/>
      <w:bookmarkStart w:id="23" w:name="_Toc193049652"/>
      <w:r w:rsidRPr="00EA351C">
        <w:rPr>
          <w:color w:val="000000" w:themeColor="text1"/>
          <w:sz w:val="28"/>
          <w:szCs w:val="28"/>
        </w:rPr>
        <w:lastRenderedPageBreak/>
        <w:t xml:space="preserve">TLS </w:t>
      </w:r>
      <w:r w:rsidRPr="00EA351C">
        <w:rPr>
          <w:color w:val="000000" w:themeColor="text1"/>
          <w:sz w:val="28"/>
          <w:szCs w:val="28"/>
          <w:lang w:val="ru-RU"/>
        </w:rPr>
        <w:t>соединения</w:t>
      </w:r>
      <w:bookmarkEnd w:id="20"/>
      <w:bookmarkEnd w:id="21"/>
      <w:bookmarkEnd w:id="22"/>
      <w:bookmarkEnd w:id="23"/>
      <w:r w:rsidR="00A956B7">
        <w:rPr>
          <w:color w:val="000000" w:themeColor="text1"/>
          <w:sz w:val="28"/>
          <w:szCs w:val="28"/>
          <w:lang w:val="ru-RU"/>
        </w:rPr>
        <w:t xml:space="preserve"> </w:t>
      </w:r>
    </w:p>
    <w:p w:rsidR="00A956B7" w:rsidRDefault="00A956B7" w:rsidP="00A956B7">
      <w:pPr>
        <w:rPr>
          <w:lang w:val="ru-RU"/>
        </w:rPr>
      </w:pPr>
    </w:p>
    <w:p w:rsidR="00A956B7" w:rsidRDefault="00A956B7" w:rsidP="00A956B7">
      <w:pPr>
        <w:pStyle w:val="a4"/>
        <w:numPr>
          <w:ilvl w:val="1"/>
          <w:numId w:val="14"/>
        </w:numPr>
        <w:rPr>
          <w:lang w:val="ru-RU"/>
        </w:rPr>
      </w:pPr>
      <w:r>
        <w:rPr>
          <w:lang w:val="ru-RU"/>
        </w:rPr>
        <w:t>Стек протоколов</w:t>
      </w:r>
    </w:p>
    <w:p w:rsidR="00A956B7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lang w:val="ru-RU"/>
        </w:rPr>
        <w:t>Основные шаги: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1. ClientHello:</w:t>
      </w:r>
      <w:r w:rsidRPr="001C4A8F">
        <w:rPr>
          <w:lang w:val="ru-RU"/>
        </w:rPr>
        <w:t xml:space="preserve"> Клиент отправляет сообщение ClientHello, в котором указывает поддерживаемые версии протокола TLS, шифровые наборы, расширения и случайное число (random).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95750" cy="2394581"/>
            <wp:effectExtent l="1905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29" cy="239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2. ServerHello:</w:t>
      </w:r>
      <w:r w:rsidRPr="001C4A8F">
        <w:rPr>
          <w:lang w:val="ru-RU"/>
        </w:rPr>
        <w:t xml:space="preserve"> Сервер отвечает сообщением ServerHello, выбирая версию протокола, шифровый набор и отправляя свое случайное число.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04997" cy="2489200"/>
            <wp:effectExtent l="1905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59" cy="249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ind w:left="792"/>
        <w:rPr>
          <w:b/>
          <w:lang w:val="ru-RU"/>
        </w:rPr>
      </w:pPr>
    </w:p>
    <w:p w:rsidR="00A956B7" w:rsidRDefault="00A956B7" w:rsidP="00A956B7">
      <w:pPr>
        <w:spacing w:after="200" w:line="276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lastRenderedPageBreak/>
        <w:t>3. Server Certificate:</w:t>
      </w:r>
      <w:r w:rsidRPr="001C4A8F">
        <w:rPr>
          <w:lang w:val="ru-RU"/>
        </w:rPr>
        <w:t xml:space="preserve"> Сервер отправляет свой сертификат, который подтверждает его личность.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502993"/>
            <wp:effectExtent l="19050" t="0" r="0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70" cy="250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4. Server Key Exchange:</w:t>
      </w:r>
      <w:r w:rsidRPr="001C4A8F">
        <w:rPr>
          <w:lang w:val="ru-RU"/>
        </w:rPr>
        <w:t xml:space="preserve"> Если выбранный шифровый набор требует дополнительной информации для обмена ключами, сервер отправляет это сообщение.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5. Certificate Request:</w:t>
      </w:r>
      <w:r w:rsidRPr="001C4A8F">
        <w:rPr>
          <w:lang w:val="ru-RU"/>
        </w:rPr>
        <w:t xml:space="preserve"> Сервер может запросить сертификат клиента для аутентификации.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6. ServerHelloDone:</w:t>
      </w:r>
      <w:r w:rsidRPr="001C4A8F">
        <w:rPr>
          <w:lang w:val="ru-RU"/>
        </w:rPr>
        <w:t xml:space="preserve"> Сервер отправляет сообщение ServerHelloDone, указывая на завершение своей части обмена.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 xml:space="preserve">7. Client Certificate: </w:t>
      </w:r>
      <w:r w:rsidRPr="001C4A8F">
        <w:rPr>
          <w:lang w:val="ru-RU"/>
        </w:rPr>
        <w:t>Клиент отправляет свой сертификат, если сервер запросил его.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8. Client Key Exchange:</w:t>
      </w:r>
      <w:r w:rsidRPr="001C4A8F">
        <w:rPr>
          <w:lang w:val="ru-RU"/>
        </w:rPr>
        <w:t xml:space="preserve"> Клиент отправляет сообщение Client Key Exchange, содержащее информацию для генерации общего секрета (например, параметр DH).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974384"/>
            <wp:effectExtent l="19050" t="0" r="0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13" cy="297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9. ChangeCipherSpec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ChangeCipherSpec, указывая, что последующие сообщения будут зашифрованы с использованием выбранного шифрового набора.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10. Finished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Finished, которое подтверждает, что клиент завершил свою часть установки соединения.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11. ChangeCipherSpec (сервер</w:t>
      </w:r>
      <w:r w:rsidRPr="001C4A8F">
        <w:rPr>
          <w:lang w:val="ru-RU"/>
        </w:rPr>
        <w:t>): Сервер отправляет свое сообщение ChangeCipherSpec.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58663" cy="3198855"/>
            <wp:effectExtent l="19050" t="0" r="0" b="0"/>
            <wp:docPr id="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53" cy="31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12. Finished (сервер):</w:t>
      </w:r>
      <w:r w:rsidRPr="001C4A8F">
        <w:rPr>
          <w:lang w:val="ru-RU"/>
        </w:rPr>
        <w:t xml:space="preserve"> Сервер отправляет сообщение Finished, подтверждая, что он завершил установку соединения.</w:t>
      </w:r>
    </w:p>
    <w:p w:rsidR="00A956B7" w:rsidRPr="00326267" w:rsidRDefault="00A956B7" w:rsidP="00A956B7">
      <w:pPr>
        <w:pStyle w:val="a4"/>
        <w:ind w:left="792"/>
        <w:rPr>
          <w:lang w:val="ru-RU"/>
        </w:rPr>
      </w:pPr>
    </w:p>
    <w:p w:rsidR="00A956B7" w:rsidRPr="003135F9" w:rsidRDefault="00A956B7" w:rsidP="00A956B7">
      <w:pPr>
        <w:pStyle w:val="a4"/>
        <w:ind w:left="792"/>
        <w:rPr>
          <w:lang w:val="ru-RU"/>
        </w:rPr>
      </w:pPr>
      <w:r w:rsidRPr="003135F9">
        <w:rPr>
          <w:b/>
          <w:lang w:val="ru-RU"/>
        </w:rPr>
        <w:t>13. (иногда)</w:t>
      </w:r>
      <w:r>
        <w:rPr>
          <w:lang w:val="ru-RU"/>
        </w:rPr>
        <w:t xml:space="preserve"> 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 — это сообщение, которое используется в процессе установки TLS 1.3 для обработки ситуаций, когда сервер не может завершить процесс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из-за недостатка информации или необходимости повторного запроса от клиента. Вот в каких случаях оно отправляется:</w:t>
      </w:r>
    </w:p>
    <w:p w:rsidR="00A956B7" w:rsidRPr="003135F9" w:rsidRDefault="00A956B7" w:rsidP="00A956B7">
      <w:pPr>
        <w:pStyle w:val="a4"/>
        <w:ind w:left="792"/>
        <w:rPr>
          <w:b/>
          <w:bCs/>
          <w:lang w:val="ru-RU"/>
        </w:rPr>
      </w:pPr>
      <w:r w:rsidRPr="003135F9">
        <w:rPr>
          <w:b/>
          <w:bCs/>
          <w:lang w:val="ru-RU"/>
        </w:rPr>
        <w:t>Когда отправляется HelloRetryRequest: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Необходимость дополнительной информации</w:t>
      </w:r>
      <w:r w:rsidRPr="003135F9">
        <w:rPr>
          <w:lang w:val="ru-RU"/>
        </w:rPr>
        <w:t>: Если сервер получает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 xml:space="preserve"> и обнаруживает, что для успешного завершения рукопожатия ему нужна </w:t>
      </w:r>
      <w:r>
        <w:rPr>
          <w:lang w:val="ru-RU"/>
        </w:rPr>
        <w:t>еще</w:t>
      </w:r>
      <w:r w:rsidRPr="003135F9">
        <w:rPr>
          <w:lang w:val="ru-RU"/>
        </w:rPr>
        <w:t xml:space="preserve"> информация (например, поддержка определённого шифрового набора или параметров), он может отправить 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Проблемы с параметрами</w:t>
      </w:r>
      <w:r w:rsidRPr="003135F9">
        <w:rPr>
          <w:lang w:val="ru-RU"/>
        </w:rPr>
        <w:t>: Если клиент отправляет параметры, которые сервер не поддерживает или которые не соответствуют его ожиданиям, сервер может запросить повторный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с изменёнными параметрами.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Изменение параметров шифрования</w:t>
      </w:r>
      <w:r w:rsidRPr="003135F9">
        <w:rPr>
          <w:lang w:val="ru-RU"/>
        </w:rPr>
        <w:t>: В некоторых случаях сервер может захотеть, чтобы клиент использовал другой шифровый набор или параметры, которые были не указаны в первоначальном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.</w:t>
      </w:r>
    </w:p>
    <w:p w:rsidR="00A956B7" w:rsidRPr="00326267" w:rsidRDefault="00A956B7" w:rsidP="00A956B7">
      <w:pPr>
        <w:rPr>
          <w:lang w:val="ru-RU"/>
        </w:rPr>
      </w:pPr>
    </w:p>
    <w:p w:rsidR="00A956B7" w:rsidRPr="00326267" w:rsidRDefault="00A956B7" w:rsidP="00A956B7">
      <w:pPr>
        <w:spacing w:after="200" w:line="276" w:lineRule="auto"/>
        <w:rPr>
          <w:lang w:val="ru-RU"/>
        </w:rPr>
      </w:pPr>
      <w:r w:rsidRPr="00326267">
        <w:rPr>
          <w:lang w:val="ru-RU"/>
        </w:rPr>
        <w:br w:type="page"/>
      </w:r>
    </w:p>
    <w:p w:rsidR="00A956B7" w:rsidRPr="00A956B7" w:rsidRDefault="00A956B7" w:rsidP="00A956B7">
      <w:pPr>
        <w:pStyle w:val="a4"/>
        <w:numPr>
          <w:ilvl w:val="1"/>
          <w:numId w:val="14"/>
        </w:numPr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  <w:lang w:val="ru-RU"/>
        </w:rPr>
        <w:lastRenderedPageBreak/>
        <w:t xml:space="preserve">Параметры </w:t>
      </w:r>
      <w:r w:rsidRPr="00A956B7">
        <w:rPr>
          <w:rFonts w:asciiTheme="majorHAnsi" w:hAnsiTheme="majorHAnsi"/>
          <w:sz w:val="24"/>
          <w:szCs w:val="24"/>
        </w:rPr>
        <w:t>TLS-</w:t>
      </w:r>
      <w:r w:rsidRPr="00A956B7">
        <w:rPr>
          <w:rFonts w:asciiTheme="majorHAnsi" w:hAnsiTheme="majorHAnsi"/>
          <w:sz w:val="24"/>
          <w:szCs w:val="24"/>
          <w:lang w:val="ru-RU"/>
        </w:rPr>
        <w:t>соединений</w:t>
      </w:r>
    </w:p>
    <w:p w:rsidR="00A956B7" w:rsidRPr="00A956B7" w:rsidRDefault="00A956B7" w:rsidP="00A956B7">
      <w:pPr>
        <w:pStyle w:val="a4"/>
        <w:numPr>
          <w:ilvl w:val="0"/>
          <w:numId w:val="12"/>
        </w:numPr>
        <w:ind w:left="1134"/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</w:rPr>
        <w:t>Cipher Suites</w:t>
      </w:r>
    </w:p>
    <w:p w:rsidR="00A956B7" w:rsidRPr="00643699" w:rsidRDefault="00A956B7" w:rsidP="00A956B7">
      <w:pPr>
        <w:ind w:left="1134"/>
      </w:pPr>
      <w:r>
        <w:rPr>
          <w:noProof/>
          <w:lang w:val="ru-RU" w:eastAsia="ru-RU"/>
        </w:rPr>
        <w:drawing>
          <wp:inline distT="0" distB="0" distL="0" distR="0">
            <wp:extent cx="3809105" cy="2029077"/>
            <wp:effectExtent l="19050" t="0" r="895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07" cy="203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Extensions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0176" cy="3336758"/>
            <wp:effectExtent l="19050" t="0" r="0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64" cy="33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Certificates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1055" cy="2733807"/>
            <wp:effectExtent l="19050" t="0" r="0" b="0"/>
            <wp:docPr id="2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303" cy="27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lastRenderedPageBreak/>
        <w:t>Протокол Диффи-Хеллмана</w:t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50535" cy="1644015"/>
            <wp:effectExtent l="19050" t="0" r="0" b="0"/>
            <wp:docPr id="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</w:p>
    <w:p w:rsidR="00A956B7" w:rsidRPr="0078595B" w:rsidRDefault="00A956B7" w:rsidP="00A956B7">
      <w:pPr>
        <w:pStyle w:val="a4"/>
        <w:spacing w:after="200" w:line="276" w:lineRule="auto"/>
        <w:ind w:left="792"/>
        <w:rPr>
          <w:rFonts w:ascii="Cambria" w:hAnsi="Cambria"/>
          <w:b/>
          <w:bCs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Параметры EC Diffie-Hellman: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Curve Type: named_curve (0x03)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 xml:space="preserve">Указывает, что используется именованная кривая для обмена ключами. 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Named Curve: secp384r1 (0x0018)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конкретная кривая, используемая для EC Diffie-Hellman. secp384r1 — это кривая с 384-битным ключом, которая обеспечивает высокий уровень безопасности.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 Length: 97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публичного ключа в байтах. В данном случае 97 байт — это стандартная длина для публичного ключа на кривой secp384r1.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 публичный ключ, представленный в шестнадцатеричном формате. Он начинается с 04, что указывает на то, что это не сжатый ключ.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Algorithm: rsa_pss_rsae_sha256 (0x0804)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 алгоритм подписи, используемый для аутентификации. В данном случае используется RSA-PSS (Probabilistic Signature Scheme) с SHA-256 в качестве хэш-функции.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Hash Algorithm Hash: Unknown (8)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sz w:val="24"/>
          <w:szCs w:val="24"/>
          <w:lang w:val="ru-RU"/>
        </w:rPr>
        <w:t>и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b/>
          <w:bCs/>
          <w:sz w:val="24"/>
          <w:szCs w:val="24"/>
        </w:rPr>
        <w:t>Signature Hash Algorithm Signature: Unknown (4)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Эти поля обозначают алгоритмы хэширования для подписи, но в данном случае они не определены.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 Length: 256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подписи в байтах. Здесь она составляет 256 байт, что соответствует размеру подписи для RSA с 2048-битным ключом.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Handshake Protocol: Server Hello Done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Указывает, что сервер завершил свою часть рукопожатия и отправил все необходимые параметры клиенту.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сама подпись, которая подтверждает подлинность сообщения. Она используется для проверки, что сообщение действительно было отправлено сервером и не было изменено.</w:t>
      </w:r>
    </w:p>
    <w:p w:rsidR="00A956B7" w:rsidRDefault="00A956B7" w:rsidP="00A956B7">
      <w:pPr>
        <w:rPr>
          <w:rFonts w:asciiTheme="majorHAnsi" w:eastAsiaTheme="majorEastAsia" w:hAnsiTheme="majorHAnsi" w:cstheme="majorBidi"/>
          <w:lang w:val="ru-RU"/>
        </w:rPr>
      </w:pPr>
      <w:r>
        <w:rPr>
          <w:lang w:val="ru-RU"/>
        </w:rPr>
        <w:br w:type="page"/>
      </w:r>
    </w:p>
    <w:p w:rsidR="00C44BE7" w:rsidRDefault="00A956B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</w:rPr>
      </w:pPr>
      <w:bookmarkStart w:id="24" w:name="_Toc193049497"/>
      <w:bookmarkStart w:id="25" w:name="_Toc193049558"/>
      <w:bookmarkStart w:id="26" w:name="_Toc193049653"/>
      <w:r w:rsidRPr="00A956B7">
        <w:rPr>
          <w:color w:val="auto"/>
          <w:sz w:val="28"/>
          <w:szCs w:val="28"/>
          <w:lang w:val="ru-RU"/>
        </w:rPr>
        <w:lastRenderedPageBreak/>
        <w:t xml:space="preserve">Протокол </w:t>
      </w:r>
      <w:r w:rsidRPr="00A956B7">
        <w:rPr>
          <w:color w:val="auto"/>
          <w:sz w:val="28"/>
          <w:szCs w:val="28"/>
        </w:rPr>
        <w:t>HTTP</w:t>
      </w:r>
      <w:bookmarkEnd w:id="24"/>
      <w:bookmarkEnd w:id="25"/>
      <w:bookmarkEnd w:id="26"/>
    </w:p>
    <w:p w:rsidR="00C44BE7" w:rsidRDefault="00C44BE7" w:rsidP="00C44BE7">
      <w:pPr>
        <w:rPr>
          <w:lang w:val="ru-RU"/>
        </w:rPr>
      </w:pPr>
    </w:p>
    <w:p w:rsidR="00C44BE7" w:rsidRPr="00A956B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</w:rPr>
        <w:t>HTTP</w:t>
      </w:r>
      <w:r>
        <w:rPr>
          <w:rFonts w:ascii="Cambria" w:hAnsi="Cambria"/>
          <w:sz w:val="24"/>
          <w:szCs w:val="24"/>
          <w:lang w:val="ru-RU"/>
        </w:rPr>
        <w:t>-запрос</w:t>
      </w:r>
    </w:p>
    <w:p w:rsidR="00C44BE7" w:rsidRPr="00725F8F" w:rsidRDefault="00C44BE7" w:rsidP="00C44BE7">
      <w:pPr>
        <w:pStyle w:val="a4"/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4152" cy="3745832"/>
            <wp:effectExtent l="19050" t="0" r="2998" b="0"/>
            <wp:docPr id="3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20" cy="374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Host: mansory.com/pln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 на адрес сервера, к которому отправляется запрос. Здесь запрашивается ресурс на mansory.com по пути /pln. Этот заголовок необходим для виртуального хостинга.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Connection: keep-alive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указывающий, что клиент хочет поддерживать соединение открытым после завершения текущего запроса. Это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Upgrade-Insecure-Requests: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956B7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сообщает серверу, что клиент предпочел бы получить защищенную версию ресурса (HTTPS) вместо незащищенной (HTTP). Если он пустой, это может означать, что клиент не делает конкретных запросов на обновление.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User -Agent: Mozilla/5.0 (Windows NT 10.0; Win64; x64) AppleWebKit/537.36 (KHTML, like Gecko)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lastRenderedPageBreak/>
        <w:t>User -Agent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предоставляет информацию о клиентском программном обеспечении, отправляющем запрос. В данном случае это браузер Chrome на операционной системе Windows 10. Сервер может использовать эту информацию для адаптации ответа в зависимости от типа устройства или браузера.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Accept: text/html, application/xhtml+xml, application/xml;q=0.9,image/avif,image/*;q=0.8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типы контента клиент может обрабатывать. Здесь клиент предпочитает HTML и XHTML, но также может принимать XML и другие форматы изображений. Значения q указывают на приоритет (1.0 — максимальный приоритет, а 0.0 — минимальный).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Accept-Encoding: gzip, deflate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методы сжатия клиент поддерживает. В этом случае клиент может принимать сжатые данные с использованием алгоритмов gzip или deflate, что помогает уменьшить объем передаваемых данных.</w:t>
      </w: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C6B4A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HTTP-</w:t>
      </w:r>
      <w:r>
        <w:rPr>
          <w:rFonts w:ascii="Cambria" w:hAnsi="Cambria"/>
          <w:sz w:val="24"/>
          <w:szCs w:val="24"/>
          <w:lang w:val="ru-RU"/>
        </w:rPr>
        <w:t>ответ</w:t>
      </w:r>
    </w:p>
    <w:p w:rsidR="00C44BE7" w:rsidRPr="00AC7FE8" w:rsidRDefault="00C44BE7" w:rsidP="00C44BE7">
      <w:pPr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8620" cy="3939643"/>
            <wp:effectExtent l="19050" t="0" r="0" b="0"/>
            <wp:docPr id="3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48" cy="394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HTTP/1.1 301 Moved Permanently\r\n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HTTP/1.1: Версия протокола HTTP, используемая для ответа.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301: Код состояния, указывающий, что запрашиваемый ресурс был перемещен навсегда.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Moved Permanently: Описание кода состояния, объясняющее, что ресурс теперь доступен по другому URL.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Server: nginx\r\n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Server: Заголовок, указывающий на серверное программное обеспечение, которое обрабатывает запрос. В данном случае это Nginx.</w:t>
      </w:r>
    </w:p>
    <w:p w:rsidR="00C44BE7" w:rsidRPr="00326267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326267">
        <w:rPr>
          <w:rFonts w:ascii="Cambria" w:hAnsi="Cambria"/>
          <w:b/>
          <w:sz w:val="24"/>
          <w:szCs w:val="24"/>
        </w:rPr>
        <w:t>Date: Mon, 10 Mar 2025 19:49:19 GMT\r\n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sz w:val="24"/>
          <w:szCs w:val="24"/>
          <w:lang w:val="ru-RU"/>
        </w:rPr>
        <w:t>Date: Заголовок, указывающий дату и время, когда был сгенерирован ответ. Время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указано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в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формате</w:t>
      </w:r>
      <w:r w:rsidRPr="00AC7FE8">
        <w:rPr>
          <w:rFonts w:ascii="Cambria" w:hAnsi="Cambria"/>
          <w:sz w:val="24"/>
          <w:szCs w:val="24"/>
        </w:rPr>
        <w:t xml:space="preserve"> GMT.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Content-Type: text/html; charset=iso-8859-1\r\n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Content-Type: Заголовок, указывающий тип содержимого ответа. Здесь это HTML с кодировкой iso-8859-1.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Content-Length: 232\r\n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Content-Length: Заголовок, указывающий размер тела ответа в байтах. В данном случае тело ответа содержит 232 байта.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Connection: keep-alive\r\n</w:t>
      </w:r>
    </w:p>
    <w:p w:rsidR="00C44BE7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Connection: Заголовок, указывающий, что сервер хочет поддерживать соединение открытым после завершения текущего запроса, что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spacing w:after="200" w:line="276" w:lineRule="auto"/>
        <w:ind w:left="331"/>
        <w:rPr>
          <w:rFonts w:ascii="Cambria" w:hAnsi="Cambria"/>
          <w:sz w:val="24"/>
          <w:szCs w:val="24"/>
          <w:lang w:val="ru-RU"/>
        </w:rPr>
      </w:pP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lastRenderedPageBreak/>
        <w:t>Location: https://www.mansory.com/\r\n</w:t>
      </w:r>
    </w:p>
    <w:p w:rsidR="00C44BE7" w:rsidRPr="00AC7FE8" w:rsidRDefault="00C44BE7" w:rsidP="00C44BE7">
      <w:pPr>
        <w:pStyle w:val="a4"/>
        <w:numPr>
          <w:ilvl w:val="1"/>
          <w:numId w:val="23"/>
        </w:numPr>
        <w:spacing w:after="200" w:line="276" w:lineRule="auto"/>
        <w:ind w:left="1465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Location: Заголовок, который указывает новый URL, на который клиент должен перенаправиться. В данном случае это https://www.mansory.com/.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Cache-Control: max-age=1209600\r\n</w:t>
      </w:r>
    </w:p>
    <w:p w:rsidR="00C44BE7" w:rsidRPr="00AC7FE8" w:rsidRDefault="00C44BE7" w:rsidP="00C44BE7">
      <w:pPr>
        <w:pStyle w:val="a4"/>
        <w:numPr>
          <w:ilvl w:val="0"/>
          <w:numId w:val="24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Cache-Control: Заголовок, который указывает, как долго (в секундах) ответ может кэшироваться. Здесь указано 1209600 секунд.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Expires: Mon, 24 Mar 2025 19:32:25 GMT\r\n</w:t>
      </w:r>
    </w:p>
    <w:p w:rsidR="00C44BE7" w:rsidRPr="00AC7FE8" w:rsidRDefault="00C44BE7" w:rsidP="00C44BE7">
      <w:pPr>
        <w:pStyle w:val="a4"/>
        <w:numPr>
          <w:ilvl w:val="0"/>
          <w:numId w:val="25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Expires: Заголовок, указывающий дату и время, после которых ответ считается устаревшим. Здесь указана дата 24 марта 2025 года.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AC7FE8">
        <w:rPr>
          <w:rFonts w:ascii="Cambria" w:hAnsi="Cambria"/>
          <w:b/>
          <w:sz w:val="24"/>
          <w:szCs w:val="24"/>
          <w:lang w:val="ru-RU"/>
        </w:rPr>
        <w:t>X-Varnish: 984760336 985541960\r\n</w:t>
      </w:r>
    </w:p>
    <w:p w:rsidR="00C44BE7" w:rsidRPr="00AC7FE8" w:rsidRDefault="00C44BE7" w:rsidP="00C44BE7">
      <w:pPr>
        <w:pStyle w:val="a4"/>
        <w:numPr>
          <w:ilvl w:val="0"/>
          <w:numId w:val="26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X-Varnish: Заголовок, который используется для отслеживания запросов в системе кэширования Varnish. Указаны идентификаторы запросов.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Age: 1013\r\n</w:t>
      </w:r>
    </w:p>
    <w:p w:rsidR="00C44BE7" w:rsidRPr="00AC7FE8" w:rsidRDefault="00C44BE7" w:rsidP="00C44BE7">
      <w:pPr>
        <w:pStyle w:val="a4"/>
        <w:numPr>
          <w:ilvl w:val="0"/>
          <w:numId w:val="27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Age: Заголовок, указывающий, сколько времени (в секундах) ответ находился в кэше до того, как был отправлен клиенту. Здесь указано 1013 секунд.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Via: 1.1 varnish (Varnish/7.1)\r\n</w:t>
      </w:r>
    </w:p>
    <w:p w:rsidR="00C44BE7" w:rsidRPr="00AC7FE8" w:rsidRDefault="00C44BE7" w:rsidP="00C44BE7">
      <w:pPr>
        <w:pStyle w:val="a4"/>
        <w:numPr>
          <w:ilvl w:val="0"/>
          <w:numId w:val="28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Via: Заголовок, указывающий на промежуточные прокси-серверы, через которые прошел запрос. Здесь указано, что запрос прошел через Varnish версии 7.1.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Cache-Tags: HIT\r\n</w:t>
      </w:r>
    </w:p>
    <w:p w:rsidR="00C44BE7" w:rsidRPr="00AC7FE8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Cache-Tags: Заголовок, который может использоваться для управления кэшированием. В данном случае указано, что ответ был "HIT", то есть он был найден в кэше.</w:t>
      </w:r>
    </w:p>
    <w:p w:rsidR="00C44BE7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\r\n Это разделитель, указывающий на конец заголовков и начало тела ответа.</w:t>
      </w:r>
    </w:p>
    <w:p w:rsidR="00C44BE7" w:rsidRPr="00C44BE7" w:rsidRDefault="00C44BE7" w:rsidP="00C44BE7">
      <w:pPr>
        <w:rPr>
          <w:rFonts w:asciiTheme="majorHAnsi" w:eastAsiaTheme="majorEastAsia" w:hAnsiTheme="majorHAnsi" w:cstheme="majorBidi"/>
          <w:lang w:val="ru-RU"/>
        </w:rPr>
      </w:pPr>
      <w:r w:rsidRPr="00C44BE7">
        <w:rPr>
          <w:lang w:val="ru-RU"/>
        </w:rPr>
        <w:br w:type="page"/>
      </w:r>
    </w:p>
    <w:p w:rsidR="00A956B7" w:rsidRPr="00A956B7" w:rsidRDefault="00C44BE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27" w:name="_Toc193049654"/>
      <w:r>
        <w:rPr>
          <w:color w:val="auto"/>
          <w:sz w:val="28"/>
          <w:szCs w:val="28"/>
          <w:lang w:val="ru-RU"/>
        </w:rPr>
        <w:lastRenderedPageBreak/>
        <w:t xml:space="preserve">Пример с </w:t>
      </w:r>
      <w:r>
        <w:rPr>
          <w:color w:val="auto"/>
          <w:sz w:val="28"/>
          <w:szCs w:val="28"/>
        </w:rPr>
        <w:t>.json</w:t>
      </w:r>
      <w:bookmarkEnd w:id="27"/>
    </w:p>
    <w:p w:rsidR="00725F8F" w:rsidRPr="00C44BE7" w:rsidRDefault="00725F8F" w:rsidP="00C44BE7">
      <w:pPr>
        <w:spacing w:after="200" w:line="276" w:lineRule="auto"/>
        <w:rPr>
          <w:rFonts w:asciiTheme="majorHAnsi" w:hAnsiTheme="majorHAnsi"/>
          <w:b/>
          <w:sz w:val="28"/>
          <w:szCs w:val="28"/>
          <w:lang w:val="ru-RU"/>
        </w:rPr>
      </w:pP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270880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0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403068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03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0405" w:rsidRPr="00990405" w:rsidSect="0025163D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680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1">
    <w:nsid w:val="0686034D"/>
    <w:multiLevelType w:val="multilevel"/>
    <w:tmpl w:val="AACE1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D96697"/>
    <w:multiLevelType w:val="hybridMultilevel"/>
    <w:tmpl w:val="151AF8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DD6F27"/>
    <w:multiLevelType w:val="hybridMultilevel"/>
    <w:tmpl w:val="DA9066F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351CB1"/>
    <w:multiLevelType w:val="multilevel"/>
    <w:tmpl w:val="AEEC2A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>
    <w:nsid w:val="07AB5103"/>
    <w:multiLevelType w:val="hybridMultilevel"/>
    <w:tmpl w:val="D23017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BC008F6"/>
    <w:multiLevelType w:val="multilevel"/>
    <w:tmpl w:val="D35E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787663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8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D477E8C"/>
    <w:multiLevelType w:val="hybridMultilevel"/>
    <w:tmpl w:val="0C94F196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219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713BC7"/>
    <w:multiLevelType w:val="hybridMultilevel"/>
    <w:tmpl w:val="D48447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865222C"/>
    <w:multiLevelType w:val="hybridMultilevel"/>
    <w:tmpl w:val="5BAA21F0"/>
    <w:lvl w:ilvl="0" w:tplc="3EB03D84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F25793"/>
    <w:multiLevelType w:val="hybridMultilevel"/>
    <w:tmpl w:val="E1A290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952BA7"/>
    <w:multiLevelType w:val="multilevel"/>
    <w:tmpl w:val="DB2845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16">
    <w:nsid w:val="2D403E08"/>
    <w:multiLevelType w:val="hybridMultilevel"/>
    <w:tmpl w:val="0CCADE92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343DF9"/>
    <w:multiLevelType w:val="hybridMultilevel"/>
    <w:tmpl w:val="8DA45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BD54CA"/>
    <w:multiLevelType w:val="hybridMultilevel"/>
    <w:tmpl w:val="81BED558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FA59EA"/>
    <w:multiLevelType w:val="hybridMultilevel"/>
    <w:tmpl w:val="AFF26A1C"/>
    <w:lvl w:ilvl="0" w:tplc="0419000F">
      <w:start w:val="1"/>
      <w:numFmt w:val="decimal"/>
      <w:lvlText w:val="%1."/>
      <w:lvlJc w:val="left"/>
      <w:pPr>
        <w:ind w:left="989" w:hanging="705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3A4227F5"/>
    <w:multiLevelType w:val="multilevel"/>
    <w:tmpl w:val="58EE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C9E485B"/>
    <w:multiLevelType w:val="hybridMultilevel"/>
    <w:tmpl w:val="17FA28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F8B6AE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23">
    <w:nsid w:val="45AB04BE"/>
    <w:multiLevelType w:val="multilevel"/>
    <w:tmpl w:val="3E0E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8246314"/>
    <w:multiLevelType w:val="hybridMultilevel"/>
    <w:tmpl w:val="70EED2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07030D"/>
    <w:multiLevelType w:val="hybridMultilevel"/>
    <w:tmpl w:val="88440E2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4E585E7F"/>
    <w:multiLevelType w:val="hybridMultilevel"/>
    <w:tmpl w:val="E9D2C1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FD7406E"/>
    <w:multiLevelType w:val="hybridMultilevel"/>
    <w:tmpl w:val="DDA45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E714E8"/>
    <w:multiLevelType w:val="hybridMultilevel"/>
    <w:tmpl w:val="EEDC22C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9">
    <w:nsid w:val="5D694CE9"/>
    <w:multiLevelType w:val="hybridMultilevel"/>
    <w:tmpl w:val="8E7EE3F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0">
    <w:nsid w:val="5D920768"/>
    <w:multiLevelType w:val="hybridMultilevel"/>
    <w:tmpl w:val="8542A18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355F52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2">
    <w:nsid w:val="65151CE6"/>
    <w:multiLevelType w:val="multilevel"/>
    <w:tmpl w:val="89EA76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65FD6EF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4">
    <w:nsid w:val="661327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A230C1A"/>
    <w:multiLevelType w:val="hybridMultilevel"/>
    <w:tmpl w:val="E8B4D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628391F"/>
    <w:multiLevelType w:val="hybridMultilevel"/>
    <w:tmpl w:val="2012A8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36"/>
  </w:num>
  <w:num w:numId="5">
    <w:abstractNumId w:val="18"/>
  </w:num>
  <w:num w:numId="6">
    <w:abstractNumId w:val="2"/>
  </w:num>
  <w:num w:numId="7">
    <w:abstractNumId w:val="21"/>
  </w:num>
  <w:num w:numId="8">
    <w:abstractNumId w:val="5"/>
  </w:num>
  <w:num w:numId="9">
    <w:abstractNumId w:val="37"/>
  </w:num>
  <w:num w:numId="10">
    <w:abstractNumId w:val="26"/>
  </w:num>
  <w:num w:numId="11">
    <w:abstractNumId w:val="27"/>
  </w:num>
  <w:num w:numId="12">
    <w:abstractNumId w:val="11"/>
  </w:num>
  <w:num w:numId="13">
    <w:abstractNumId w:val="35"/>
  </w:num>
  <w:num w:numId="14">
    <w:abstractNumId w:val="34"/>
  </w:num>
  <w:num w:numId="15">
    <w:abstractNumId w:val="6"/>
  </w:num>
  <w:num w:numId="16">
    <w:abstractNumId w:val="23"/>
  </w:num>
  <w:num w:numId="17">
    <w:abstractNumId w:val="1"/>
  </w:num>
  <w:num w:numId="18">
    <w:abstractNumId w:val="4"/>
  </w:num>
  <w:num w:numId="19">
    <w:abstractNumId w:val="20"/>
  </w:num>
  <w:num w:numId="20">
    <w:abstractNumId w:val="10"/>
  </w:num>
  <w:num w:numId="21">
    <w:abstractNumId w:val="29"/>
  </w:num>
  <w:num w:numId="22">
    <w:abstractNumId w:val="28"/>
  </w:num>
  <w:num w:numId="23">
    <w:abstractNumId w:val="14"/>
  </w:num>
  <w:num w:numId="24">
    <w:abstractNumId w:val="25"/>
  </w:num>
  <w:num w:numId="25">
    <w:abstractNumId w:val="33"/>
  </w:num>
  <w:num w:numId="26">
    <w:abstractNumId w:val="22"/>
  </w:num>
  <w:num w:numId="27">
    <w:abstractNumId w:val="7"/>
  </w:num>
  <w:num w:numId="28">
    <w:abstractNumId w:val="0"/>
  </w:num>
  <w:num w:numId="29">
    <w:abstractNumId w:val="31"/>
  </w:num>
  <w:num w:numId="30">
    <w:abstractNumId w:val="13"/>
  </w:num>
  <w:num w:numId="31">
    <w:abstractNumId w:val="16"/>
  </w:num>
  <w:num w:numId="32">
    <w:abstractNumId w:val="9"/>
  </w:num>
  <w:num w:numId="33">
    <w:abstractNumId w:val="30"/>
  </w:num>
  <w:num w:numId="34">
    <w:abstractNumId w:val="24"/>
  </w:num>
  <w:num w:numId="35">
    <w:abstractNumId w:val="17"/>
  </w:num>
  <w:num w:numId="36">
    <w:abstractNumId w:val="12"/>
  </w:num>
  <w:num w:numId="37">
    <w:abstractNumId w:val="3"/>
  </w:num>
  <w:num w:numId="38">
    <w:abstractNumId w:val="32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characterSpacingControl w:val="doNotCompress"/>
  <w:compat/>
  <w:rsids>
    <w:rsidRoot w:val="0025163D"/>
    <w:rsid w:val="00041E4B"/>
    <w:rsid w:val="0007770A"/>
    <w:rsid w:val="001C4A8F"/>
    <w:rsid w:val="0025163D"/>
    <w:rsid w:val="002F0E2A"/>
    <w:rsid w:val="003135F9"/>
    <w:rsid w:val="00326267"/>
    <w:rsid w:val="00431B6E"/>
    <w:rsid w:val="00441A0D"/>
    <w:rsid w:val="004F454D"/>
    <w:rsid w:val="00517F65"/>
    <w:rsid w:val="005D4BFC"/>
    <w:rsid w:val="005E0962"/>
    <w:rsid w:val="00620A09"/>
    <w:rsid w:val="00633A69"/>
    <w:rsid w:val="00643699"/>
    <w:rsid w:val="006D66A2"/>
    <w:rsid w:val="00716163"/>
    <w:rsid w:val="00725F8F"/>
    <w:rsid w:val="0078595B"/>
    <w:rsid w:val="00786413"/>
    <w:rsid w:val="007937EF"/>
    <w:rsid w:val="007C6B4A"/>
    <w:rsid w:val="00831E0A"/>
    <w:rsid w:val="0083352E"/>
    <w:rsid w:val="00990405"/>
    <w:rsid w:val="00A956B7"/>
    <w:rsid w:val="00AC7FE8"/>
    <w:rsid w:val="00C03EC2"/>
    <w:rsid w:val="00C44BE7"/>
    <w:rsid w:val="00CA48B6"/>
    <w:rsid w:val="00CC563C"/>
    <w:rsid w:val="00D40238"/>
    <w:rsid w:val="00DF38C3"/>
    <w:rsid w:val="00E21409"/>
    <w:rsid w:val="00E32161"/>
    <w:rsid w:val="00EA351C"/>
    <w:rsid w:val="00EF2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63D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516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38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25163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516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16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5">
    <w:name w:val="Document Map"/>
    <w:basedOn w:val="a"/>
    <w:link w:val="a6"/>
    <w:uiPriority w:val="99"/>
    <w:semiHidden/>
    <w:unhideWhenUsed/>
    <w:rsid w:val="0025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25163D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F38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41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1E4B"/>
    <w:rPr>
      <w:rFonts w:ascii="Tahoma" w:hAnsi="Tahoma" w:cs="Tahoma"/>
      <w:sz w:val="16"/>
      <w:szCs w:val="16"/>
      <w:lang w:val="en-US"/>
    </w:rPr>
  </w:style>
  <w:style w:type="paragraph" w:styleId="a9">
    <w:name w:val="Normal (Web)"/>
    <w:basedOn w:val="a"/>
    <w:uiPriority w:val="99"/>
    <w:semiHidden/>
    <w:unhideWhenUsed/>
    <w:rsid w:val="003135F9"/>
    <w:rPr>
      <w:rFonts w:ascii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A956B7"/>
    <w:pPr>
      <w:spacing w:line="276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956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56B7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956B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346B16-F2AA-486D-AB15-3C050534B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19</Pages>
  <Words>2538</Words>
  <Characters>14469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narza</dc:creator>
  <cp:keywords/>
  <dc:description/>
  <cp:lastModifiedBy>narza</cp:lastModifiedBy>
  <cp:revision>9</cp:revision>
  <dcterms:created xsi:type="dcterms:W3CDTF">2025-03-04T14:04:00Z</dcterms:created>
  <dcterms:modified xsi:type="dcterms:W3CDTF">2025-03-16T17:34:00Z</dcterms:modified>
</cp:coreProperties>
</file>