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  <w:id w:val="147450936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b/>
          <w:color w:val="000000"/>
          <w:kern w:val="2"/>
          <w:sz w:val="44"/>
          <w:szCs w:val="24"/>
          <w:lang w:val="en-US" w:eastAsia="zh-CN" w:bidi="ar-SA"/>
        </w:rPr>
      </w:sdtEndPr>
      <w:sdtContent>
        <w:p w14:paraId="68C8469B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sz w:val="21"/>
            </w:rPr>
            <w:t>目录</w:t>
          </w:r>
        </w:p>
        <w:p w14:paraId="66FB30A7">
          <w:pPr>
            <w:pStyle w:val="12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_Toc25720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一、 课题基本信息与总体说明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_Toc25720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925EA9E">
          <w:pPr>
            <w:pStyle w:val="13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_Toc21338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（一） 课题题目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_Toc21338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8A20B2E">
          <w:pPr>
            <w:pStyle w:val="13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_Toc12851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（二） 背景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_Toc12851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BB2AD28">
          <w:pPr>
            <w:pStyle w:val="13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_Toc16223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（三） 行业属性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_Toc16223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D9CB052">
          <w:pPr>
            <w:pStyle w:val="13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_Toc22051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（四） 系统目标（价值主张）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_Toc22051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A68B7D7">
          <w:pPr>
            <w:pStyle w:val="13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_Toc25775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（五） 核心业务内容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_Toc25775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173314C">
          <w:pPr>
            <w:pStyle w:val="13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_Toc22386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（六） 系统相关人员（角色与职责）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_Toc22386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A484454">
          <w:pPr>
            <w:pStyle w:val="13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_Toc7978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（七） 软件在其中起到的作用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_Toc7978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5519E06">
          <w:pPr>
            <w:pStyle w:val="12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_Toc13935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二、 规模与复杂度说明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_Toc13935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096345B">
          <w:pPr>
            <w:pStyle w:val="13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_Toc31239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（一） 业务复杂度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_Toc31239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3E5CD38">
          <w:pPr>
            <w:pStyle w:val="13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_Toc21753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（二） 模块划分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_Toc21753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5264399A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_Toc19752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1． 数据与平台层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_Toc19752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8CFC243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_Toc6904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2． 漏损定位与算法层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_Toc6904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0245048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_Toc23068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3． 视觉仪表识别层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_Toc23068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01CF720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_Toc32746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4． 业务流程与联动层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_Toc32746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5E81B5B2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_Toc3590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5． 展示与报表层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_Toc3590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FFBF79E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_Toc10638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6． C 端『安燃云·家』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_Toc10638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CB36BC6">
          <w:pPr>
            <w:pStyle w:val="13"/>
            <w:tabs>
              <w:tab w:val="right" w:leader="dot" w:pos="8306"/>
            </w:tabs>
            <w:spacing w:line="360" w:lineRule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_Toc30734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（三） 关键业务流程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_Toc30734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5E126E1">
          <w:pPr>
            <w:pStyle w:val="2"/>
            <w:numPr>
              <w:ilvl w:val="0"/>
              <w:numId w:val="0"/>
            </w:numPr>
            <w:bidi w:val="0"/>
            <w:spacing w:line="360" w:lineRule="auto"/>
            <w:ind w:leftChars="0"/>
            <w:jc w:val="left"/>
            <w:rPr>
              <w:rFonts w:hint="eastAsia" w:asciiTheme="minorEastAsia" w:hAnsiTheme="minorEastAsia" w:eastAsiaTheme="minorEastAsia" w:cstheme="minorEastAsia"/>
              <w:b/>
              <w:color w:val="000000"/>
              <w:sz w:val="44"/>
              <w:szCs w:val="24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</w:sdtContent>
    </w:sdt>
    <w:p w14:paraId="3B704DB6">
      <w:pPr>
        <w:pStyle w:val="2"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</w:rPr>
      </w:pPr>
      <w:bookmarkStart w:id="0" w:name="_Toc25720"/>
      <w:r>
        <w:rPr>
          <w:rFonts w:hint="eastAsia" w:asciiTheme="minorEastAsia" w:hAnsiTheme="minorEastAsia" w:eastAsiaTheme="minorEastAsia" w:cstheme="minorEastAsia"/>
        </w:rPr>
        <w:t>课题基本信息与总体说明</w:t>
      </w:r>
      <w:bookmarkEnd w:id="0"/>
    </w:p>
    <w:p w14:paraId="78D3D543">
      <w:pPr>
        <w:pStyle w:val="3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1" w:name="_Toc21338"/>
      <w:r>
        <w:rPr>
          <w:rFonts w:hint="eastAsia" w:asciiTheme="minorEastAsia" w:hAnsiTheme="minorEastAsia" w:eastAsiaTheme="minorEastAsia" w:cstheme="minorEastAsia"/>
        </w:rPr>
        <w:t>课题题目</w:t>
      </w:r>
      <w:bookmarkEnd w:id="1"/>
    </w:p>
    <w:p w14:paraId="44D4064C">
      <w:pPr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安燃云——城/园区燃气漏损监测与应急平台（含业主端『安燃云·家』）</w:t>
      </w:r>
    </w:p>
    <w:p w14:paraId="17532CCD">
      <w:pPr>
        <w:pStyle w:val="3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2" w:name="_Toc12851"/>
      <w:r>
        <w:rPr>
          <w:rFonts w:hint="eastAsia" w:asciiTheme="minorEastAsia" w:hAnsiTheme="minorEastAsia" w:eastAsiaTheme="minorEastAsia" w:cstheme="minorEastAsia"/>
        </w:rPr>
        <w:t>背景</w:t>
      </w:r>
      <w:bookmarkEnd w:id="2"/>
    </w:p>
    <w:p w14:paraId="2629DD9D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woUserID w:val="1"/>
        </w:rPr>
        <w:t>近年来，城市与园区的燃气管网不断延展，既有设施与新增支线并存，管材年代、口径与敷设条件差异巨大。随着人口与业态在空间上的集中，单点故障引发的级联影响更为明显：一处泄漏可能牵动整段支线的供气与安保；极端天气、外力破坏、老化腐蚀、违规改动等因素又让风险呈现“低频但高后果”的特征。监管从“是否报警”逐步转向“能否快速定位、规范处置并形成可追溯闭环”，而传统以人工巡检与电话群消息为主的处置方式，常常在信息获取、跨部门协作与证据留存上捉襟见肘。</w:t>
      </w:r>
      <w:r>
        <w:rPr>
          <w:rFonts w:hint="eastAsia" w:asciiTheme="minorEastAsia" w:hAnsiTheme="minorEastAsia" w:eastAsiaTheme="minorEastAsia" w:cstheme="minorEastAsia"/>
          <w:woUserID w:val="1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ab/>
      </w:r>
      <w:r>
        <w:rPr>
          <w:rFonts w:hint="eastAsia" w:asciiTheme="minorEastAsia" w:hAnsiTheme="minorEastAsia" w:eastAsiaTheme="minorEastAsia" w:cstheme="minorEastAsia"/>
          <w:woUserID w:val="1"/>
        </w:rPr>
        <w:t>现实中，很多城域与园区已部署了SCADA与若干在线传感器，但覆盖并不均衡，站点之间存在时钟不同步、数据漂移与缺测；部分关键点仍依赖指针式压力表、机械流量表或住户侧的传统燃气表，读数无法实时汇入平台，导致模型与现场认知脱节。告警多依赖阈值触发，传感器故障或环境扰动容易带来误报、漏报；一旦发生异味投诉或压降异常，调度往往需要通过电话核实、再派人现场确认，定位路径“长、碎、慢”，难以支撑分钟级的应急响应。对物业与住户而言，缺少统一的安全体检、自动抄表与权威事件通知渠道，居民上报零散、证据质量参差，也难以成为B端研判的稳定输入。</w:t>
      </w:r>
    </w:p>
    <w:p w14:paraId="351EC109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woUserID w:val="1"/>
        </w:rPr>
        <w:t>与此同时，技术条件已发生根本性变化：低功耗传感器与摄像设备成本持续下降，4G/5G与NB-IoT等接入手段成熟；边缘计算可以在现场完成基础识别与脱敏，降低带宽与隐私压力；云端具备足够的时空数据治理与计算能力，能够把稳/非稳态管网的物理模型与机器学习的时序异常检测结合，形成“模型先验+数据校核”的双轨判断。计算机视觉在工业场景的可用性显著提升，基于检测与OCR的仪表识别可以把遗留指针表、数字表“接入互联网”，在不大规模改造硬件的前提下，补齐SCADA盲区并为反演定位提供额外观测。Web管理端与小程序生态的普及，也为调度、抢修、物业与居民之间建立低成本的人机协作界面提供了现实基础。</w:t>
      </w:r>
    </w:p>
    <w:p w14:paraId="5E4EB8A2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woUserID w:val="1"/>
        </w:rPr>
        <w:t>在此背景下，“安燃云”定位为覆盖城/园区双场景的漏损监测与应急处置平台：一方面在B端汇聚多源数据，完成状态估计、疑似泄漏区段定位与流程闭环；另一方面在C端为业主提供自动抄表、家庭用气安全体检与“异味快报”等能力，把分散的居民感知与证据纳入同一事件流，驱动更快的确认与更准确的处置。通过“物理模型+AI”的判据融合、视觉仪表识别对遗留点位的数字化补强，以及边缘—云的协同计算，平台力图把“早发现、准定位、规范闭环”的能力落到分钟级响应上，从而在不增加大量硬件改造成本的前提下，显著提升燃气安全治理的效率与韧性。</w:t>
      </w:r>
    </w:p>
    <w:p w14:paraId="3D1B00ED">
      <w:pPr>
        <w:pStyle w:val="3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3" w:name="_Toc16223"/>
      <w:r>
        <w:rPr>
          <w:rFonts w:hint="eastAsia" w:asciiTheme="minorEastAsia" w:hAnsiTheme="minorEastAsia" w:eastAsiaTheme="minorEastAsia" w:cstheme="minorEastAsia"/>
        </w:rPr>
        <w:t>行业属性</w:t>
      </w:r>
      <w:bookmarkEnd w:id="3"/>
    </w:p>
    <w:p w14:paraId="7F95EB33">
      <w:p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“安燃云”处在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woUserID w:val="1"/>
        </w:rPr>
        <w:t>公共安全 × 智慧城市 × 工业互联网</w:t>
      </w: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的交叉地带，属于典型的 City IoT + 云端SaaS + 小程序/APP 的互联网融合型系统。一端连接城/园区的燃气基础设施（站场、阀门、管段、表计、传感器、摄像头），一端连接管理者与居民（调度、抢修、物业、业主），以互联网技术把“感知—计算—协同”的链路打通为在线服务。</w:t>
      </w:r>
    </w:p>
    <w:p w14:paraId="3B2720E7">
      <w:pPr>
        <w:pStyle w:val="3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4" w:name="_Toc22051"/>
      <w:r>
        <w:rPr>
          <w:rFonts w:hint="eastAsia" w:asciiTheme="minorEastAsia" w:hAnsiTheme="minorEastAsia" w:eastAsiaTheme="minorEastAsia" w:cstheme="minorEastAsia"/>
        </w:rPr>
        <w:t>系统目标（价值主张）</w:t>
      </w:r>
      <w:bookmarkEnd w:id="4"/>
    </w:p>
    <w:p w14:paraId="01315543">
      <w:pPr>
        <w:spacing w:line="360" w:lineRule="auto"/>
        <w:ind w:left="0"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“安燃云”旨在把城/园区燃气的</w:t>
      </w:r>
      <w:r>
        <w:rPr>
          <w:rStyle w:val="17"/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监测—定位—处置—复测—归档</w:t>
      </w: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串成一条数据驱动的在线闭环，以</w:t>
      </w:r>
      <w:r>
        <w:rPr>
          <w:rStyle w:val="17"/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最小化改造成本</w:t>
      </w: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实现</w:t>
      </w:r>
      <w:r>
        <w:rPr>
          <w:rStyle w:val="17"/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更快发现、更加准确、更加规范</w:t>
      </w: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的安全治理能力，并通过业主侧小程序参与共治。其价值面向不同角色如下。</w:t>
      </w:r>
    </w:p>
    <w:p w14:paraId="308111BE">
      <w:pPr>
        <w:numPr>
          <w:ilvl w:val="0"/>
          <w:numId w:val="2"/>
        </w:numPr>
        <w:spacing w:line="360" w:lineRule="auto"/>
        <w:ind w:right="-120" w:rightChars="-5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总体目标（四个“更”）</w:t>
      </w:r>
    </w:p>
    <w:p w14:paraId="40AD6413">
      <w:pPr>
        <w:pStyle w:val="14"/>
        <w:keepNext w:val="0"/>
        <w:keepLines w:val="0"/>
        <w:widowControl/>
        <w:suppressLineNumbers w:val="0"/>
        <w:spacing w:line="360" w:lineRule="auto"/>
        <w:ind w:right="0" w:rightChars="0" w:firstLine="420" w:firstLineChars="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1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1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更快发现</w:t>
      </w:r>
      <w:r>
        <w:rPr>
          <w:rFonts w:hint="eastAsia" w:asciiTheme="minorEastAsia" w:hAnsiTheme="minorEastAsia" w:eastAsiaTheme="minorEastAsia" w:cstheme="minorEastAsia"/>
          <w:woUserID w:val="1"/>
        </w:rPr>
        <w:t>：多源数据（SCADA/传感器/视觉仪表识别/住户快报）实时汇聚与质量校验，分钟级发现压降、异味、异常用量等迹象。</w:t>
      </w:r>
    </w:p>
    <w:p w14:paraId="074CF02A">
      <w:pPr>
        <w:numPr>
          <w:numId w:val="0"/>
        </w:num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1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1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更准定位</w:t>
      </w:r>
      <w:r>
        <w:rPr>
          <w:rFonts w:hint="eastAsia" w:asciiTheme="minorEastAsia" w:hAnsiTheme="minorEastAsia" w:eastAsiaTheme="minorEastAsia" w:cstheme="minorEastAsia"/>
          <w:woUserID w:val="1"/>
        </w:rPr>
        <w:t>：稳/非稳态管网模型 + 状态估计（WLS/EKF）+ 残差/灵敏度分析，输出“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疑似泄漏区段/热区 + 置信度</w:t>
      </w:r>
      <w:r>
        <w:rPr>
          <w:rFonts w:hint="eastAsia" w:asciiTheme="minorEastAsia" w:hAnsiTheme="minorEastAsia" w:eastAsiaTheme="minorEastAsia" w:cstheme="minorEastAsia"/>
          <w:woUserID w:val="1"/>
        </w:rPr>
        <w:t>”，减少大范围排查。</w:t>
      </w:r>
    </w:p>
    <w:p w14:paraId="413D36B2">
      <w:pPr>
        <w:pStyle w:val="1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1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1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更规范闭环</w:t>
      </w:r>
      <w:r>
        <w:rPr>
          <w:rFonts w:hint="eastAsia" w:asciiTheme="minorEastAsia" w:hAnsiTheme="minorEastAsia" w:eastAsiaTheme="minorEastAsia" w:cstheme="minorEastAsia"/>
          <w:woUserID w:val="1"/>
        </w:rPr>
        <w:t>：把应急 SOP 编排为可执行流程（告警→派单→到场核查→处置→复测→结案），全链路留痕、可追溯、可量化。</w:t>
      </w:r>
    </w:p>
    <w:p w14:paraId="34EB0F15">
      <w:pPr>
        <w:pStyle w:val="1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1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1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更广覆盖（低改造）</w:t>
      </w:r>
      <w:r>
        <w:rPr>
          <w:rFonts w:hint="eastAsia" w:asciiTheme="minorEastAsia" w:hAnsiTheme="minorEastAsia" w:eastAsiaTheme="minorEastAsia" w:cstheme="minorEastAsia"/>
          <w:woUserID w:val="1"/>
        </w:rPr>
        <w:t>：通过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视觉仪表识别</w:t>
      </w:r>
      <w:r>
        <w:rPr>
          <w:rFonts w:hint="eastAsia" w:asciiTheme="minorEastAsia" w:hAnsiTheme="minorEastAsia" w:eastAsiaTheme="minorEastAsia" w:cstheme="minorEastAsia"/>
          <w:woUserID w:val="1"/>
        </w:rPr>
        <w:t>与边缘网关，把遗留指针/数字表“接入互联网”，在不大规模更换硬件的前提下补齐盲区。</w:t>
      </w:r>
    </w:p>
    <w:p w14:paraId="04A1FAB9">
      <w:pPr>
        <w:numPr>
          <w:ilvl w:val="0"/>
          <w:numId w:val="2"/>
        </w:numPr>
        <w:spacing w:line="360" w:lineRule="auto"/>
        <w:ind w:left="0"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角色价值主张</w:t>
      </w:r>
    </w:p>
    <w:p w14:paraId="7257CF67">
      <w:pPr>
        <w:pStyle w:val="1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1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1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燃气公司/调度中心</w:t>
      </w:r>
      <w:r>
        <w:rPr>
          <w:rFonts w:hint="eastAsia" w:asciiTheme="minorEastAsia" w:hAnsiTheme="minorEastAsia" w:eastAsiaTheme="minorEastAsia" w:cstheme="minorEastAsia"/>
          <w:woUserID w:val="1"/>
        </w:rPr>
        <w:t>：统一态势与定位建议，降低误报与人工研判成本；SLA与报表支撑管理与问责。</w:t>
      </w:r>
    </w:p>
    <w:p w14:paraId="189F9235">
      <w:pPr>
        <w:pStyle w:val="1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1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1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抢修/巡检人员</w:t>
      </w:r>
      <w:r>
        <w:rPr>
          <w:rFonts w:hint="eastAsia" w:asciiTheme="minorEastAsia" w:hAnsiTheme="minorEastAsia" w:eastAsiaTheme="minorEastAsia" w:cstheme="minorEastAsia"/>
          <w:woUserID w:val="1"/>
        </w:rPr>
        <w:t>：移动端接单与路线建议，现场即拍即读（前后游压力/流量），形成标准化取证与快速复测。</w:t>
      </w:r>
    </w:p>
    <w:p w14:paraId="79C17EA9">
      <w:pPr>
        <w:pStyle w:val="1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1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1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物业/园区管理</w:t>
      </w:r>
      <w:r>
        <w:rPr>
          <w:rFonts w:hint="eastAsia" w:asciiTheme="minorEastAsia" w:hAnsiTheme="minorEastAsia" w:eastAsiaTheme="minorEastAsia" w:cstheme="minorEastAsia"/>
          <w:woUserID w:val="1"/>
        </w:rPr>
        <w:t>：与门禁/广播联动，住户通知一键下发；演练工具与评分帮助提升小区韧性。</w:t>
      </w:r>
    </w:p>
    <w:p w14:paraId="3469AB53">
      <w:pPr>
        <w:pStyle w:val="1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1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1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监管/城管</w:t>
      </w:r>
      <w:r>
        <w:rPr>
          <w:rFonts w:hint="eastAsia" w:asciiTheme="minorEastAsia" w:hAnsiTheme="minorEastAsia" w:eastAsiaTheme="minorEastAsia" w:cstheme="minorEastAsia"/>
          <w:woUserID w:val="1"/>
        </w:rPr>
        <w:t>：事件全流程可追溯，周/月/演练报告一键生成，便于督导与评估。</w:t>
      </w:r>
    </w:p>
    <w:p w14:paraId="6FACD025">
      <w:pPr>
        <w:pStyle w:val="1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1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1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业主/住户（安燃云·家）</w:t>
      </w:r>
      <w:r>
        <w:rPr>
          <w:rFonts w:hint="eastAsia" w:asciiTheme="minorEastAsia" w:hAnsiTheme="minorEastAsia" w:eastAsiaTheme="minorEastAsia" w:cstheme="minorEastAsia"/>
          <w:woUserID w:val="1"/>
        </w:rPr>
        <w:t>：自动抄表、用量画像、家庭安全体检、异常提醒与“异味快报”，与B端协同加速确认与处置。</w:t>
      </w:r>
    </w:p>
    <w:p w14:paraId="0419FC85">
      <w:pPr>
        <w:pStyle w:val="3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5" w:name="_Toc25775"/>
      <w:r>
        <w:rPr>
          <w:rFonts w:hint="eastAsia" w:asciiTheme="minorEastAsia" w:hAnsiTheme="minorEastAsia" w:eastAsiaTheme="minorEastAsia" w:cstheme="minorEastAsia"/>
        </w:rPr>
        <w:t>核心业务内容</w:t>
      </w:r>
      <w:bookmarkEnd w:id="5"/>
    </w:p>
    <w:p w14:paraId="69324D91">
      <w:p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本平台的核心业务围绕“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woUserID w:val="1"/>
        </w:rPr>
        <w:t>数据感知</w:t>
      </w: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woUserID w:val="1"/>
        </w:rPr>
        <w:t>智能分析</w:t>
      </w: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woUserID w:val="1"/>
        </w:rPr>
        <w:t>协同处置</w:t>
      </w: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woUserID w:val="1"/>
        </w:rPr>
        <w:t>用户服务</w:t>
      </w: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”四大环节展开，构建了一个从风险早期感知到处置闭环，再到用户侧服务的全链路体系。这四个环节层层递进，形成数据驱动的智能运维与应急响应闭环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1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具体内容如下：</w:t>
      </w:r>
    </w:p>
    <w:p w14:paraId="7A50C2FB">
      <w:pPr>
        <w:numPr>
          <w:ilvl w:val="0"/>
          <w:numId w:val="3"/>
        </w:num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多源数据接入与融合治理</w:t>
      </w:r>
    </w:p>
    <w:p w14:paraId="2616DC0B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设备数据：</w:t>
      </w:r>
      <w:r>
        <w:rPr>
          <w:rFonts w:hint="eastAsia" w:asciiTheme="minorEastAsia" w:hAnsiTheme="minorEastAsia" w:eastAsiaTheme="minorEastAsia" w:cstheme="minorEastAsia"/>
          <w:woUserID w:val="1"/>
        </w:rPr>
        <w:t>通过标准工业协议（OPC UA/Modbus TCP）接入SCADA系统及各类传感器（压力/流量/浓度）的实时监测数据</w:t>
      </w: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。</w:t>
      </w:r>
    </w:p>
    <w:p w14:paraId="318FFB42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" w:bidi="ar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视频图像：</w:t>
      </w:r>
      <w:r>
        <w:rPr>
          <w:rFonts w:hint="eastAsia" w:asciiTheme="minorEastAsia" w:hAnsiTheme="minorEastAsia" w:eastAsiaTheme="minorEastAsia" w:cstheme="minorEastAsia"/>
          <w:woUserID w:val="1"/>
        </w:rPr>
        <w:t>收固定摄像头的实时视频流，并支持移动端APP上传的现场仪表及环境影像</w:t>
      </w: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。</w:t>
      </w:r>
    </w:p>
    <w:p w14:paraId="0B66A5D4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人工记录：</w:t>
      </w:r>
      <w:r>
        <w:rPr>
          <w:rFonts w:hint="eastAsia" w:asciiTheme="minorEastAsia" w:hAnsiTheme="minorEastAsia" w:eastAsiaTheme="minorEastAsia" w:cstheme="minorEastAsia"/>
          <w:woUserID w:val="1"/>
        </w:rPr>
        <w:t>通过移动端APP接收巡检人员填报的仪表读数、设备状态等结构化数据</w:t>
      </w: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。</w:t>
      </w:r>
    </w:p>
    <w:p w14:paraId="263F2F9E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" w:bidi="ar-SA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用户上报：</w:t>
      </w:r>
      <w:r>
        <w:rPr>
          <w:rFonts w:hint="eastAsia" w:asciiTheme="minorEastAsia" w:hAnsiTheme="minorEastAsia" w:eastAsiaTheme="minorEastAsia" w:cstheme="minorEastAsia"/>
          <w:woUserID w:val="1"/>
        </w:rPr>
        <w:t>接收业主通过小程序提交的异味报警信息（含位置、图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  <w:woUserID w:val="1"/>
        </w:rPr>
        <w:t>文说明等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" w:bidi="ar-SA"/>
          <w:woUserID w:val="1"/>
        </w:rPr>
        <w:t>。</w:t>
      </w:r>
    </w:p>
    <w:p w14:paraId="6109E9C5">
      <w:pPr>
        <w:numPr>
          <w:ilvl w:val="0"/>
          <w:numId w:val="3"/>
        </w:num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漏损定位与状态估计引擎</w:t>
      </w:r>
    </w:p>
    <w:p w14:paraId="0AF88C8C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模型构建：</w:t>
      </w:r>
      <w:r>
        <w:rPr>
          <w:rFonts w:hint="eastAsia" w:asciiTheme="minorEastAsia" w:hAnsiTheme="minorEastAsia" w:eastAsiaTheme="minorEastAsia" w:cstheme="minorEastAsia"/>
          <w:woUserID w:val="1"/>
        </w:rPr>
        <w:t>基于管网物理特性（管材、管径、拓扑结构）和运行数据，建立精确的管网水力模型，支持稳态和瞬态工况模拟</w:t>
      </w: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。</w:t>
      </w:r>
    </w:p>
    <w:p w14:paraId="7ED983E9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" w:bidi="ar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状态估计：</w:t>
      </w:r>
      <w:r>
        <w:rPr>
          <w:rFonts w:hint="eastAsia" w:asciiTheme="minorEastAsia" w:hAnsiTheme="minorEastAsia" w:eastAsiaTheme="minorEastAsia" w:cstheme="minorEastAsia"/>
          <w:woUserID w:val="1"/>
        </w:rPr>
        <w:t>采用加权最小二乘法与扩展卡尔曼滤波相结合的混合算法，融合多源实时监测数据，实现对全网压力、流量的动态最优估计</w:t>
      </w: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。</w:t>
      </w:r>
    </w:p>
    <w:p w14:paraId="59DE96A4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1"/>
        </w:rPr>
        <w:t>漏损定位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：</w:t>
      </w:r>
      <w:r>
        <w:rPr>
          <w:rFonts w:hint="eastAsia" w:asciiTheme="minorEastAsia" w:hAnsiTheme="minorEastAsia" w:eastAsiaTheme="minorEastAsia" w:cstheme="minorEastAsia"/>
          <w:woUserID w:val="1"/>
        </w:rPr>
        <w:t>通过残差分析识别模型预测值与实测值的显著偏差</w:t>
      </w: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；</w:t>
      </w:r>
      <w:r>
        <w:rPr>
          <w:rFonts w:hint="eastAsia" w:asciiTheme="minorEastAsia" w:hAnsiTheme="minorEastAsia" w:eastAsiaTheme="minorEastAsia" w:cstheme="minorEastAsia"/>
          <w:woUserID w:val="1"/>
        </w:rPr>
        <w:t>运用灵敏度分析定位关键影响管段</w:t>
      </w: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，</w:t>
      </w:r>
      <w:r>
        <w:rPr>
          <w:rFonts w:hint="eastAsia" w:asciiTheme="minorEastAsia" w:hAnsiTheme="minorEastAsia" w:eastAsiaTheme="minorEastAsia" w:cstheme="minorEastAsia"/>
          <w:woUserID w:val="1"/>
        </w:rPr>
        <w:t>生成泄漏热力图</w:t>
      </w: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；</w:t>
      </w:r>
      <w:r>
        <w:rPr>
          <w:rFonts w:hint="eastAsia" w:asciiTheme="minorEastAsia" w:hAnsiTheme="minorEastAsia" w:eastAsiaTheme="minorEastAsia" w:cstheme="minorEastAsia"/>
          <w:woUserID w:val="1"/>
        </w:rPr>
        <w:t>基于机器学习检测用户用量异常模式，提供辅助判断</w:t>
      </w: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。</w:t>
      </w:r>
    </w:p>
    <w:p w14:paraId="383B0815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lang w:eastAsia="zh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定位输出：</w:t>
      </w:r>
      <w:r>
        <w:rPr>
          <w:rFonts w:hint="eastAsia" w:asciiTheme="minorEastAsia" w:hAnsiTheme="minorEastAsia" w:eastAsiaTheme="minorEastAsia" w:cstheme="minorEastAsia"/>
          <w:woUserID w:val="1"/>
        </w:rPr>
        <w:t>综合多方法分析结果，输出疑似泄漏区段及其置信度，为现场处置提供精准定位指导</w:t>
      </w: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。</w:t>
      </w:r>
    </w:p>
    <w:p w14:paraId="40CB0BD9">
      <w:pPr>
        <w:numPr>
          <w:ilvl w:val="0"/>
          <w:numId w:val="3"/>
        </w:num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视觉仪表识别服务</w:t>
      </w:r>
    </w:p>
    <w:p w14:paraId="76DC0FE3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仪表识别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>：</w:t>
      </w:r>
      <w:r>
        <w:rPr>
          <w:rFonts w:hint="eastAsia" w:asciiTheme="minorEastAsia" w:hAnsiTheme="minorEastAsia" w:eastAsiaTheme="minorEastAsia" w:cstheme="minorEastAsia"/>
          <w:woUserID w:val="1"/>
        </w:rPr>
        <w:t>基于计算机视觉技术，实现指针式仪表的表盘定位、指针检测与物理量转换，以及数字式仪表的字符识别与数值读取，并输出读数置信度评估。</w:t>
      </w:r>
    </w:p>
    <w:p w14:paraId="5E7B7DC0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sz w:val="24"/>
          <w:szCs w:val="24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识别模式：</w:t>
      </w:r>
      <w:r>
        <w:rPr>
          <w:rFonts w:hint="eastAsia" w:asciiTheme="minorEastAsia" w:hAnsiTheme="minorEastAsia" w:eastAsiaTheme="minorEastAsia" w:cstheme="minorEastAsia"/>
          <w:woUserID w:val="1"/>
        </w:rPr>
        <w:t xml:space="preserve">支持固定摄像头定时自动抓拍识别与移动端现场拍摄识别两种模式，分别适用于关键节点监测与现场巡检作业。 </w:t>
      </w:r>
    </w:p>
    <w:p w14:paraId="032B6433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应用价值：</w:t>
      </w:r>
      <w:r>
        <w:rPr>
          <w:rFonts w:hint="eastAsia" w:asciiTheme="minorEastAsia" w:hAnsiTheme="minorEastAsia" w:eastAsiaTheme="minorEastAsia" w:cstheme="minorEastAsia"/>
          <w:woUserID w:val="1"/>
        </w:rPr>
        <w:t>以低改造成本将传统非智能仪表接入物联网体系，有效扩展监测数据来源，为管网状态估计与漏损定位提供重要数据支撑。</w:t>
      </w:r>
    </w:p>
    <w:p w14:paraId="3A3E508D">
      <w:pPr>
        <w:numPr>
          <w:ilvl w:val="0"/>
          <w:numId w:val="3"/>
        </w:num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分级告警与应急流程引擎</w:t>
      </w:r>
    </w:p>
    <w:p w14:paraId="0D8BA8C8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lang w:eastAsia="zh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智能告警分级：</w:t>
      </w:r>
      <w:r>
        <w:rPr>
          <w:rFonts w:hint="eastAsia" w:asciiTheme="minorEastAsia" w:hAnsiTheme="minorEastAsia" w:eastAsiaTheme="minorEastAsia" w:cstheme="minorEastAsia"/>
          <w:woUserID w:val="1"/>
        </w:rPr>
        <w:t>基于泄漏定位置信度、估算泄漏量及影响区域风险等级，建立"提示-预警-警报"三级告警机制。</w:t>
      </w:r>
    </w:p>
    <w:p w14:paraId="02AC7F84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sz w:val="24"/>
          <w:szCs w:val="24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应急流程管理：</w:t>
      </w:r>
      <w:r>
        <w:rPr>
          <w:rFonts w:hint="eastAsia" w:asciiTheme="minorEastAsia" w:hAnsiTheme="minorEastAsia" w:eastAsiaTheme="minorEastAsia" w:cstheme="minorEastAsia"/>
          <w:woUserID w:val="1"/>
        </w:rPr>
        <w:t xml:space="preserve">告警自动生成工单并智能分派，实现从派单、现场处置到复核结案的全流程闭环管理。  </w:t>
      </w:r>
    </w:p>
    <w:p w14:paraId="3660A2E5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过程追溯保障：</w:t>
      </w:r>
      <w:r>
        <w:rPr>
          <w:rFonts w:hint="eastAsia" w:asciiTheme="minorEastAsia" w:hAnsiTheme="minorEastAsia" w:eastAsiaTheme="minorEastAsia" w:cstheme="minorEastAsia"/>
          <w:woUserID w:val="1"/>
        </w:rPr>
        <w:t>完整记录各环节操作人员、时间、位置及现场数据，形成可审计的电子档案，确保处置过程规范可溯。</w:t>
      </w:r>
    </w:p>
    <w:p w14:paraId="3A25FCCA">
      <w:pPr>
        <w:numPr>
          <w:ilvl w:val="0"/>
          <w:numId w:val="3"/>
        </w:num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全景可视化与智能报表</w:t>
      </w:r>
    </w:p>
    <w:p w14:paraId="457CF2B6">
      <w:pPr>
        <w:pStyle w:val="14"/>
        <w:keepNext w:val="0"/>
        <w:keepLines w:val="0"/>
        <w:widowControl/>
        <w:suppressLineNumbers w:val="0"/>
        <w:spacing w:line="360" w:lineRule="auto"/>
        <w:ind w:left="0" w:leftChars="0" w:firstLine="600" w:firstLineChars="250"/>
        <w:rPr>
          <w:rFonts w:hint="eastAsia" w:asciiTheme="minorEastAsia" w:hAnsiTheme="minorEastAsia" w:eastAsiaTheme="minorEastAsia" w:cstheme="minorEastAsia"/>
          <w:sz w:val="24"/>
          <w:szCs w:val="24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全景可视化：</w:t>
      </w:r>
      <w:r>
        <w:rPr>
          <w:rFonts w:hint="eastAsia" w:asciiTheme="minorEastAsia" w:hAnsiTheme="minorEastAsia" w:eastAsiaTheme="minorEastAsia" w:cstheme="minorEastAsia"/>
          <w:woUserID w:val="1"/>
        </w:rPr>
        <w:t>基于GIS地图，集成展示实时压力流量分布、设备运行状态与泄漏热力图，支持应急事件进度跟踪与历史数据多维度对比分析。</w:t>
      </w:r>
      <w:r>
        <w:rPr>
          <w:rFonts w:hint="eastAsia" w:asciiTheme="minorEastAsia" w:hAnsiTheme="minorEastAsia" w:eastAsiaTheme="minorEastAsia" w:cstheme="minorEastAsia"/>
          <w:woUserID w:val="3"/>
        </w:rPr>
        <w:t xml:space="preserve">  </w:t>
      </w:r>
    </w:p>
    <w:p w14:paraId="355EC1F4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智能报表：</w:t>
      </w:r>
      <w:r>
        <w:rPr>
          <w:rFonts w:hint="eastAsia" w:asciiTheme="minorEastAsia" w:hAnsiTheme="minorEastAsia" w:eastAsiaTheme="minorEastAsia" w:cstheme="minorEastAsia"/>
          <w:woUserID w:val="1"/>
        </w:rPr>
        <w:t>按周期自动生成运营分析、事件评估等报表，涵盖告警统计、响应时效、定位准确率等核心指标，支持PDF导出与数据钻取。</w:t>
      </w:r>
    </w:p>
    <w:p w14:paraId="5076B9BA">
      <w:pPr>
        <w:numPr>
          <w:ilvl w:val="0"/>
          <w:numId w:val="3"/>
        </w:num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业主端"安燃云·家"功能</w:t>
      </w:r>
    </w:p>
    <w:p w14:paraId="72782555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lang w:eastAsia="zh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用能管理：</w:t>
      </w:r>
      <w:r>
        <w:rPr>
          <w:rFonts w:hint="eastAsia" w:asciiTheme="minorEastAsia" w:hAnsiTheme="minorEastAsia" w:eastAsiaTheme="minorEastAsia" w:cstheme="minorEastAsia"/>
          <w:woUserID w:val="1"/>
        </w:rPr>
        <w:t>提供视觉自动抄表服务，支持用量趋势分析及用气习惯评估，帮助用户掌握能源消耗情况。</w:t>
      </w:r>
    </w:p>
    <w:p w14:paraId="532A07AA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sz w:val="24"/>
          <w:szCs w:val="24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安全保障：</w:t>
      </w:r>
      <w:r>
        <w:rPr>
          <w:rFonts w:hint="eastAsia" w:asciiTheme="minorEastAsia" w:hAnsiTheme="minorEastAsia" w:eastAsiaTheme="minorEastAsia" w:cstheme="minorEastAsia"/>
          <w:woUserID w:val="1"/>
        </w:rPr>
        <w:t xml:space="preserve">基于用户提供的设备信息生成家庭安全评估报告，并在片区异常时主动推送风险预警。 </w:t>
      </w:r>
      <w:r>
        <w:rPr>
          <w:rFonts w:hint="eastAsia" w:asciiTheme="minorEastAsia" w:hAnsiTheme="minorEastAsia" w:eastAsiaTheme="minorEastAsia" w:cstheme="minorEastAsia"/>
          <w:woUserID w:val="3"/>
        </w:rPr>
        <w:t xml:space="preserve"> </w:t>
      </w:r>
    </w:p>
    <w:p w14:paraId="5CEFA663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应急共治：</w:t>
      </w:r>
      <w:r>
        <w:rPr>
          <w:rFonts w:hint="eastAsia" w:asciiTheme="minorEastAsia" w:hAnsiTheme="minorEastAsia" w:eastAsiaTheme="minorEastAsia" w:cstheme="minorEastAsia"/>
          <w:woUserID w:val="1"/>
        </w:rPr>
        <w:t>支持异味等隐患的标准化快速上报，提供一键求助通道，并连接专业服务资源满足用户维护需求。</w:t>
      </w:r>
    </w:p>
    <w:p w14:paraId="73CBFE88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woUserID w:val="1"/>
        </w:rPr>
      </w:pPr>
    </w:p>
    <w:p w14:paraId="686DF79F">
      <w:pPr>
        <w:pStyle w:val="3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6" w:name="_Toc22386"/>
      <w:r>
        <w:rPr>
          <w:rFonts w:hint="eastAsia" w:asciiTheme="minorEastAsia" w:hAnsiTheme="minorEastAsia" w:eastAsiaTheme="minorEastAsia" w:cstheme="minorEastAsia"/>
        </w:rPr>
        <w:t>系统相关人员（角色与职责）</w:t>
      </w:r>
      <w:bookmarkEnd w:id="6"/>
    </w:p>
    <w:p w14:paraId="30C4195C">
      <w:pPr>
        <w:numPr>
          <w:ilvl w:val="0"/>
          <w:numId w:val="4"/>
        </w:num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1"/>
        </w:rPr>
        <w:t>城市燃气调度员（B端）</w:t>
      </w:r>
    </w:p>
    <w:p w14:paraId="6B450B11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核心职责：</w:t>
      </w:r>
      <w:r>
        <w:rPr>
          <w:rFonts w:hint="eastAsia" w:asciiTheme="minorEastAsia" w:hAnsiTheme="minorEastAsia" w:eastAsiaTheme="minorEastAsia" w:cstheme="minorEastAsia"/>
          <w:woUserID w:val="1"/>
        </w:rPr>
        <w:t>燃气管网集中监控与应急指挥</w:t>
      </w:r>
    </w:p>
    <w:p w14:paraId="025A35B9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Style w:val="17"/>
          <w:rFonts w:hint="eastAsia" w:asciiTheme="minorEastAsia" w:hAnsiTheme="minorEastAsia" w:eastAsiaTheme="minorEastAsia" w:cstheme="minorEastAsia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1"/>
        </w:rPr>
        <w:t>主要工作：</w:t>
      </w:r>
    </w:p>
    <w:p w14:paraId="7FE4D098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woUserID w:val="1"/>
        </w:rPr>
        <w:t>负责管网全景态势监控，研判系统告警与定位</w:t>
      </w: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信息</w:t>
      </w:r>
    </w:p>
    <w:p w14:paraId="2FF5B5CA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woUserID w:val="1"/>
        </w:rPr>
        <w:t>执行应急调度，派发处置工单并协调多方资源</w:t>
      </w:r>
    </w:p>
    <w:p w14:paraId="3C1A234A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woUserID w:val="1"/>
        </w:rPr>
        <w:t>审核处置结果，确认系统复测正常后完成工单闭环</w:t>
      </w:r>
    </w:p>
    <w:p w14:paraId="636A8168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woUserID w:val="1"/>
        </w:rPr>
        <w:t>分析运营报表，评估处置效率并提出改进建议</w:t>
      </w:r>
    </w:p>
    <w:p w14:paraId="0682AF23">
      <w:pPr>
        <w:numPr>
          <w:ilvl w:val="0"/>
          <w:numId w:val="4"/>
        </w:num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</w:pPr>
      <w:r>
        <w:rPr>
          <w:rFonts w:hint="eastAsia" w:asciiTheme="minorEastAsia" w:hAnsiTheme="minorEastAsia" w:eastAsiaTheme="minorEastAsia" w:cstheme="minorEastAsia"/>
          <w:woUserID w:val="3"/>
        </w:rPr>
        <w:t>抢修/巡检人员（B端移动）</w:t>
      </w:r>
    </w:p>
    <w:p w14:paraId="45D87BEF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>核心职责：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3"/>
        </w:rPr>
        <w:t>负责现场设备巡检、漏损确认与应急处置</w:t>
      </w:r>
    </w:p>
    <w:p w14:paraId="76AD3CB0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Style w:val="17"/>
          <w:rFonts w:hint="eastAsia" w:asciiTheme="minorEastAsia" w:hAnsiTheme="minorEastAsia" w:eastAsiaTheme="minorEastAsia" w:cstheme="minorEastAsia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>主要工作：</w:t>
      </w:r>
    </w:p>
    <w:p w14:paraId="74DECF4A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通过</w:t>
      </w:r>
      <w:r>
        <w:rPr>
          <w:rFonts w:hint="eastAsia" w:asciiTheme="minorEastAsia" w:hAnsiTheme="minorEastAsia" w:eastAsiaTheme="minorEastAsia" w:cstheme="minorEastAsia"/>
          <w:woUserID w:val="1"/>
        </w:rPr>
        <w:t>移动端接收并执行巡检和抢修任务</w:t>
      </w:r>
    </w:p>
    <w:p w14:paraId="3FB3073C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使用</w:t>
      </w:r>
      <w:r>
        <w:rPr>
          <w:rFonts w:hint="eastAsia" w:asciiTheme="minorEastAsia" w:hAnsiTheme="minorEastAsia" w:eastAsiaTheme="minorEastAsia" w:cstheme="minorEastAsia"/>
          <w:woUserID w:val="1"/>
        </w:rPr>
        <w:t>APP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导航</w:t>
      </w:r>
      <w:r>
        <w:rPr>
          <w:rFonts w:hint="eastAsia" w:asciiTheme="minorEastAsia" w:hAnsiTheme="minorEastAsia" w:eastAsiaTheme="minorEastAsia" w:cstheme="minorEastAsia"/>
          <w:woUserID w:val="1"/>
        </w:rPr>
        <w:t>至现场，利用视觉识别功能快速读取仪表数据</w:t>
      </w:r>
    </w:p>
    <w:p w14:paraId="512D0F11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按</w:t>
      </w:r>
      <w:r>
        <w:rPr>
          <w:rFonts w:hint="eastAsia" w:asciiTheme="minorEastAsia" w:hAnsiTheme="minorEastAsia" w:eastAsiaTheme="minorEastAsia" w:cstheme="minorEastAsia"/>
          <w:woUserID w:val="1"/>
        </w:rPr>
        <w:t>标准流程完成关阀、修复等现场操作</w:t>
      </w:r>
    </w:p>
    <w:p w14:paraId="53E4675D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lang w:eastAsia="zh"/>
          <w:woUserID w:val="1"/>
        </w:rPr>
        <w:t>实时</w:t>
      </w:r>
      <w:r>
        <w:rPr>
          <w:rFonts w:hint="eastAsia" w:asciiTheme="minorEastAsia" w:hAnsiTheme="minorEastAsia" w:eastAsiaTheme="minorEastAsia" w:cstheme="minorEastAsia"/>
          <w:woUserID w:val="1"/>
        </w:rPr>
        <w:t>上传现场取证资料并更新任务状态</w:t>
      </w:r>
    </w:p>
    <w:p w14:paraId="181A360F">
      <w:pPr>
        <w:numPr>
          <w:ilvl w:val="0"/>
          <w:numId w:val="4"/>
        </w:num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</w:pPr>
      <w:r>
        <w:rPr>
          <w:rFonts w:hint="eastAsia" w:asciiTheme="minorEastAsia" w:hAnsiTheme="minorEastAsia" w:eastAsiaTheme="minorEastAsia" w:cstheme="minorEastAsia"/>
          <w:woUserID w:val="3"/>
        </w:rPr>
        <w:t>物业经理（B端）</w:t>
      </w:r>
    </w:p>
    <w:p w14:paraId="79122017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>核心职责：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负责管理区域内燃气安全协同工作</w:t>
      </w:r>
    </w:p>
    <w:p w14:paraId="5D03FEE5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Style w:val="17"/>
          <w:rFonts w:hint="eastAsia" w:asciiTheme="minorEastAsia" w:hAnsiTheme="minorEastAsia" w:eastAsiaTheme="minorEastAsia" w:cstheme="minorEastAsia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>主要工作：</w:t>
      </w:r>
    </w:p>
    <w:p w14:paraId="18972E4A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eastAsia="zh"/>
          <w:woUserID w:val="1"/>
        </w:rPr>
        <w:t>接收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辖区燃气安全告警，通过平台向住户发布预警通知</w:t>
      </w:r>
    </w:p>
    <w:p w14:paraId="2AA3DECF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eastAsia="zh"/>
          <w:woUserID w:val="1"/>
        </w:rPr>
        <w:t>在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应急事件中配合现场处置，维护秩序并组织人员疏散</w:t>
      </w:r>
    </w:p>
    <w:p w14:paraId="21C13FC2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eastAsia="zh"/>
          <w:woUserID w:val="1"/>
        </w:rPr>
        <w:t>利用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平台工具组织安全演练，记录过程并生成评估报告</w:t>
      </w:r>
    </w:p>
    <w:p w14:paraId="42FB5A1F">
      <w:pPr>
        <w:numPr>
          <w:ilvl w:val="0"/>
          <w:numId w:val="4"/>
        </w:num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</w:pPr>
      <w:r>
        <w:rPr>
          <w:rFonts w:hint="eastAsia" w:asciiTheme="minorEastAsia" w:hAnsiTheme="minorEastAsia" w:eastAsiaTheme="minorEastAsia" w:cstheme="minorEastAsia"/>
          <w:woUserID w:val="3"/>
        </w:rPr>
        <w:t>系统管理员（B端）</w:t>
      </w:r>
    </w:p>
    <w:p w14:paraId="6DB72F00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>核心职责：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负责平台配置、维护与安全管理</w:t>
      </w:r>
    </w:p>
    <w:p w14:paraId="384A46F8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Style w:val="17"/>
          <w:rFonts w:hint="eastAsia" w:asciiTheme="minorEastAsia" w:hAnsiTheme="minorEastAsia" w:eastAsiaTheme="minorEastAsia" w:cstheme="minorEastAsia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>主要工作：</w:t>
      </w:r>
    </w:p>
    <w:p w14:paraId="0A3F5A11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eastAsia="zh"/>
          <w:woUserID w:val="1"/>
        </w:rPr>
        <w:t>管理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系统基础数据，包括管网拓扑、设备台账及用户账户</w:t>
      </w:r>
    </w:p>
    <w:p w14:paraId="509CB1F4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eastAsia="zh"/>
          <w:woUserID w:val="1"/>
        </w:rPr>
        <w:t>配置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用户权限并审计操作日志，确保系统合规运行</w:t>
      </w:r>
    </w:p>
    <w:p w14:paraId="1311CF52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eastAsia="zh"/>
          <w:woUserID w:val="1"/>
        </w:rPr>
        <w:t>维护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外部系统数据接口，保障数据交互稳定</w:t>
      </w:r>
    </w:p>
    <w:p w14:paraId="1F310120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eastAsia="zh"/>
          <w:woUserID w:val="1"/>
        </w:rPr>
        <w:t>监控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平台服务状态与资源使用情况，确保系统正常运行</w:t>
      </w:r>
    </w:p>
    <w:p w14:paraId="1FDADB4E">
      <w:pPr>
        <w:numPr>
          <w:ilvl w:val="0"/>
          <w:numId w:val="4"/>
        </w:num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</w:pPr>
      <w:r>
        <w:rPr>
          <w:rFonts w:hint="eastAsia" w:asciiTheme="minorEastAsia" w:hAnsiTheme="minorEastAsia" w:eastAsiaTheme="minorEastAsia" w:cstheme="minorEastAsia"/>
          <w:woUserID w:val="3"/>
        </w:rPr>
        <w:t>业主/住户（C端）</w:t>
      </w:r>
    </w:p>
    <w:p w14:paraId="1406B71A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>核心职责：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负责家庭用气安全自查，参与社区安全共治</w:t>
      </w:r>
    </w:p>
    <w:p w14:paraId="7051AB32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Style w:val="17"/>
          <w:rFonts w:hint="eastAsia" w:asciiTheme="minorEastAsia" w:hAnsiTheme="minorEastAsia" w:eastAsiaTheme="minorEastAsia" w:cstheme="minorEastAsia"/>
          <w:woUserID w:val="3"/>
        </w:rPr>
      </w:pPr>
      <w:r>
        <w:rPr>
          <w:rFonts w:hint="eastAsia" w:asciiTheme="minorEastAsia" w:hAnsiTheme="minorEastAsia" w:eastAsiaTheme="minorEastAsia" w:cstheme="minorEastAsia"/>
          <w:sz w:val="24"/>
          <w:woUserID w:val="3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 xml:space="preserve"> </w:t>
      </w:r>
      <w:r>
        <w:rPr>
          <w:rStyle w:val="17"/>
          <w:rFonts w:hint="eastAsia" w:asciiTheme="minorEastAsia" w:hAnsiTheme="minorEastAsia" w:eastAsiaTheme="minorEastAsia" w:cstheme="minorEastAsia"/>
          <w:woUserID w:val="3"/>
        </w:rPr>
        <w:t>主要工作：</w:t>
      </w:r>
    </w:p>
    <w:p w14:paraId="0FAB394A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eastAsia="zh"/>
          <w:woUserID w:val="1"/>
        </w:rPr>
        <w:t>使用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小程序完成自动抄表、安全体检及用气查询</w:t>
      </w:r>
    </w:p>
    <w:p w14:paraId="7EF3D6EF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eastAsia="zh"/>
          <w:woUserID w:val="1"/>
        </w:rPr>
        <w:t>通过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"异味快报"等功能主动上报安全隐患</w:t>
      </w:r>
    </w:p>
    <w:p w14:paraId="14F11DE2">
      <w:pPr>
        <w:pStyle w:val="14"/>
        <w:keepNext w:val="0"/>
        <w:keepLines w:val="0"/>
        <w:widowControl/>
        <w:suppressLineNumbers w:val="0"/>
        <w:spacing w:line="360" w:lineRule="auto"/>
        <w:ind w:firstLine="720" w:firstLineChars="300"/>
        <w:rPr>
          <w:rStyle w:val="17"/>
          <w:rFonts w:hint="eastAsia" w:asciiTheme="minorEastAsia" w:hAnsiTheme="minorEastAsia" w:eastAsiaTheme="minorEastAsia" w:cstheme="minorEastAsia"/>
          <w:lang w:eastAsia="zh"/>
          <w:woUserID w:val="3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eastAsia="zh"/>
          <w:woUserID w:val="1"/>
        </w:rPr>
        <w:t>参与</w:t>
      </w:r>
      <w:r>
        <w:rPr>
          <w:rFonts w:hint="eastAsia" w:asciiTheme="minorEastAsia" w:hAnsiTheme="minorEastAsia" w:eastAsiaTheme="minorEastAsia" w:cstheme="minorEastAsia"/>
          <w:b w:val="0"/>
          <w:bCs w:val="0"/>
          <w:woUserID w:val="1"/>
        </w:rPr>
        <w:t>平台组织的安全演练与知识普及活动</w:t>
      </w:r>
    </w:p>
    <w:p w14:paraId="54920A5C">
      <w:pPr>
        <w:pStyle w:val="3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7" w:name="_Toc7978"/>
      <w:r>
        <w:rPr>
          <w:rFonts w:hint="eastAsia" w:asciiTheme="minorEastAsia" w:hAnsiTheme="minorEastAsia" w:eastAsiaTheme="minorEastAsia" w:cstheme="minorEastAsia"/>
        </w:rPr>
        <w:t>软件在其中起到的作用</w:t>
      </w:r>
      <w:bookmarkEnd w:id="7"/>
    </w:p>
    <w:p w14:paraId="408811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360" w:lineRule="auto"/>
        <w:ind w:left="120" w:leftChars="50" w:right="0" w:firstLine="723" w:firstLineChars="30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woUserID w:val="2"/>
        </w:rPr>
      </w:pPr>
      <w:bookmarkStart w:id="8" w:name="_Toc13935"/>
      <w:r>
        <w:rPr>
          <w:rStyle w:val="17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  <w:t>打破数据孤岛，构建高质量数据底座：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软件通过标准化网关，兼容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OPCUA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、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MQTT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等协议，整合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SCADA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系统、传感器、视频图像、业主上报等多源数据。同时通过时间对齐、时钟校准解决时空一致性问题，用插值、预测补偿缺测数据，并以“准确性、完整性、及时性”评分筛选优质数据，为后续分析奠定基础。</w:t>
      </w:r>
    </w:p>
    <w:p w14:paraId="3DFEFF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Autospacing="0" w:line="360" w:lineRule="auto"/>
        <w:ind w:left="120" w:leftChars="50" w:right="0" w:firstLine="723" w:firstLineChars="300"/>
        <w:jc w:val="both"/>
        <w:rPr>
          <w:rStyle w:val="17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</w:pPr>
      <w:r>
        <w:rPr>
          <w:rStyle w:val="17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  <w:t>融合物理与</w:t>
      </w:r>
      <w:r>
        <w:rPr>
          <w:rStyle w:val="17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  <w:t>AI</w:t>
      </w:r>
      <w:r>
        <w:rPr>
          <w:rStyle w:val="17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  <w:t>能力，提供精准决策支撑：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软件导入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CAD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、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GIS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数据生成数字化管网模型，结合流体力学模拟管网工况；再用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WLS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、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EKF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算法融合实测数据，修正模型偏差。出现疑似泄漏时，通过残差分析锁定异常区，灵敏度分析生成带置信度的“泄漏热力图”，搭配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XGBoost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检测用户用气异常，为调度员提供精准到管段的决策建议。</w:t>
      </w:r>
    </w:p>
    <w:p w14:paraId="2C7EF8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Autospacing="0" w:line="360" w:lineRule="auto"/>
        <w:ind w:left="120" w:leftChars="50" w:right="0" w:firstLine="723" w:firstLineChars="300"/>
        <w:jc w:val="both"/>
        <w:rPr>
          <w:rStyle w:val="17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</w:pPr>
      <w:r>
        <w:rPr>
          <w:rStyle w:val="17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  <w:t>标准化应急流程，实现治理闭环可追溯：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软件按“影响范围、泄漏量、置信度”触发三级告警，基于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 xml:space="preserve">SOP 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模板自动生成工单，结合抢修人员位置、技能智能派单并设定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SLA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时限。处置中实时记录操作轨迹，完成后触发复测，最终生成全链路报告，实现“告警—派单—处置—复测—结案”闭环。</w:t>
      </w:r>
    </w:p>
    <w:p w14:paraId="37E4B0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Autospacing="0" w:line="360" w:lineRule="auto"/>
        <w:ind w:left="120" w:leftChars="50" w:right="0" w:firstLine="723" w:firstLineChars="300"/>
        <w:jc w:val="both"/>
        <w:rPr>
          <w:rStyle w:val="17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</w:pPr>
      <w:r>
        <w:rPr>
          <w:rStyle w:val="17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  <w:t>连接多角色协同，激活全民共治生态：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B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端为调度员提供“态势看板”、物业提供通知联动功能、抢修人员提供移动端操作入口；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 xml:space="preserve">C 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端通过“安燃云・家”小程序，为业主提供自动抄表、异常提醒、异味上报服务，形成“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B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端专业治理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+C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端全民参与”的协同模式，提升治理效率。</w:t>
      </w:r>
    </w:p>
    <w:p w14:paraId="7AF2D7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Autospacing="0" w:line="360" w:lineRule="auto"/>
        <w:ind w:left="120" w:leftChars="50" w:right="0" w:firstLine="723" w:firstLineChars="300"/>
        <w:jc w:val="both"/>
        <w:rPr>
          <w:rStyle w:val="17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</w:pPr>
      <w:r>
        <w:rPr>
          <w:rStyle w:val="17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3"/>
        </w:rPr>
        <w:t>筑牢安全合规防线，保障系统稳定运行：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软件采用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RBAC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模型配置精细化权限，确保“数据最小权限”；通过边缘脱敏、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HTTPS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传输、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AES-256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3"/>
        </w:rPr>
        <w:t>存储保护隐私；同时记录不可篡改的操作日志，自动生成监管报表，满足安全合规与内部管理需求。</w:t>
      </w:r>
    </w:p>
    <w:p w14:paraId="7FDAC86C">
      <w:pPr>
        <w:pStyle w:val="2"/>
        <w:bidi w:val="0"/>
        <w:spacing w:line="360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规模与复杂度说明</w:t>
      </w:r>
      <w:bookmarkEnd w:id="8"/>
    </w:p>
    <w:p w14:paraId="6E0B15AB">
      <w:pPr>
        <w:pStyle w:val="3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9" w:name="_Toc31239"/>
      <w:r>
        <w:rPr>
          <w:rFonts w:hint="eastAsia" w:asciiTheme="minorEastAsia" w:hAnsiTheme="minorEastAsia" w:eastAsiaTheme="minorEastAsia" w:cstheme="minorEastAsia"/>
        </w:rPr>
        <w:t>业务复杂度</w:t>
      </w:r>
      <w:bookmarkEnd w:id="9"/>
    </w:p>
    <w:p w14:paraId="262A7E40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多源异构数据：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虚拟</w:t>
      </w:r>
      <w:r>
        <w:rPr>
          <w:rFonts w:hint="eastAsia" w:asciiTheme="minorEastAsia" w:hAnsiTheme="minorEastAsia" w:eastAsiaTheme="minorEastAsia" w:cstheme="minorEastAsia"/>
        </w:rPr>
        <w:t>SCADA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传感器</w:t>
      </w:r>
      <w:r>
        <w:rPr>
          <w:rFonts w:hint="eastAsia" w:asciiTheme="minorEastAsia" w:hAnsiTheme="minorEastAsia" w:eastAsiaTheme="minorEastAsia" w:cstheme="minorEastAsia"/>
        </w:rPr>
        <w:t>、时序传感、视频帧/图片、手工上报、业主侧小程序事件。</w:t>
      </w:r>
    </w:p>
    <w:p w14:paraId="0492A13D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时空一致性：不同采样频率、时钟漂移与位置映射（管段/节点/表位）。</w:t>
      </w:r>
    </w:p>
    <w:p w14:paraId="77269FFE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物理+AI 融合：稳/非稳态管网模型、WLS/EKF 状态估计、时序异常检测的组合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仪表示数识别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0E9DEE1B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流程编排：告警分级、跨角色派单、SLA、处置/复测/结案与演练评分。</w:t>
      </w:r>
    </w:p>
    <w:p w14:paraId="54B1B42A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隐私与安全：边缘脱敏、最小化采集、权限矩阵、审计日志、报表合规。</w:t>
      </w:r>
    </w:p>
    <w:p w14:paraId="4777193A">
      <w:pPr>
        <w:pStyle w:val="3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10" w:name="_Toc21753"/>
      <w:r>
        <w:rPr>
          <w:rFonts w:hint="eastAsia" w:asciiTheme="minorEastAsia" w:hAnsiTheme="minorEastAsia" w:eastAsiaTheme="minorEastAsia" w:cstheme="minorEastAsia"/>
        </w:rPr>
        <w:t>模块划分</w:t>
      </w:r>
      <w:bookmarkEnd w:id="10"/>
    </w:p>
    <w:p w14:paraId="55C2FCCC">
      <w:pPr>
        <w:pStyle w:val="4"/>
        <w:bidi w:val="0"/>
        <w:spacing w:line="360" w:lineRule="auto"/>
        <w:ind w:left="-400" w:leftChars="0" w:firstLineChars="0"/>
        <w:rPr>
          <w:rFonts w:hint="eastAsia" w:asciiTheme="minorEastAsia" w:hAnsiTheme="minorEastAsia" w:eastAsiaTheme="minorEastAsia" w:cstheme="minorEastAsia"/>
        </w:rPr>
      </w:pPr>
      <w:bookmarkStart w:id="11" w:name="_Toc19752"/>
      <w:r>
        <w:rPr>
          <w:rFonts w:hint="eastAsia" w:asciiTheme="minorEastAsia" w:hAnsiTheme="minorEastAsia" w:eastAsiaTheme="minorEastAsia" w:cstheme="minorEastAsia"/>
        </w:rPr>
        <w:t>数据与平台层</w:t>
      </w:r>
      <w:bookmarkEnd w:id="11"/>
    </w:p>
    <w:p w14:paraId="362066BD">
      <w:pPr>
        <w:numPr>
          <w:ilvl w:val="0"/>
          <w:numId w:val="7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A1 数据接入网关（SCADA、MQTT、HTTP、批量导入）</w:t>
      </w:r>
    </w:p>
    <w:p w14:paraId="619278E6">
      <w:pPr>
        <w:numPr>
          <w:ilvl w:val="0"/>
          <w:numId w:val="7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A2 数据治理与质量（对齐/补偿/评分）</w:t>
      </w:r>
    </w:p>
    <w:p w14:paraId="4F514EF8">
      <w:pPr>
        <w:numPr>
          <w:ilvl w:val="0"/>
          <w:numId w:val="7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A3 时序存储与指标服务（Timeseries + Cache）</w:t>
      </w:r>
    </w:p>
    <w:p w14:paraId="0AB73E9C">
      <w:pPr>
        <w:pStyle w:val="4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12" w:name="_Toc6904"/>
      <w:r>
        <w:rPr>
          <w:rFonts w:hint="eastAsia" w:asciiTheme="minorEastAsia" w:hAnsiTheme="minorEastAsia" w:eastAsiaTheme="minorEastAsia" w:cstheme="minorEastAsia"/>
        </w:rPr>
        <w:t>漏损定位与算法层</w:t>
      </w:r>
      <w:bookmarkEnd w:id="12"/>
    </w:p>
    <w:p w14:paraId="1B1467B3">
      <w:pPr>
        <w:numPr>
          <w:ilvl w:val="0"/>
          <w:numId w:val="8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B1 管网拓扑与参数管理</w:t>
      </w:r>
    </w:p>
    <w:p w14:paraId="6F5CE305">
      <w:pPr>
        <w:numPr>
          <w:ilvl w:val="0"/>
          <w:numId w:val="8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B2 状态估计与反演（WLS/EKF、灵敏度/残差热力）</w:t>
      </w:r>
    </w:p>
    <w:p w14:paraId="5DBC7AE5">
      <w:pPr>
        <w:numPr>
          <w:ilvl w:val="0"/>
          <w:numId w:val="8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B3 时序异常检测（阈值/CUSUM→LSTM/XGBoost 可替换）</w:t>
      </w:r>
    </w:p>
    <w:p w14:paraId="66ED84D4">
      <w:pPr>
        <w:pStyle w:val="4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13" w:name="_Toc23068"/>
      <w:r>
        <w:rPr>
          <w:rFonts w:hint="eastAsia" w:asciiTheme="minorEastAsia" w:hAnsiTheme="minorEastAsia" w:eastAsiaTheme="minorEastAsia" w:cstheme="minorEastAsia"/>
        </w:rPr>
        <w:t>视觉仪表识别层</w:t>
      </w:r>
      <w:bookmarkEnd w:id="13"/>
    </w:p>
    <w:p w14:paraId="119999DD">
      <w:pPr>
        <w:numPr>
          <w:ilvl w:val="0"/>
          <w:numId w:val="9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C1 指针表检测/标定/角度映射</w:t>
      </w:r>
    </w:p>
    <w:p w14:paraId="1CA150D3">
      <w:pPr>
        <w:numPr>
          <w:ilvl w:val="0"/>
          <w:numId w:val="9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C2 数字表 OCR</w:t>
      </w:r>
    </w:p>
    <w:p w14:paraId="27A8AA8B">
      <w:pPr>
        <w:numPr>
          <w:ilvl w:val="0"/>
          <w:numId w:val="9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C3 质量评估与合成数据增强</w:t>
      </w:r>
    </w:p>
    <w:p w14:paraId="38B9899F">
      <w:pPr>
        <w:pStyle w:val="4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14" w:name="_Toc32746"/>
      <w:r>
        <w:rPr>
          <w:rFonts w:hint="eastAsia" w:asciiTheme="minorEastAsia" w:hAnsiTheme="minorEastAsia" w:eastAsiaTheme="minorEastAsia" w:cstheme="minorEastAsia"/>
        </w:rPr>
        <w:t>业务流程与联动层</w:t>
      </w:r>
      <w:bookmarkEnd w:id="14"/>
    </w:p>
    <w:p w14:paraId="483E4EF4">
      <w:pPr>
        <w:numPr>
          <w:ilvl w:val="0"/>
          <w:numId w:val="10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D1 告警引擎（分级/去重/抑制/升级）</w:t>
      </w:r>
    </w:p>
    <w:p w14:paraId="53B82E1D">
      <w:pPr>
        <w:numPr>
          <w:ilvl w:val="0"/>
          <w:numId w:val="10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D2 工单/应急流程（SOP 模板、SLA、轨迹留痕）</w:t>
      </w:r>
    </w:p>
    <w:p w14:paraId="12BAC187">
      <w:pPr>
        <w:numPr>
          <w:ilvl w:val="0"/>
          <w:numId w:val="10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D3 外部联动（阀控、门禁、短信语音、广播）</w:t>
      </w:r>
    </w:p>
    <w:p w14:paraId="5BFF44E4">
      <w:pPr>
        <w:pStyle w:val="4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15" w:name="_Toc3590"/>
      <w:r>
        <w:rPr>
          <w:rFonts w:hint="eastAsia" w:asciiTheme="minorEastAsia" w:hAnsiTheme="minorEastAsia" w:eastAsiaTheme="minorEastAsia" w:cstheme="minorEastAsia"/>
        </w:rPr>
        <w:t>展示与报表层</w:t>
      </w:r>
      <w:bookmarkEnd w:id="15"/>
    </w:p>
    <w:p w14:paraId="3EA56C8B">
      <w:pPr>
        <w:numPr>
          <w:ilvl w:val="0"/>
          <w:numId w:val="11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E1 B 端态势看板（拓扑/热力/曲线/事件流）</w:t>
      </w:r>
    </w:p>
    <w:p w14:paraId="7D186D59">
      <w:pPr>
        <w:numPr>
          <w:ilvl w:val="0"/>
          <w:numId w:val="11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E2 报表与导出（日报/周报/演练报告PDF）</w:t>
      </w:r>
    </w:p>
    <w:p w14:paraId="3FFDB446">
      <w:pPr>
        <w:pStyle w:val="4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16" w:name="_Toc10638"/>
      <w:r>
        <w:rPr>
          <w:rFonts w:hint="eastAsia" w:asciiTheme="minorEastAsia" w:hAnsiTheme="minorEastAsia" w:eastAsiaTheme="minorEastAsia" w:cstheme="minorEastAsia"/>
        </w:rPr>
        <w:t>C 端『安燃云·家』</w:t>
      </w:r>
      <w:bookmarkEnd w:id="16"/>
    </w:p>
    <w:p w14:paraId="6025DCA7">
      <w:pPr>
        <w:numPr>
          <w:ilvl w:val="0"/>
          <w:numId w:val="12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F1 自动抄表与用量趋势</w:t>
      </w:r>
    </w:p>
    <w:p w14:paraId="6EE7A582">
      <w:pPr>
        <w:numPr>
          <w:ilvl w:val="0"/>
          <w:numId w:val="12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F2 家庭安全体检与异常提醒/一键求助</w:t>
      </w:r>
    </w:p>
    <w:p w14:paraId="4FAB24B3">
      <w:pPr>
        <w:numPr>
          <w:ilvl w:val="0"/>
          <w:numId w:val="12"/>
        </w:numPr>
        <w:spacing w:line="360" w:lineRule="auto"/>
        <w:ind w:left="900" w:leftChars="0" w:hanging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F3 异味快报与服务市场</w:t>
      </w:r>
    </w:p>
    <w:p w14:paraId="2D665D13">
      <w:pPr>
        <w:pStyle w:val="3"/>
        <w:bidi w:val="0"/>
        <w:spacing w:line="360" w:lineRule="auto"/>
        <w:rPr>
          <w:rFonts w:hint="eastAsia" w:asciiTheme="minorEastAsia" w:hAnsiTheme="minorEastAsia" w:eastAsiaTheme="minorEastAsia" w:cstheme="minorEastAsia"/>
        </w:rPr>
      </w:pPr>
      <w:bookmarkStart w:id="17" w:name="_Toc30734"/>
      <w:r>
        <w:rPr>
          <w:rFonts w:hint="eastAsia" w:asciiTheme="minorEastAsia" w:hAnsiTheme="minorEastAsia" w:eastAsiaTheme="minorEastAsia" w:cstheme="minorEastAsia"/>
        </w:rPr>
        <w:t>关键业务流程</w:t>
      </w:r>
      <w:bookmarkEnd w:id="17"/>
    </w:p>
    <w:p w14:paraId="54F5400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 w:firstLine="480" w:firstLineChars="20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“安燃云”平台以“风险全周期管控”为核心，构建四大关键业务流程，依托技术工具实现高效运转，具体如下：</w:t>
      </w:r>
    </w:p>
    <w:p w14:paraId="204A7804">
      <w:pPr>
        <w:numPr>
          <w:ilvl w:val="0"/>
          <w:numId w:val="13"/>
        </w:numPr>
        <w:spacing w:line="360" w:lineRule="auto"/>
        <w:ind w:left="0" w:leftChars="0" w:right="-120" w:rightChars="-5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  <w:woUserID w:val="1"/>
        </w:rPr>
        <w:t>异常发现：多源协同，分钟级锁风险​</w:t>
      </w:r>
    </w:p>
    <w:p w14:paraId="63E2FDD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 w:firstLine="420" w:firstLineChars="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作为安全防控首道防线，流程分三步：</w:t>
      </w:r>
    </w:p>
    <w:p w14:paraId="5B05991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right="0" w:firstLine="420" w:firstLineChars="0"/>
        <w:jc w:val="both"/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1"/>
        </w:rPr>
      </w:pPr>
      <w:r>
        <w:rPr>
          <w:rStyle w:val="17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  <w:woUserID w:val="1"/>
        </w:rPr>
        <w:t>数据接入与清洗：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1"/>
        </w:rPr>
        <w:t xml:space="preserve">网关汇聚 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1"/>
        </w:rPr>
        <w:t xml:space="preserve">SCADA </w:t>
      </w:r>
      <w:r>
        <w:rPr>
          <w:rStyle w:val="17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  <w:woUserID w:val="1"/>
        </w:rPr>
        <w:t>数据、仪表识别结果、业主反馈、巡检记录，软件过滤异常值、校准时差、补全缺漏，保留高合格数据；</w:t>
      </w:r>
    </w:p>
    <w:p w14:paraId="37B8FEA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right="0" w:firstLine="420" w:firstLineChars="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"/>
          <w:woUserID w:val="2"/>
        </w:rPr>
        <w:t>多层研判：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先按阈值初筛异常，再用管网模型与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WLS/EKF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算法算理论状态，结合机器学习交叉核验；​</w:t>
      </w:r>
    </w:p>
    <w:p w14:paraId="41B3CF4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right="0" w:firstLine="420" w:firstLineChars="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"/>
          <w:woUserID w:val="2"/>
        </w:rPr>
        <w:t>风险输出：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生成带地理坐标、置信度的泄漏热力图，推送至调度员看板，实现分钟级定位。​</w:t>
      </w:r>
    </w:p>
    <w:p w14:paraId="43CB50CF">
      <w:pPr>
        <w:numPr>
          <w:ilvl w:val="0"/>
          <w:numId w:val="13"/>
        </w:numPr>
        <w:spacing w:line="360" w:lineRule="auto"/>
        <w:ind w:left="0" w:leftChars="0" w:right="-120" w:rightChars="-5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  <w:woUserID w:val="1"/>
        </w:rPr>
        <w:t>处置闭环：标准管控，全链路可追溯</w:t>
      </w:r>
    </w:p>
    <w:p w14:paraId="6475739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 w:firstLine="420" w:firstLineChars="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"/>
          <w:woUserID w:val="2"/>
        </w:rPr>
        <w:t>核心是“分级派单—现场处置—归档复盘”：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​</w:t>
      </w:r>
    </w:p>
    <w:p w14:paraId="494BB7A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right="0" w:firstLine="420" w:firstLineChars="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先按风险等级（高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/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中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/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低）触发告警，自动生成工单，优先派给适配抢修团队并设时效标准；​</w:t>
      </w:r>
    </w:p>
    <w:p w14:paraId="677FB15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right="0" w:firstLine="420" w:firstLineChars="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抢修人员用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APP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导航到场，靠机器学习</w:t>
      </w:r>
      <w:bookmarkStart w:id="18" w:name="_GoBack"/>
      <w:bookmarkEnd w:id="18"/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视觉识别核验压力，按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SOP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修复并上传现场数据；​</w:t>
      </w:r>
    </w:p>
    <w:p w14:paraId="18ACDD3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 w:firstLine="480" w:firstLineChars="20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修复后复测，调度员审核通过即生成含时间轴、数据对比的处置档案，形成完整闭环。​</w:t>
      </w:r>
    </w:p>
    <w:p w14:paraId="46A0862C">
      <w:pPr>
        <w:numPr>
          <w:ilvl w:val="0"/>
          <w:numId w:val="13"/>
        </w:numPr>
        <w:spacing w:line="360" w:lineRule="auto"/>
        <w:ind w:left="0" w:leftChars="0" w:right="-120" w:rightChars="-5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  <w:woUserID w:val="1"/>
        </w:rPr>
        <w:t>B2C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  <w:woUserID w:val="1"/>
        </w:rPr>
        <w:t>联动：政企民共治，提效又精准​</w:t>
      </w:r>
    </w:p>
    <w:p w14:paraId="1317E01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 w:firstLine="420" w:firstLineChars="0"/>
        <w:jc w:val="both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"/>
          <w:woUserID w:val="2"/>
        </w:rPr>
        <w:t>关键在“通知—参与—反馈”：​</w:t>
      </w:r>
    </w:p>
    <w:p w14:paraId="49EDF5D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right="0" w:firstLine="420" w:firstLineChars="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小区疑似泄漏时，平台推通知给物业与业主，引导业主参与；​</w:t>
      </w:r>
    </w:p>
    <w:p w14:paraId="16B66AE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right="0" w:firstLine="420" w:firstLineChars="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业主可拍表上报用量、传异味信息；​</w:t>
      </w:r>
    </w:p>
    <w:p w14:paraId="1EC4AA7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right="0" w:firstLine="420" w:firstLineChars="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"/>
          <w:woUserID w:val="2"/>
        </w:rPr>
        <w:t>调度员整合数据缩小风险范围，处置后向业主推送结果，实现双向协同。​</w:t>
      </w:r>
    </w:p>
    <w:p w14:paraId="3FBF8F12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gLiU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F7E31"/>
    <w:multiLevelType w:val="singleLevel"/>
    <w:tmpl w:val="8A9F7E3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478E8B6"/>
    <w:multiLevelType w:val="singleLevel"/>
    <w:tmpl w:val="9478E8B6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2">
    <w:nsid w:val="9AC68820"/>
    <w:multiLevelType w:val="multilevel"/>
    <w:tmpl w:val="9AC68820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-40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">
    <w:nsid w:val="A3F793D9"/>
    <w:multiLevelType w:val="singleLevel"/>
    <w:tmpl w:val="A3F793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ACD12023"/>
    <w:multiLevelType w:val="singleLevel"/>
    <w:tmpl w:val="ACD1202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CC7A300C"/>
    <w:multiLevelType w:val="singleLevel"/>
    <w:tmpl w:val="CC7A30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D9F75129"/>
    <w:multiLevelType w:val="singleLevel"/>
    <w:tmpl w:val="D9F751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A8D897F"/>
    <w:multiLevelType w:val="singleLevel"/>
    <w:tmpl w:val="DA8D897F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8">
    <w:nsid w:val="FFFE9204"/>
    <w:multiLevelType w:val="multilevel"/>
    <w:tmpl w:val="FFFE920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">
    <w:nsid w:val="09FB144B"/>
    <w:multiLevelType w:val="singleLevel"/>
    <w:tmpl w:val="09FB144B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10">
    <w:nsid w:val="43E9D262"/>
    <w:multiLevelType w:val="singleLevel"/>
    <w:tmpl w:val="43E9D262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11">
    <w:nsid w:val="5BD69BCA"/>
    <w:multiLevelType w:val="singleLevel"/>
    <w:tmpl w:val="5BD69BCA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12">
    <w:nsid w:val="667F3D09"/>
    <w:multiLevelType w:val="singleLevel"/>
    <w:tmpl w:val="667F3D09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8"/>
  </w:num>
  <w:num w:numId="6">
    <w:abstractNumId w:val="6"/>
  </w:num>
  <w:num w:numId="7">
    <w:abstractNumId w:val="10"/>
  </w:num>
  <w:num w:numId="8">
    <w:abstractNumId w:val="7"/>
  </w:num>
  <w:num w:numId="9">
    <w:abstractNumId w:val="1"/>
  </w:num>
  <w:num w:numId="10">
    <w:abstractNumId w:val="12"/>
  </w:num>
  <w:num w:numId="11">
    <w:abstractNumId w:val="9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62661"/>
    <w:rsid w:val="0983497E"/>
    <w:rsid w:val="0BF70001"/>
    <w:rsid w:val="0FCA7ED1"/>
    <w:rsid w:val="13D7569A"/>
    <w:rsid w:val="1C805487"/>
    <w:rsid w:val="21D81213"/>
    <w:rsid w:val="2F773CEF"/>
    <w:rsid w:val="32584AA6"/>
    <w:rsid w:val="3B3D17A4"/>
    <w:rsid w:val="3C4E0335"/>
    <w:rsid w:val="3E762661"/>
    <w:rsid w:val="3ED94BCC"/>
    <w:rsid w:val="401069C0"/>
    <w:rsid w:val="4BB943B0"/>
    <w:rsid w:val="4D7B064A"/>
    <w:rsid w:val="4FCE9711"/>
    <w:rsid w:val="620F495A"/>
    <w:rsid w:val="636C5ADF"/>
    <w:rsid w:val="66E30ACF"/>
    <w:rsid w:val="6EFF8CA3"/>
    <w:rsid w:val="6F2C0BBD"/>
    <w:rsid w:val="73141BCD"/>
    <w:rsid w:val="739D75B7"/>
    <w:rsid w:val="79B24CCE"/>
    <w:rsid w:val="7A4B0019"/>
    <w:rsid w:val="7BFFB0E2"/>
    <w:rsid w:val="7E0230E5"/>
    <w:rsid w:val="7F7F0232"/>
    <w:rsid w:val="7FFBD2DE"/>
    <w:rsid w:val="8DEF322A"/>
    <w:rsid w:val="97FF7A71"/>
    <w:rsid w:val="B3FF7030"/>
    <w:rsid w:val="BD6737D3"/>
    <w:rsid w:val="C77FF070"/>
    <w:rsid w:val="DAFDF69C"/>
    <w:rsid w:val="DEAF1075"/>
    <w:rsid w:val="FF762672"/>
    <w:rsid w:val="FFB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qFormat/>
    <w:uiPriority w:val="0"/>
    <w:pPr>
      <w:widowControl w:val="0"/>
      <w:numPr>
        <w:ilvl w:val="0"/>
        <w:numId w:val="1"/>
      </w:numPr>
      <w:autoSpaceDE w:val="0"/>
      <w:autoSpaceDN w:val="0"/>
      <w:adjustRightInd w:val="0"/>
      <w:spacing w:beforeLines="0" w:afterLines="0"/>
      <w:jc w:val="center"/>
      <w:outlineLvl w:val="0"/>
    </w:pPr>
    <w:rPr>
      <w:rFonts w:hint="default" w:ascii="MingLiU" w:hAnsi="MingLiU" w:eastAsia="宋体" w:cs="Times New Roman"/>
      <w:b/>
      <w:color w:val="000000"/>
      <w:sz w:val="44"/>
      <w:szCs w:val="2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qFormat/>
    <w:uiPriority w:val="0"/>
    <w:pPr>
      <w:ind w:left="840" w:leftChars="400"/>
    </w:p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7">
    <w:name w:val="Strong"/>
    <w:basedOn w:val="16"/>
    <w:qFormat/>
    <w:uiPriority w:val="0"/>
    <w:rPr>
      <w:b/>
    </w:rPr>
  </w:style>
  <w:style w:type="paragraph" w:customStyle="1" w:styleId="18">
    <w:name w:val="图"/>
    <w:basedOn w:val="1"/>
    <w:qFormat/>
    <w:uiPriority w:val="0"/>
    <w:pPr>
      <w:spacing w:line="240" w:lineRule="auto"/>
      <w:jc w:val="center"/>
    </w:pPr>
    <w:rPr>
      <w:rFonts w:ascii="Times New Roman" w:hAnsi="Times New Roman" w:eastAsia="Times New Roman" w:cs="Times New Roman"/>
      <w:snapToGrid w:val="0"/>
      <w:color w:val="000000"/>
      <w:kern w:val="0"/>
      <w:sz w:val="18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5492</Words>
  <Characters>5711</Characters>
  <Lines>1</Lines>
  <Paragraphs>1</Paragraphs>
  <TotalTime>4</TotalTime>
  <ScaleCrop>false</ScaleCrop>
  <LinksUpToDate>false</LinksUpToDate>
  <CharactersWithSpaces>5923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2025-10-12T06:09:00Z</dcterms:created>
  <dc:creator>Piqy</dc:creator>
  <cp:lastModifiedBy>Piqy</cp:lastModifiedBy>
  <dcterms:modified xsi:type="dcterms:W3CDTF">2025-10-14T02:28:50Z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82540B596AD8D55598A7ED686DAF8F61_43</vt:lpwstr>
  </property>
  <property fmtid="{D5CDD505-2E9C-101B-9397-08002B2CF9AE}" pid="4" name="KSOTemplateDocerSaveRecord">
    <vt:lpwstr>eyJoZGlkIjoiNGM2MjU2ZjM3OWMwOWI4NzVmMjQ3ZGZkYWYxOWJlODciLCJ1c2VySWQiOiIxNDU2Njc1Mjc4In0=</vt:lpwstr>
  </property>
</Properties>
</file>