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200"/>
        <w:jc w:val="center"/>
      </w:pPr>
      <w:r>
        <w:rPr>
          <w:rFonts w:ascii="Calibri" w:hAnsi="Calibri" w:eastAsia="Microsoft YaHei"/>
          <w:b/>
          <w:color w:val="2E74B5"/>
          <w:sz w:val="22"/>
        </w:rPr>
        <w:t>技术分析报告</w:t>
      </w:r>
    </w:p>
    <w:p>
      <w:pPr>
        <w:spacing w:after="200"/>
        <w:jc w:val="center"/>
      </w:pPr>
      <w:r>
        <w:rPr>
          <w:rFonts w:ascii="Calibri" w:hAnsi="Calibri" w:eastAsia="Microsoft YaHei"/>
          <w:b/>
          <w:color w:val="203748"/>
          <w:sz w:val="56"/>
        </w:rPr>
        <w:t>PC6M-10 控制板</w:t>
      </w:r>
    </w:p>
    <w:p>
      <w:pPr>
        <w:spacing w:after="600"/>
        <w:jc w:val="center"/>
      </w:pPr>
      <w:r>
        <w:rPr>
          <w:rFonts w:ascii="Calibri" w:hAnsi="Calibri" w:eastAsia="Microsoft YaHei"/>
          <w:color w:val="1F4D78"/>
          <w:sz w:val="34"/>
        </w:rPr>
        <w:t>源文件综合分析</w:t>
      </w:r>
    </w:p>
    <w:p>
      <w:pPr>
        <w:spacing w:before="2400"/>
        <w:jc w:val="center"/>
      </w:pPr>
      <w:r>
        <w:rPr>
          <w:rFonts w:ascii="Calibri" w:hAnsi="Calibri" w:eastAsia="Microsoft YaHei"/>
          <w:color w:val="666666"/>
          <w:sz w:val="21"/>
        </w:rPr>
        <w:t>依据：Altium原理图、PDF图纸、BOM及补充接口资料</w:t>
      </w:r>
    </w:p>
    <w:p>
      <w:pPr>
        <w:jc w:val="center"/>
      </w:pPr>
      <w:r>
        <w:rPr>
          <w:rFonts w:ascii="Calibri" w:hAnsi="Calibri" w:eastAsia="Microsoft YaHei"/>
          <w:b/>
          <w:color w:val="203748"/>
          <w:sz w:val="21"/>
        </w:rPr>
        <w:t>原分析日期：2026-07-11｜最近更新：2026-07-14</w:t>
      </w:r>
    </w:p>
    <w:p>
      <w:r>
        <w:br w:type="page"/>
      </w:r>
    </w:p>
    <w:p>
      <w:r>
        <w:rPr>
          <w:rFonts w:ascii="Calibri" w:hAnsi="Calibri" w:eastAsia="Microsoft YaHei"/>
          <w:sz w:val="21"/>
        </w:rPr>
        <w:t>分析日期：2026-07-11</w:t>
      </w:r>
    </w:p>
    <w:p>
      <w:r>
        <w:rPr>
          <w:rFonts w:ascii="Calibri" w:hAnsi="Calibri" w:eastAsia="Microsoft YaHei"/>
          <w:sz w:val="21"/>
        </w:rPr>
        <w:t>最近更新：2026-07-14（补充P4与CYW-B12864G显示操作面板的完整控制/数据线对应关系）</w:t>
      </w:r>
    </w:p>
    <w:p>
      <w:pPr>
        <w:pStyle w:val="Heading1"/>
      </w:pPr>
      <w:r>
        <w:t>1. 资料与可信度</w:t>
      </w:r>
    </w:p>
    <w:p>
      <w:r>
        <w:rPr>
          <w:rFonts w:ascii="Calibri" w:hAnsi="Calibri" w:eastAsia="Microsoft YaHei"/>
          <w:sz w:val="21"/>
        </w:rPr>
        <w:t>本报告交叉检查以下文件：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19"/>
        </w:rPr>
        <w:t>pc6m-10.SchDoc</w:t>
      </w:r>
      <w:r>
        <w:rPr>
          <w:rFonts w:ascii="Calibri" w:hAnsi="Calibri" w:eastAsia="Microsoft YaHei"/>
          <w:sz w:val="21"/>
        </w:rPr>
        <w:t>：Altium 二进制原理图，Protel/Altium Schematic Binary Version 5.0，共 20195 条内部记录。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19"/>
        </w:rPr>
        <w:t>pc6m-10ylt.pdf</w:t>
      </w:r>
      <w:r>
        <w:rPr>
          <w:rFonts w:ascii="Calibri" w:hAnsi="Calibri" w:eastAsia="Microsoft YaHei"/>
          <w:sz w:val="21"/>
        </w:rPr>
        <w:t>：单页 A4 横向原理图输出，用于视觉复核。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19"/>
        </w:rPr>
        <w:t>PC6M-10-BOM.xls</w:t>
      </w:r>
      <w:r>
        <w:rPr>
          <w:rFonts w:ascii="Calibri" w:hAnsi="Calibri" w:eastAsia="Microsoft YaHei"/>
          <w:sz w:val="21"/>
        </w:rPr>
        <w:t>：70 个物料条目、387 个安装位号。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19"/>
        </w:rPr>
        <w:t>PC6M-10.PcbDoc</w:t>
      </w:r>
      <w:r>
        <w:rPr>
          <w:rFonts w:ascii="Calibri" w:hAnsi="Calibri" w:eastAsia="Microsoft YaHei"/>
          <w:sz w:val="21"/>
        </w:rPr>
        <w:t>：Altium 二进制 PCB 文件。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19"/>
        </w:rPr>
        <w:t>pc6m-10与CYW-B12864G显示操作面板PCB的连接关系-0714.xlsx</w:t>
      </w:r>
      <w:r>
        <w:rPr>
          <w:rFonts w:ascii="Calibri" w:hAnsi="Calibri" w:eastAsia="Microsoft YaHei"/>
          <w:sz w:val="21"/>
        </w:rPr>
        <w:t>：确认六路按钮，以及LCD片选、控制和DB0～DB7数据线与U38管脚的逐项对应关系。</w:t>
      </w:r>
    </w:p>
    <w:p>
      <w:r>
        <w:rPr>
          <w:rFonts w:ascii="Calibri" w:hAnsi="Calibri" w:eastAsia="Microsoft YaHei"/>
          <w:sz w:val="21"/>
        </w:rPr>
        <w:t>原理图功能结论可信度较高；元件型号和数量以 BOM 与 SchDoc 交叉结果为准。PCB 布局结论目前不可得，原因见第 9 节。</w:t>
      </w:r>
    </w:p>
    <w:p>
      <w:pPr>
        <w:pStyle w:val="Heading1"/>
      </w:pPr>
      <w:r>
        <w:t>2. 控制板定位</w:t>
      </w:r>
    </w:p>
    <w:p>
      <w:r>
        <w:rPr>
          <w:rFonts w:ascii="Calibri" w:hAnsi="Calibri" w:eastAsia="Microsoft YaHei"/>
          <w:sz w:val="21"/>
        </w:rPr>
        <w:t>PC6M-10 是以 LPC1765FBD100 为核心的三相晶闸管功率控制板。其信号链为：</w:t>
      </w:r>
    </w:p>
    <w:p>
      <w:pPr>
        <w:pStyle w:val="ListNumber"/>
      </w:pPr>
      <w:r>
        <w:rPr>
          <w:rFonts w:ascii="Calibri" w:hAnsi="Calibri" w:eastAsia="Microsoft YaHei"/>
          <w:sz w:val="21"/>
        </w:rPr>
        <w:t>采集三相同步/电流信号、输出电压或电流反馈、外部给定和开关量。</w:t>
      </w:r>
    </w:p>
    <w:p>
      <w:pPr>
        <w:pStyle w:val="ListNumber"/>
      </w:pPr>
      <w:r>
        <w:rPr>
          <w:rFonts w:ascii="Calibri" w:hAnsi="Calibri" w:eastAsia="Microsoft YaHei"/>
          <w:sz w:val="21"/>
        </w:rPr>
        <w:t>LPC1765 根据同步相位、给定、反馈和保护状态计算移相触发时刻。</w:t>
      </w:r>
    </w:p>
    <w:p>
      <w:pPr>
        <w:pStyle w:val="ListNumber"/>
      </w:pPr>
      <w:r>
        <w:rPr>
          <w:rFonts w:ascii="Calibri" w:hAnsi="Calibri" w:eastAsia="Microsoft YaHei"/>
          <w:sz w:val="21"/>
        </w:rPr>
        <w:t>六路 GPIO 经 HEF40106 整形、FR120N 功率驱动和 KMB419-301S 脉冲变压器隔离。</w:t>
      </w:r>
    </w:p>
    <w:p>
      <w:pPr>
        <w:pStyle w:val="ListNumber"/>
      </w:pPr>
      <w:r>
        <w:rPr>
          <w:rFonts w:ascii="Calibri" w:hAnsi="Calibri" w:eastAsia="Microsoft YaHei"/>
          <w:sz w:val="21"/>
        </w:rPr>
        <w:t>经三组 4 针端子输出六路晶闸管门极/阴极触发信号。</w:t>
      </w:r>
    </w:p>
    <w:p>
      <w:r>
        <w:rPr>
          <w:rFonts w:ascii="Calibri" w:hAnsi="Calibri" w:eastAsia="Microsoft YaHei"/>
          <w:sz w:val="21"/>
        </w:rPr>
        <w:t>该结构适合三相全控桥，也可通过接线和软件配置扩展到双反星或反并联交流调压应用。</w:t>
      </w:r>
    </w:p>
    <w:p>
      <w:pPr>
        <w:pStyle w:val="Heading1"/>
      </w:pPr>
      <w:r>
        <w:t>3. 核心硬件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主控：U38，LPC1765FBD100，LQFP100，12 MHz 晶振。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参数存储：U6，AT24C02C。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模拟调理：LM2904、LM2901、RS8552 等。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逻辑整形：两片 HEF40106BT。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隔离输入：8 路 PC817C。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通信隔离：U5不是单颗未知器件，而是一块以ADM2483BRWZ为核心的隔离RS485小PCB；板上另有78M05、120 Ω终端电阻、收发方向控制上拉和电源指示灯。主板还使用ADuM1201ARZ处理另一组隔离串行信号。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继电器驱动：ULN2003A 驱动 3 个 5 V 继电器。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触发输出：6 个 FR120N、6 个 KMB419-301S 脉冲变压器。</w:t>
      </w:r>
    </w:p>
    <w:p>
      <w:pPr>
        <w:pStyle w:val="Heading1"/>
      </w:pPr>
      <w:r>
        <w:t>4. 电源结构</w:t>
      </w:r>
    </w:p>
    <w:p>
      <w:r>
        <w:rPr>
          <w:rFonts w:ascii="Calibri" w:hAnsi="Calibri" w:eastAsia="Microsoft YaHei"/>
          <w:sz w:val="21"/>
        </w:rPr>
        <w:t>P1 接控制电源，图纸标注支持三线 380 Vac 或相应 220 Vac 接法。T2 为多绕组变压器 PE5420-M-E97，形成控制侧与采样/触发相关的隔离电源。</w:t>
      </w:r>
    </w:p>
    <w:p>
      <w:r>
        <w:rPr>
          <w:rFonts w:ascii="Calibri" w:hAnsi="Calibri" w:eastAsia="Microsoft YaHei"/>
          <w:sz w:val="21"/>
        </w:rPr>
        <w:t>主要电源轨：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19"/>
        </w:rPr>
        <w:t>BV+</w:t>
      </w:r>
      <w:r>
        <w:rPr>
          <w:rFonts w:ascii="Calibri" w:hAnsi="Calibri" w:eastAsia="Microsoft YaHei"/>
          <w:sz w:val="21"/>
        </w:rPr>
        <w:t>：经 KBP310 整流及大电容滤波得到的较高直流母线。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19"/>
        </w:rPr>
        <w:t>5V</w:t>
      </w:r>
      <w:r>
        <w:rPr>
          <w:rFonts w:ascii="Calibri" w:hAnsi="Calibri" w:eastAsia="Microsoft YaHei"/>
          <w:sz w:val="21"/>
        </w:rPr>
        <w:t>：LM2575S-5.0 开关降压产生。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19"/>
        </w:rPr>
        <w:t>3V3</w:t>
      </w:r>
      <w:r>
        <w:rPr>
          <w:rFonts w:ascii="Calibri" w:hAnsi="Calibri" w:eastAsia="Microsoft YaHei"/>
          <w:sz w:val="21"/>
        </w:rPr>
        <w:t>：AZ1117-3.3 由 5 V 产生，供 LPC1765 和数字电路。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19"/>
        </w:rPr>
        <w:t>E5V</w:t>
      </w:r>
      <w:r>
        <w:rPr>
          <w:rFonts w:ascii="Calibri" w:hAnsi="Calibri" w:eastAsia="Microsoft YaHei"/>
          <w:sz w:val="21"/>
        </w:rPr>
        <w:t>、</w:t>
      </w:r>
      <w:r>
        <w:rPr>
          <w:rFonts w:ascii="Consolas" w:hAnsi="Consolas" w:eastAsia="Microsoft YaHei"/>
          <w:color w:val="1F4D78"/>
          <w:sz w:val="19"/>
        </w:rPr>
        <w:t>EVREF</w:t>
      </w:r>
      <w:r>
        <w:rPr>
          <w:rFonts w:ascii="Calibri" w:hAnsi="Calibri" w:eastAsia="Microsoft YaHei"/>
          <w:sz w:val="21"/>
        </w:rPr>
        <w:t>：隔离模拟侧 5 V 与参考电压，供同步/采样调理使用。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19"/>
        </w:rPr>
        <w:t>V+</w:t>
      </w:r>
      <w:r>
        <w:rPr>
          <w:rFonts w:ascii="Calibri" w:hAnsi="Calibri" w:eastAsia="Microsoft YaHei"/>
          <w:sz w:val="21"/>
        </w:rPr>
        <w:t>：六路触发输出级使用的隔离驱动电源。</w:t>
      </w:r>
    </w:p>
    <w:p>
      <w:r>
        <w:rPr>
          <w:rFonts w:ascii="Calibri" w:hAnsi="Calibri" w:eastAsia="Microsoft YaHei"/>
          <w:sz w:val="21"/>
        </w:rPr>
        <w:t xml:space="preserve">这种多地系统至少包含数字地、模拟/隔离地和触发侧浮地。维修或改板时不能把 </w:t>
      </w:r>
      <w:r>
        <w:rPr>
          <w:rFonts w:ascii="Consolas" w:hAnsi="Consolas" w:eastAsia="Microsoft YaHei"/>
          <w:color w:val="1F4D78"/>
          <w:sz w:val="19"/>
        </w:rPr>
        <w:t>GND0</w:t>
      </w:r>
      <w:r>
        <w:rPr>
          <w:rFonts w:ascii="Calibri" w:hAnsi="Calibri" w:eastAsia="Microsoft YaHei"/>
          <w:sz w:val="21"/>
        </w:rPr>
        <w:t>、</w:t>
      </w:r>
      <w:r>
        <w:rPr>
          <w:rFonts w:ascii="Consolas" w:hAnsi="Consolas" w:eastAsia="Microsoft YaHei"/>
          <w:color w:val="1F4D78"/>
          <w:sz w:val="19"/>
        </w:rPr>
        <w:t>EGND</w:t>
      </w:r>
      <w:r>
        <w:rPr>
          <w:rFonts w:ascii="Calibri" w:hAnsi="Calibri" w:eastAsia="Microsoft YaHei"/>
          <w:sz w:val="21"/>
        </w:rPr>
        <w:t xml:space="preserve">、普通 </w:t>
      </w:r>
      <w:r>
        <w:rPr>
          <w:rFonts w:ascii="Consolas" w:hAnsi="Consolas" w:eastAsia="Microsoft YaHei"/>
          <w:color w:val="1F4D78"/>
          <w:sz w:val="19"/>
        </w:rPr>
        <w:t>GND</w:t>
      </w:r>
      <w:r>
        <w:rPr>
          <w:rFonts w:ascii="Calibri" w:hAnsi="Calibri" w:eastAsia="Microsoft YaHei"/>
          <w:sz w:val="21"/>
        </w:rPr>
        <w:t xml:space="preserve"> 和六路脉冲变压器次级参考端任意短接。</w:t>
      </w:r>
    </w:p>
    <w:p>
      <w:pPr>
        <w:pStyle w:val="Heading1"/>
      </w:pPr>
      <w:r>
        <w:t>5. 输入与采样</w:t>
      </w:r>
    </w:p>
    <w:p>
      <w:pPr>
        <w:pStyle w:val="Heading3"/>
      </w:pPr>
      <w:r>
        <w:t>5.1 外部给定</w:t>
      </w:r>
    </w:p>
    <w:p>
      <w:r>
        <w:rPr>
          <w:rFonts w:ascii="Calibri" w:hAnsi="Calibri" w:eastAsia="Microsoft YaHei"/>
          <w:sz w:val="21"/>
        </w:rPr>
        <w:t>P3 附近电路提供 4-20 mA、0-5 V、0-10 V 三种给定方式，通过电阻配置和 TVS 保护转换为 MCU 可接受的低压信号。图纸存在“输入 10 V 时焊 1 k，5 V 不焊”等装配选项，说明同一 PCB 依靠选配电阻改变量程。</w:t>
      </w:r>
    </w:p>
    <w:p>
      <w:pPr>
        <w:pStyle w:val="Heading3"/>
      </w:pPr>
      <w:r>
        <w:t>5.2 电流、电压反馈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P2 接三相 CT/电流检测相关信号，三路由 LM2904 和分流/比例网络调理。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P10 接主回路三相同步电压，使用高阻值电阻、比较器和光耦形成隔离同步脉冲。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U4/RS8552 与周围电阻网络处理电压、电流闭环反馈，最终进入 LPC1765 ADC。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 xml:space="preserve">原理图明确存在 </w:t>
      </w:r>
      <w:r>
        <w:rPr>
          <w:rFonts w:ascii="Consolas" w:hAnsi="Consolas" w:eastAsia="Microsoft YaHei"/>
          <w:color w:val="1F4D78"/>
          <w:sz w:val="19"/>
        </w:rPr>
        <w:t>IF 0-3V</w:t>
      </w:r>
      <w:r>
        <w:rPr>
          <w:rFonts w:ascii="Calibri" w:hAnsi="Calibri" w:eastAsia="Microsoft YaHei"/>
          <w:sz w:val="21"/>
        </w:rPr>
        <w:t xml:space="preserve"> 等 MCU 侧信号，外部量程不得直接加到 MCU 引脚。</w:t>
      </w:r>
    </w:p>
    <w:p>
      <w:r>
        <w:rPr>
          <w:rFonts w:ascii="Calibri" w:hAnsi="Calibri" w:eastAsia="Microsoft YaHei"/>
          <w:sz w:val="21"/>
        </w:rPr>
        <w:t>采样前端中存在 1 MΩ/2 W 高阻和 0.1 Ω/1 W 分流器，维修时应重点检查阻值漂移、开路、虚焊和运放供电/参考电压。</w:t>
      </w:r>
    </w:p>
    <w:p>
      <w:pPr>
        <w:pStyle w:val="Heading1"/>
      </w:pPr>
      <w:r>
        <w:t>6. MCU 与接口分工</w:t>
      </w:r>
    </w:p>
    <w:p>
      <w:r>
        <w:rPr>
          <w:rFonts w:ascii="Calibri" w:hAnsi="Calibri" w:eastAsia="Microsoft YaHei"/>
          <w:sz w:val="21"/>
        </w:rPr>
        <w:t>SchDoc 可确认 U38 为 LPC1765FBD100，实际使用信号覆盖：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ADC：给定、三相电流、恒压/恒流反馈。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GPIO/外部中断：同步信号、运行、停止、急停、复位、过热或外部故障。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六路触发 GPIO：原理图网络落在 U38 第 59-64 脚一组，分别进入六路 HEF40106/FR120N 驱动链。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12脉波扩展触发：U38_65、U38_66、U38_67、U38_68、U38_77、U38_78 共六路脉冲信号，经 U18/HEF40106BT 反相缓冲后送到 P11，作为12脉波整流器的备用脉冲输出接口。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方波输入：U38_76（LPC1765 P0[9]/MAT2[3]）为输入信号端，输入为高、低电平各持续180°电角度的方波，即约50%占空比，幅值为3.3 V。其在整流控制中的具体用途尚需结合信号来源或固件确认。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显示/按键：P4 为 2×13 专用显示操作面板接口。P4连接一块独立的显示操作面板PCB，该板安装CYW-B12864G液晶、4个状态显示LED和6个操作按钮。液晶专用MCU信号共12路：U38_39/U38_40分别连接CSA/CS1与CSB/CS2片选，U38_43/U38_44分别连接RS/D-I与E控制线，U38_88～U38_95按DB7、DB6、DB5、DB4、DB3、DB2、DB1、DB0顺序连接，经P4第15～26脚送往显示面板PCB。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调试：P12为2.54 mm单排8针调试/下载接口，引出3.3 V、GND、一个P2[10]/EINT0/NMI辅助信号，以及TDO、TDI、TMS/SWDIO、TRST#、TCK/SWDCLK。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参数存储：AT24C02 保存设定、校准或运行参数；原理图标签显示其数据/时钟连接到 U38 网络，是否使用硬件 I2C 或 GPIO 模拟需结合固件确认。</w:t>
      </w:r>
    </w:p>
    <w:p>
      <w:pPr>
        <w:pStyle w:val="Heading1"/>
      </w:pPr>
      <w:r>
        <w:t>7. 六路晶闸管触发输出</w:t>
      </w:r>
    </w:p>
    <w:p>
      <w:r>
        <w:rPr>
          <w:rFonts w:ascii="Calibri" w:hAnsi="Calibri" w:eastAsia="Microsoft YaHei"/>
          <w:sz w:val="21"/>
        </w:rPr>
        <w:t>六路输出分成三组，每组包含两个相同通道：</w:t>
      </w:r>
    </w:p>
    <w:p>
      <w:r>
        <w:rPr>
          <w:rFonts w:ascii="Consolas" w:hAnsi="Consolas" w:eastAsia="Microsoft YaHei"/>
          <w:color w:val="1F4D78"/>
          <w:sz w:val="19"/>
        </w:rPr>
        <w:t>LPC1765 GPIO → HEF40106 → RC/栅极电阻 → FR120N → KMB419-301S → 端子</w:t>
      </w:r>
    </w:p>
    <w:p>
      <w:r>
        <w:rPr>
          <w:rFonts w:ascii="Calibri" w:hAnsi="Calibri" w:eastAsia="Microsoft YaHei"/>
          <w:sz w:val="21"/>
        </w:rPr>
        <w:t>每路同时配置绿色/红色指示和二极管/27 V 稳压管保护。脉冲变压器实现门极回路与控制板隔离。</w:t>
      </w:r>
    </w:p>
    <w:p>
      <w:r>
        <w:rPr>
          <w:rFonts w:ascii="Calibri" w:hAnsi="Calibri" w:eastAsia="Microsoft YaHei"/>
          <w:sz w:val="21"/>
        </w:rPr>
        <w:t>除上述板载六路隔离功率触发输出外，原理图还设置了 P11（2×5针）扩展接口。其六路脉冲源为：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500"/>
        <w:gridCol w:w="5360"/>
      </w:tblGrid>
      <w:tr>
        <w:trPr>
          <w:tblHeader w:val="true"/>
        </w:trPr>
        <w:tc>
          <w:tcPr>
            <w:tcW w:type="dxa" w:w="1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sz w:val="21"/>
              </w:rPr>
              <w:t>MCU网络</w:t>
            </w:r>
          </w:p>
        </w:tc>
        <w:tc>
          <w:tcPr>
            <w:tcW w:type="dxa" w:w="2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sz w:val="21"/>
              </w:rPr>
              <w:t>LPC1765管脚功能</w:t>
            </w:r>
          </w:p>
        </w:tc>
        <w:tc>
          <w:tcPr>
            <w:tcW w:type="dxa" w:w="5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sz w:val="21"/>
              </w:rPr>
              <w:t>U18缓冲通道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sz w:val="21"/>
              </w:rPr>
              <w:t>U38_68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sz w:val="21"/>
              </w:rPr>
              <w:t>P2[5]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sz w:val="21"/>
              </w:rPr>
              <w:t>U18A，1→2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sz w:val="21"/>
              </w:rPr>
              <w:t>U38_77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sz w:val="21"/>
              </w:rPr>
              <w:t>P0[8]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sz w:val="21"/>
              </w:rPr>
              <w:t>U18E，11→10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sz w:val="21"/>
              </w:rPr>
              <w:t>U38_78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sz w:val="21"/>
              </w:rPr>
              <w:t>P0[7]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sz w:val="21"/>
              </w:rPr>
              <w:t>U18B，3→4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sz w:val="21"/>
              </w:rPr>
              <w:t>U38_67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sz w:val="21"/>
              </w:rPr>
              <w:t>P2[6]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sz w:val="21"/>
              </w:rPr>
              <w:t>U18C，5→6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sz w:val="21"/>
              </w:rPr>
              <w:t>U38_65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sz w:val="21"/>
              </w:rPr>
              <w:t>P2[8]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sz w:val="21"/>
              </w:rPr>
              <w:t>U18D，9→8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sz w:val="21"/>
              </w:rPr>
              <w:t>U38_66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sz w:val="21"/>
              </w:rPr>
              <w:t>P2[7]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sz w:val="21"/>
              </w:rPr>
              <w:t>U18F，13→12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/>
          <w:sz w:val="21"/>
        </w:rPr>
        <w:t>这六路经 HEF40106 施密特反相器缓冲、整形后进入 P11，用于连接第二组触发/扩展驱动板，从而组成12脉波整流器所需的另一组六路脉冲。P11属于逻辑级备用接口，本身没有主输出区的 FR120N 和 KMB419-301S 脉冲变压器隔离驱动，外接时应由扩展板完成隔离、功率放大和门极保护。</w:t>
      </w:r>
    </w:p>
    <w:p>
      <w:r>
        <w:rPr>
          <w:rFonts w:ascii="Calibri" w:hAnsi="Calibri" w:eastAsia="Microsoft YaHei"/>
          <w:sz w:val="21"/>
        </w:rPr>
        <w:t>12脉波应用还需要确认两组整流桥对应的变压器相移（常见为30°电角度）、两组六脉冲的相序以及固件中的主从相位偏移参数。仅确认六个GPIO和P11连接，不能证明当前固件已经启用正确的12脉波时序。</w:t>
      </w:r>
    </w:p>
    <w:p>
      <w:r>
        <w:rPr>
          <w:rFonts w:ascii="Calibri" w:hAnsi="Calibri" w:eastAsia="Microsoft YaHei"/>
          <w:sz w:val="21"/>
        </w:rPr>
        <w:t>U38_76不属于上述六路P11脉冲输出。该脚对应LPC1765的P0[9]/MAT2[3]复用引脚，控制板将其作为3.3 V逻辑输入使用。已知输入波形每个周期高电平180°、低电平180°，因此占空比约为50%。调试时应确认低电平接近0 V、高电平不超过3.3 V允许范围，并检查信号与三相同步基准之间的相位关系。现有信息不足以确定它是12脉波组选择、相位基准、频率基准还是其它外部状态信号，报告暂不作进一步功能推断。</w:t>
      </w:r>
    </w:p>
    <w:p>
      <w:pPr>
        <w:pStyle w:val="Heading3"/>
      </w:pPr>
      <w:r>
        <w:t>7.1 P12调试接口</w:t>
      </w:r>
    </w:p>
    <w:p>
      <w:r>
        <w:rPr>
          <w:rFonts w:ascii="Calibri" w:hAnsi="Calibri" w:eastAsia="Microsoft YaHei"/>
          <w:sz w:val="21"/>
        </w:rPr>
        <w:t>P12为单排8针端子，原理图逐脚连接如下：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500"/>
        <w:gridCol w:w="5360"/>
      </w:tblGrid>
      <w:tr>
        <w:trPr>
          <w:tblHeader w:val="true"/>
        </w:trPr>
        <w:tc>
          <w:tcPr>
            <w:tcW w:type="dxa" w:w="1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sz w:val="21"/>
              </w:rPr>
              <w:t>P12脚</w:t>
            </w:r>
          </w:p>
        </w:tc>
        <w:tc>
          <w:tcPr>
            <w:tcW w:type="dxa" w:w="2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sz w:val="21"/>
              </w:rPr>
              <w:t>网络/连接</w:t>
            </w:r>
          </w:p>
        </w:tc>
        <w:tc>
          <w:tcPr>
            <w:tcW w:type="dxa" w:w="5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sz w:val="21"/>
              </w:rPr>
              <w:t>用途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sz w:val="21"/>
              </w:rPr>
              <w:t>1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sz w:val="21"/>
              </w:rPr>
              <w:t>3V3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sz w:val="21"/>
              </w:rPr>
              <w:t>调试器目标电压检测；一般不应由下载器强行给控制板供电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sz w:val="21"/>
              </w:rPr>
              <w:t>2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sz w:val="21"/>
              </w:rPr>
              <w:t>GND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sz w:val="21"/>
              </w:rPr>
              <w:t>调试信号地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sz w:val="21"/>
              </w:rPr>
              <w:t>3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sz w:val="21"/>
              </w:rPr>
              <w:t>U38_53，即P2[10]/EINT0#/NMI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sz w:val="21"/>
              </w:rPr>
              <w:t>辅助输入，具体调试用途待确认，不是硬件RESET#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sz w:val="21"/>
              </w:rPr>
              <w:t>4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sz w:val="21"/>
              </w:rPr>
              <w:t>U38第1脚TDO/SWO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sz w:val="21"/>
              </w:rPr>
              <w:t>JTAG TDO或SWO跟踪输出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sz w:val="21"/>
              </w:rPr>
              <w:t>5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sz w:val="21"/>
              </w:rPr>
              <w:t>U38第2脚TDI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sz w:val="21"/>
              </w:rPr>
              <w:t>JTAG TDI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sz w:val="21"/>
              </w:rPr>
              <w:t>6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sz w:val="21"/>
              </w:rPr>
              <w:t>U38第3脚TMS/SWDIO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sz w:val="21"/>
              </w:rPr>
              <w:t>JTAG TMS或SWD数据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sz w:val="21"/>
              </w:rPr>
              <w:t>7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sz w:val="21"/>
              </w:rPr>
              <w:t>U38第4脚TRST#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sz w:val="21"/>
              </w:rPr>
              <w:t>JTAG接口复位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sz w:val="21"/>
              </w:rPr>
              <w:t>8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sz w:val="21"/>
              </w:rPr>
              <w:t>U38第5脚TCK/SWDCLK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sz w:val="21"/>
              </w:rPr>
              <w:t>JTAG时钟或SWD时钟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/>
          <w:sz w:val="21"/>
        </w:rPr>
        <w:t>因此P12可以确认是LPC1765的调试、程序下载和固件分析接口。使用SWD时至少连接P12-1（VTref/3.3 V检测）、P12-2（GND）、P12-6（SWDIO）和P12-8（SWDCLK）；使用JTAG时再接P12-4、5、7。该接口没有引出LPC1765第17脚RESET#，所以调试器不能通过P12直接控制MCU硬件复位，连接或下载失败时可能需要控制板重新上电，或者另行从RESET#测试点引线。</w:t>
      </w:r>
    </w:p>
    <w:p>
      <w:r>
        <w:rPr>
          <w:rFonts w:ascii="Calibri" w:hAnsi="Calibri" w:eastAsia="Microsoft YaHei"/>
          <w:sz w:val="21"/>
        </w:rPr>
        <w:t>接线前必须以原理图的1脚标记和PCB实物方向确认针序，不能只按连接器左右方向猜测；并确认调试器IO电压设置为3.3 V。</w:t>
      </w:r>
    </w:p>
    <w:p>
      <w:r>
        <w:rPr>
          <w:rFonts w:ascii="Calibri" w:hAnsi="Calibri" w:eastAsia="Microsoft YaHei"/>
          <w:sz w:val="21"/>
        </w:rPr>
        <w:t>需要特别注意：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六路顺序必须与 U/V/W 同步相序及 SCR1-SCR6 桥臂关系一致。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仅凭 G1-G6 名称不能安全接线，应以端子定义、实测脉冲时序和主回路拓扑三者共同确认。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FR120N 栅极波形、脉冲变压器初级电压和次级门极电流应在隔离条件下测试。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禁止普通接地示波器直接跨接晶闸管功率侧门极/阴极。</w:t>
      </w:r>
    </w:p>
    <w:p>
      <w:pPr>
        <w:pStyle w:val="Heading1"/>
      </w:pPr>
      <w:r>
        <w:t>8. 继电器、CYW-B12864G 面板与通信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U29/ULN2003A 驱动 RL1-RL3，P6 输出备用、运行和故障等干接点。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P4所接对象确认为一块完整的显示操作面板PCB，而不是CYW-B12864G裸屏。面板PCB上安装CYW-B12864G（128×64点阵、5 V逻辑、KS0107/KS0108或兼容控制器）、4个状态显示LED和6个操作按钮。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U5小板提供完整的隔离RS485物理层；结合控制板用途，通信通常用于参数设置、运行控制和状态读取。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仅靠本组四个文件不能完整确认 Modbus 寄存器地址、功能码和超时策略；这些内容应由说明书或固件逆向验证。</w:t>
      </w:r>
    </w:p>
    <w:p>
      <w:pPr>
        <w:pStyle w:val="Heading3"/>
      </w:pPr>
      <w:r>
        <w:t>8.1 U5隔离RS485小板</w:t>
      </w:r>
    </w:p>
    <w:p>
      <w:r>
        <w:rPr>
          <w:rFonts w:ascii="Calibri" w:hAnsi="Calibri" w:eastAsia="Microsoft YaHei"/>
          <w:sz w:val="21"/>
        </w:rPr>
        <w:t>U5的补充原理图已经确认：该模块由ADM2483BRWZ隔离RS485收发器、78M05线性稳压器、120 Ω总线终端电阻、10 kΩ配置电阻和电源指示LED组成。模块通过两侧各5针插针与主板/外部总线连接。</w:t>
      </w:r>
    </w:p>
    <w:p>
      <w:r>
        <w:rPr>
          <w:rFonts w:ascii="Calibri" w:hAnsi="Calibri" w:eastAsia="Microsoft YaHei"/>
          <w:sz w:val="21"/>
        </w:rPr>
        <w:t>逻辑侧J2定义如下：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500"/>
        <w:gridCol w:w="5360"/>
      </w:tblGrid>
      <w:tr>
        <w:trPr>
          <w:tblHeader w:val="true"/>
        </w:trPr>
        <w:tc>
          <w:tcPr>
            <w:tcW w:type="dxa" w:w="1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sz w:val="21"/>
              </w:rPr>
              <w:t>J2脚</w:t>
            </w:r>
          </w:p>
        </w:tc>
        <w:tc>
          <w:tcPr>
            <w:tcW w:type="dxa" w:w="2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sz w:val="21"/>
              </w:rPr>
              <w:t>信号</w:t>
            </w:r>
          </w:p>
        </w:tc>
        <w:tc>
          <w:tcPr>
            <w:tcW w:type="dxa" w:w="5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sz w:val="21"/>
              </w:rPr>
              <w:t>说明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sz w:val="21"/>
              </w:rPr>
              <w:t>1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sz w:val="21"/>
              </w:rPr>
              <w:t>AVCC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sz w:val="21"/>
              </w:rPr>
              <w:t>主控逻辑侧电源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sz w:val="21"/>
              </w:rPr>
              <w:t>2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sz w:val="21"/>
              </w:rPr>
              <w:t>AGND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sz w:val="21"/>
              </w:rPr>
              <w:t>主控逻辑侧地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sz w:val="21"/>
              </w:rPr>
              <w:t>3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sz w:val="21"/>
              </w:rPr>
              <w:t>RXD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sz w:val="21"/>
              </w:rPr>
              <w:t>RS485接收数据输出到主控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sz w:val="21"/>
              </w:rPr>
              <w:t>4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sz w:val="21"/>
              </w:rPr>
              <w:t>RE#与DE公共控制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sz w:val="21"/>
              </w:rPr>
              <w:t>低电平接收、高电平发送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sz w:val="21"/>
              </w:rPr>
              <w:t>5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sz w:val="21"/>
              </w:rPr>
              <w:t>TXD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sz w:val="21"/>
              </w:rPr>
              <w:t>主控发送数据输入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/>
          <w:sz w:val="21"/>
        </w:rPr>
        <w:t>J2侧的ADM2483引脚7（PV）通过R4/10 kΩ上拉到AVCC，用于内部隔离驱动相关配置。AVCC/AGND与总线侧5 V/GND之间由ADM2483内部数字隔离栅隔开。</w:t>
      </w:r>
    </w:p>
    <w:p>
      <w:r>
        <w:rPr>
          <w:rFonts w:ascii="Calibri" w:hAnsi="Calibri" w:eastAsia="Microsoft YaHei"/>
          <w:sz w:val="21"/>
        </w:rPr>
        <w:t>总线/隔离电源侧J1定义如下：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500"/>
        <w:gridCol w:w="5360"/>
      </w:tblGrid>
      <w:tr>
        <w:trPr>
          <w:tblHeader w:val="true"/>
        </w:trPr>
        <w:tc>
          <w:tcPr>
            <w:tcW w:type="dxa" w:w="1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sz w:val="21"/>
              </w:rPr>
              <w:t>J1脚</w:t>
            </w:r>
          </w:p>
        </w:tc>
        <w:tc>
          <w:tcPr>
            <w:tcW w:type="dxa" w:w="2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sz w:val="21"/>
              </w:rPr>
              <w:t>信号</w:t>
            </w:r>
          </w:p>
        </w:tc>
        <w:tc>
          <w:tcPr>
            <w:tcW w:type="dxa" w:w="5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sz w:val="21"/>
              </w:rPr>
              <w:t>说明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sz w:val="21"/>
              </w:rPr>
              <w:t>1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sz w:val="21"/>
              </w:rPr>
              <w:t>GND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sz w:val="21"/>
              </w:rPr>
              <w:t>隔离总线侧地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sz w:val="21"/>
              </w:rPr>
              <w:t>2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sz w:val="21"/>
              </w:rPr>
              <w:t>A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sz w:val="21"/>
              </w:rPr>
              <w:t>RS485 A线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sz w:val="21"/>
              </w:rPr>
              <w:t>3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sz w:val="21"/>
              </w:rPr>
              <w:t>B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sz w:val="21"/>
              </w:rPr>
              <w:t>RS485 B线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sz w:val="21"/>
              </w:rPr>
              <w:t>4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sz w:val="21"/>
              </w:rPr>
              <w:t>GND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sz w:val="21"/>
              </w:rPr>
              <w:t>隔离总线侧地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sz w:val="21"/>
              </w:rPr>
              <w:t>5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sz w:val="21"/>
              </w:rPr>
              <w:t>78M05输入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sz w:val="21"/>
              </w:rPr>
              <w:t>隔离侧较高直流输入，经78M05产生5 V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/>
          <w:sz w:val="21"/>
        </w:rPr>
        <w:t>R1/120 Ω直接跨接在A、B之间，因此U5自带RS485终端电阻。若该控制板处在总线中间节点，而不是总线物理末端，固定120 Ω终端可能造成负载过重；使用时应确认R1是否实装、是否需要改为可跳接。78M05输入电压必须高于5 V并留出压差，同时应核算模块功耗和温升。</w:t>
      </w:r>
    </w:p>
    <w:p>
      <w:r>
        <w:rPr>
          <w:rFonts w:ascii="Calibri" w:hAnsi="Calibri" w:eastAsia="Microsoft YaHei"/>
          <w:sz w:val="21"/>
        </w:rPr>
        <w:t>U5实现的是信号隔离，不代表系统自动具备正确的隔离供电。J1-5所用电源及J1-1/4地必须来自隔离侧，不能与J2的AVCC/AGND在主板或外部接线中再次短接，否则会旁路ADM2483的隔离作用。</w:t>
      </w:r>
    </w:p>
    <w:p>
      <w:r>
        <w:rPr>
          <w:rFonts w:ascii="Calibri" w:hAnsi="Calibri" w:eastAsia="Microsoft YaHei"/>
          <w:sz w:val="21"/>
        </w:rPr>
        <w:t>P4 的原理图连接可整理如下：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sz w:val="21"/>
              </w:rPr>
              <w:t>P4脚</w:t>
            </w:r>
          </w:p>
        </w:tc>
        <w:tc>
          <w:tcPr>
            <w:tcW w:type="dxa" w:w="68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sz w:val="21"/>
              </w:rPr>
              <w:t>原理图功能/网络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sz w:val="21"/>
              </w:rPr>
              <w:t>1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sz w:val="21"/>
              </w:rPr>
              <w:t>ON（启动），经过R147/10 kΩ连接 U38_27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sz w:val="21"/>
              </w:rPr>
              <w:t>2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sz w:val="21"/>
              </w:rPr>
              <w:t>OFF（停止），经过R150/10 kΩ连接 U38_26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sz w:val="21"/>
              </w:rPr>
              <w:t>3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sz w:val="21"/>
              </w:rPr>
              <w:t>DOWN（给定减小），经过R143/10 kΩ连接 U38_30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sz w:val="21"/>
              </w:rPr>
              <w:t>4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sz w:val="21"/>
              </w:rPr>
              <w:t>ESC（清除），经过R146/10 kΩ连接 U38_29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sz w:val="21"/>
              </w:rPr>
              <w:t>5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sz w:val="21"/>
              </w:rPr>
              <w:t>SET（复位），经过R141/10 kΩ连接 U38_33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sz w:val="21"/>
              </w:rPr>
              <w:t>6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sz w:val="21"/>
              </w:rPr>
              <w:t>UP（给定增加），经过R142/10 kΩ连接 U38_32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sz w:val="21"/>
              </w:rPr>
              <w:t>7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sz w:val="21"/>
              </w:rPr>
              <w:t>恒流状态输出，U38_35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sz w:val="21"/>
              </w:rPr>
              <w:t>8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sz w:val="21"/>
              </w:rPr>
              <w:t>恒压状态输出，U38_34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sz w:val="21"/>
              </w:rPr>
              <w:t>9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sz w:val="21"/>
              </w:rPr>
              <w:t>故障状态输出，U38_37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sz w:val="21"/>
              </w:rPr>
              <w:t>10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sz w:val="21"/>
              </w:rPr>
              <w:t>运行状态输出，U38_36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sz w:val="21"/>
              </w:rPr>
              <w:t>11、13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sz w:val="21"/>
              </w:rPr>
              <w:t>+5 V，双针并联供电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sz w:val="21"/>
              </w:rPr>
              <w:t>12、14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sz w:val="21"/>
              </w:rPr>
              <w:t>GND，双针并联回流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sz w:val="21"/>
              </w:rPr>
              <w:t>15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sz w:val="21"/>
              </w:rPr>
              <w:t>U38_40 → 液晶16脚CSB/CS2（片选2）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sz w:val="21"/>
              </w:rPr>
              <w:t>16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sz w:val="21"/>
              </w:rPr>
              <w:t>U38_39 → 液晶15脚CSA/CS1（片选1）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sz w:val="21"/>
              </w:rPr>
              <w:t>17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sz w:val="21"/>
              </w:rPr>
              <w:t>U38_44 → 液晶6脚E（使能）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sz w:val="21"/>
              </w:rPr>
              <w:t>18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sz w:val="21"/>
              </w:rPr>
              <w:t>U38_43 → 液晶4脚RS/D-I（数据/指令选择）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sz w:val="21"/>
              </w:rPr>
              <w:t>19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sz w:val="21"/>
              </w:rPr>
              <w:t>U38_94 → 液晶8脚DB1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sz w:val="21"/>
              </w:rPr>
              <w:t>20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sz w:val="21"/>
              </w:rPr>
              <w:t>U38_95 → 液晶7脚DB0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sz w:val="21"/>
              </w:rPr>
              <w:t>21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sz w:val="21"/>
              </w:rPr>
              <w:t>U38_92 → 液晶10脚DB3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sz w:val="21"/>
              </w:rPr>
              <w:t>22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sz w:val="21"/>
              </w:rPr>
              <w:t>U38_93 → 液晶9脚DB2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sz w:val="21"/>
              </w:rPr>
              <w:t>23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sz w:val="21"/>
              </w:rPr>
              <w:t>U38_90 → 液晶12脚DB5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sz w:val="21"/>
              </w:rPr>
              <w:t>24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sz w:val="21"/>
              </w:rPr>
              <w:t>U38_91 → 液晶11脚DB4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sz w:val="21"/>
              </w:rPr>
              <w:t>25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sz w:val="21"/>
              </w:rPr>
              <w:t>U38_88 → 液晶14脚DB7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sz w:val="21"/>
              </w:rPr>
              <w:t>26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sz w:val="21"/>
              </w:rPr>
              <w:t>U38_89 → 液晶13脚DB6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/>
          <w:sz w:val="21"/>
        </w:rPr>
        <w:t>P4的六路按钮含义及更新后的连接关系已由面板图纸与U38局部图交叉确认：ON启动=P4-1/U38_27，OFF停止=P4-2/U38_26，DOWN给定减小=P4-3/U38_30，ESC清除=P4-4/U38_29，SET复位=P4-5/U38_33，UP给定增加=P4-6/U38_32。六路信号在控制板侧分别通过1 kΩ电阻上拉到3.3 V，并通过10 kΩ串联电阻进入LPC1765，因此软件应进行按键消抖和边沿/保持时间处理。按钮按下后的实际有效电平还取决于显示面板侧公共端接法；若按常见方式将按键接地，则为低电平有效。SET连接的是普通GPIO网络U38_33，而不是LPC1765的RESET#硬件复位脚，所以这里的“复位”应理解为由软件处理的运行/故障复位命令。</w:t>
      </w:r>
    </w:p>
    <w:p>
      <w:r>
        <w:rPr>
          <w:rFonts w:ascii="Calibri" w:hAnsi="Calibri" w:eastAsia="Microsoft YaHei"/>
          <w:sz w:val="21"/>
        </w:rPr>
        <w:t>CYW-B12864G 裸屏资料给出的标准20针接口为：VSS、VDD、VO、RS、R/W、E、DB0-DB7、CSA、CSB、RST、VEE、BLA、BLK。P4 的26针定义并不是这20针接口的简单顺序扩展：P4前10针被按键和状态指示占用，11-14为冗余供电，15-26为12条液晶专用MCU信号。0714连接关系表已经确认：P4-15～18依次承载CSB/CS2、CSA/CS1、E、RS/D-I；P4-19～26依次承载DB1、DB0、DB3、DB2、DB5、DB4、DB7、DB6。</w:t>
      </w:r>
    </w:p>
    <w:p>
      <w:r>
        <w:rPr>
          <w:rFonts w:ascii="Calibri" w:hAnsi="Calibri" w:eastAsia="Microsoft YaHei"/>
          <w:sz w:val="21"/>
        </w:rPr>
        <w:t>因此可确认P4连接的是包含CYW-B12864G、状态LED和操作按钮的显示操作面板PCB，而不是按相同针号直接连接裸屏20针。P4到液晶的12条数字控制/数据线现已明确；VO/VEE对比度电路、液晶电源、RST和LED背光等不直接连接U38的部分仍由面板PCB内部完成。若重新制作显示板，除采用本报告已确认的12条数字线外，还必须依据面板实物或完整面板原理图复核电源、对比度、复位、背光限流、按钮公共端和状态LED驱动。</w:t>
      </w:r>
    </w:p>
    <w:p>
      <w:r>
        <w:rPr>
          <w:rFonts w:ascii="Calibri" w:hAnsi="Calibri" w:eastAsia="Microsoft YaHei"/>
          <w:sz w:val="21"/>
        </w:rPr>
        <w:t>液晶电气注意事项：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逻辑电源额定为5 V；资料给出的逻辑高电平最低约2.0 V，因此LPC1765的3.3 V输出通常可被识别为高电平。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0714连接关系表将液晶1脚VSS与5脚R/W列在无U38管脚对应的固定连接项中，说明R/W很可能被固定为写模式；正式改板前仍应以面板实物导通测量确认。固定写模式可避免5 V液晶数据反向驱动3.3 V MCU总线。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VO/VEE用于LCD对比度驱动，不是普通逻辑电源；VEE资料标称约-10 V输出，不应接入MCU或5 V电源。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BLA/BLK为背光端，资料标注BLA为+5 V、BLK为0 V，但仍应核实模块是否自带限流电阻，避免直接过流驱动。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CYW-B12864G 为双控制器结构，CSA/CSB分别选择左右64列；初始化和显示程序必须正确处理左右半屏地址切换。</w:t>
      </w:r>
    </w:p>
    <w:p>
      <w:pPr>
        <w:pStyle w:val="Heading1"/>
      </w:pPr>
      <w:r>
        <w:t>9. PCB 文件状态</w:t>
      </w:r>
    </w:p>
    <w:p>
      <w:r>
        <w:rPr>
          <w:rFonts w:ascii="Calibri" w:hAnsi="Calibri" w:eastAsia="Microsoft YaHei"/>
          <w:sz w:val="21"/>
        </w:rPr>
        <w:t xml:space="preserve">当前 </w:t>
      </w:r>
      <w:r>
        <w:rPr>
          <w:rFonts w:ascii="Consolas" w:hAnsi="Consolas" w:eastAsia="Microsoft YaHei"/>
          <w:color w:val="1F4D78"/>
          <w:sz w:val="19"/>
        </w:rPr>
        <w:t>PC6M-10.PcbDoc</w:t>
      </w:r>
      <w:r>
        <w:rPr>
          <w:rFonts w:ascii="Calibri" w:hAnsi="Calibri" w:eastAsia="Microsoft YaHei"/>
          <w:sz w:val="21"/>
        </w:rPr>
        <w:t xml:space="preserve"> 不是可用于生产复核的完整布局文件。内部检查结果：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19"/>
        </w:rPr>
        <w:t>Components6/Data = 0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19"/>
        </w:rPr>
        <w:t>Nets6/Data = 0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19"/>
        </w:rPr>
        <w:t>Pads6/Data = 0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19"/>
        </w:rPr>
        <w:t>Tracks6/Data = 0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19"/>
        </w:rPr>
        <w:t>Vias6/Data = 0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19"/>
        </w:rPr>
        <w:t>Polygons6/Data = 0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19"/>
        </w:rPr>
        <w:t>Fills6/Data = 0</w:t>
      </w:r>
    </w:p>
    <w:p>
      <w:r>
        <w:rPr>
          <w:rFonts w:ascii="Calibri" w:hAnsi="Calibri" w:eastAsia="Microsoft YaHei"/>
          <w:sz w:val="21"/>
        </w:rPr>
        <w:t>文件只保留板设置、层叠默认信息、设计规则和视图配置。虽然文件头显示 Protel Advanced PCB 5.01、保存时间 2025-09-05，但没有实际元件和铜箔数据。因此目前不能判断：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PCB 尺寸和真实板框；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元件位置、正反面和旋转；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高低压隔离距离、开槽和爬电距离；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地平面、电源回流、模拟/数字分区；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触发脉冲回路长度和抗干扰；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原理图与 PCB 网络一致性。</w:t>
      </w:r>
    </w:p>
    <w:p>
      <w:r>
        <w:rPr>
          <w:rFonts w:ascii="Calibri" w:hAnsi="Calibri" w:eastAsia="Microsoft YaHei"/>
          <w:sz w:val="21"/>
        </w:rPr>
        <w:t xml:space="preserve">需要重新提供包含实际布局的 </w:t>
      </w:r>
      <w:r>
        <w:rPr>
          <w:rFonts w:ascii="Consolas" w:hAnsi="Consolas" w:eastAsia="Microsoft YaHei"/>
          <w:color w:val="1F4D78"/>
          <w:sz w:val="19"/>
        </w:rPr>
        <w:t>.PcbDoc</w:t>
      </w:r>
      <w:r>
        <w:rPr>
          <w:rFonts w:ascii="Calibri" w:hAnsi="Calibri" w:eastAsia="Microsoft YaHei"/>
          <w:sz w:val="21"/>
        </w:rPr>
        <w:t>，或导出 Gerber、ODB++、IPC-356、装配图和钻孔文件。</w:t>
      </w:r>
    </w:p>
    <w:p>
      <w:pPr>
        <w:pStyle w:val="Heading1"/>
      </w:pPr>
      <w:r>
        <w:t>10. BOM 核对结果</w:t>
      </w:r>
    </w:p>
    <w:p>
      <w:r>
        <w:rPr>
          <w:rFonts w:ascii="Calibri" w:hAnsi="Calibri" w:eastAsia="Microsoft YaHei"/>
          <w:sz w:val="21"/>
        </w:rPr>
        <w:t>BOM 共 70 个物料条目、387 个位号，其中 48 个 SMT 条目、22 个 DIP 条目。每行数量与位号个数一致，未发现重复位号。</w:t>
      </w:r>
    </w:p>
    <w:p>
      <w:r>
        <w:rPr>
          <w:rFonts w:ascii="Calibri" w:hAnsi="Calibri" w:eastAsia="Microsoft YaHei"/>
          <w:sz w:val="21"/>
        </w:rPr>
        <w:t>但 BOM/原理图存在明显的位号类别异常：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19"/>
        </w:rPr>
        <w:t>C5、C6、C19、C108、C109、C110</w:t>
      </w:r>
      <w:r>
        <w:rPr>
          <w:rFonts w:ascii="Calibri" w:hAnsi="Calibri" w:eastAsia="Microsoft YaHei"/>
          <w:sz w:val="21"/>
        </w:rPr>
        <w:t xml:space="preserve"> 的值为 10 Ω，实质为电阻，却使用 C 位号。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19"/>
        </w:rPr>
        <w:t>R4、R10、R16、R17、R93</w:t>
      </w:r>
      <w:r>
        <w:rPr>
          <w:rFonts w:ascii="Calibri" w:hAnsi="Calibri" w:eastAsia="Microsoft YaHei"/>
          <w:sz w:val="21"/>
        </w:rPr>
        <w:t xml:space="preserve"> 等的值为 100 nF，实质为电容，却使用 R 位号。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 xml:space="preserve">BOM 项目名称写为 </w:t>
      </w:r>
      <w:r>
        <w:rPr>
          <w:rFonts w:ascii="Consolas" w:hAnsi="Consolas" w:eastAsia="Microsoft YaHei"/>
          <w:color w:val="1F4D78"/>
          <w:sz w:val="19"/>
        </w:rPr>
        <w:t>KA329</w:t>
      </w:r>
      <w:r>
        <w:rPr>
          <w:rFonts w:ascii="Calibri" w:hAnsi="Calibri" w:eastAsia="Microsoft YaHei"/>
          <w:sz w:val="21"/>
        </w:rPr>
        <w:t>，与 PC6M-10 文件名不一致。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部分型号存在命名差异，例如图纸/既有资料中的 KMB4919 与 BOM 的 KMB419-301S，应以实物丝印和采购规格确认。</w:t>
      </w:r>
    </w:p>
    <w:p>
      <w:r>
        <w:rPr>
          <w:rFonts w:ascii="Calibri" w:hAnsi="Calibri" w:eastAsia="Microsoft YaHei"/>
          <w:sz w:val="21"/>
        </w:rPr>
        <w:t>这些问题未必导致电气错误，但会明显增加采购、贴装、AOI、维修和程序化校验的风险。生产前应按“位号-器件类型-阻容值-封装-实物丝印”重新冻结 BOM。</w:t>
      </w:r>
    </w:p>
    <w:p>
      <w:pPr>
        <w:pStyle w:val="Heading1"/>
      </w:pPr>
      <w:r>
        <w:t>11. 主要风险与建议</w:t>
      </w:r>
    </w:p>
    <w:p>
      <w:pPr>
        <w:pStyle w:val="Heading3"/>
      </w:pPr>
      <w:r>
        <w:t>高优先级</w:t>
      </w:r>
    </w:p>
    <w:p>
      <w:pPr>
        <w:pStyle w:val="ListNumber"/>
      </w:pPr>
      <w:r>
        <w:rPr>
          <w:rFonts w:ascii="Calibri" w:hAnsi="Calibri" w:eastAsia="Microsoft YaHei"/>
          <w:sz w:val="21"/>
        </w:rPr>
        <w:t>补充真实 PCB 数据，完成高低压间距、隔离开槽和回流路径审查。</w:t>
      </w:r>
    </w:p>
    <w:p>
      <w:pPr>
        <w:pStyle w:val="ListNumber"/>
      </w:pPr>
      <w:r>
        <w:rPr>
          <w:rFonts w:ascii="Calibri" w:hAnsi="Calibri" w:eastAsia="Microsoft YaHei"/>
          <w:sz w:val="21"/>
        </w:rPr>
        <w:t>建立 U38 全引脚网络表，确认 ADC 量程、同步输入、六路触发顺序及有效电平。</w:t>
      </w:r>
    </w:p>
    <w:p>
      <w:pPr>
        <w:pStyle w:val="ListNumber"/>
      </w:pPr>
      <w:r>
        <w:rPr>
          <w:rFonts w:ascii="Calibri" w:hAnsi="Calibri" w:eastAsia="Microsoft YaHei"/>
          <w:sz w:val="21"/>
        </w:rPr>
        <w:t>以低压三相同步源和假负载测试 G1-G6，确认相序、60°间隔、触发角范围和脉宽后再接功率晶闸管。</w:t>
      </w:r>
    </w:p>
    <w:p>
      <w:pPr>
        <w:pStyle w:val="ListNumber"/>
      </w:pPr>
      <w:r>
        <w:rPr>
          <w:rFonts w:ascii="Calibri" w:hAnsi="Calibri" w:eastAsia="Microsoft YaHei"/>
          <w:sz w:val="21"/>
        </w:rPr>
        <w:t>修正 BOM 位号类别和项目名称，确认 KMB419/KMB4919 等关键器件型号。</w:t>
      </w:r>
    </w:p>
    <w:p>
      <w:pPr>
        <w:pStyle w:val="Heading3"/>
      </w:pPr>
      <w:r>
        <w:t>调试检查点</w:t>
      </w:r>
    </w:p>
    <w:p>
      <w:pPr>
        <w:pStyle w:val="ListNumber"/>
      </w:pPr>
      <w:r>
        <w:rPr>
          <w:rFonts w:ascii="Calibri" w:hAnsi="Calibri" w:eastAsia="Microsoft YaHei"/>
          <w:sz w:val="21"/>
        </w:rPr>
        <w:t>不接主回路，检查 5 V、3.3 V、E5V、EVREF 和各隔离电源。</w:t>
      </w:r>
    </w:p>
    <w:p>
      <w:pPr>
        <w:pStyle w:val="ListNumber"/>
      </w:pPr>
      <w:r>
        <w:rPr>
          <w:rFonts w:ascii="Calibri" w:hAnsi="Calibri" w:eastAsia="Microsoft YaHei"/>
          <w:sz w:val="21"/>
        </w:rPr>
        <w:t>检查 RESET、12 MHz 晶振和 SWD/JTAG 是否正常。</w:t>
      </w:r>
    </w:p>
    <w:p>
      <w:pPr>
        <w:pStyle w:val="ListNumber"/>
      </w:pPr>
      <w:r>
        <w:rPr>
          <w:rFonts w:ascii="Calibri" w:hAnsi="Calibri" w:eastAsia="Microsoft YaHei"/>
          <w:sz w:val="21"/>
        </w:rPr>
        <w:t>给定固定低压信号，测量各 ADC 前端是否落在 0-3.3 V 安全范围。</w:t>
      </w:r>
    </w:p>
    <w:p>
      <w:pPr>
        <w:pStyle w:val="ListNumber"/>
      </w:pPr>
      <w:r>
        <w:rPr>
          <w:rFonts w:ascii="Calibri" w:hAnsi="Calibri" w:eastAsia="Microsoft YaHei"/>
          <w:sz w:val="21"/>
        </w:rPr>
        <w:t>输入隔离三相同步信号，观察 MCU 侧同步脉冲是否等间隔、无毛刺。</w:t>
      </w:r>
    </w:p>
    <w:p>
      <w:pPr>
        <w:pStyle w:val="ListNumber"/>
      </w:pPr>
      <w:r>
        <w:rPr>
          <w:rFonts w:ascii="Calibri" w:hAnsi="Calibri" w:eastAsia="Microsoft YaHei"/>
          <w:sz w:val="21"/>
        </w:rPr>
        <w:t>用隔离示波器依次确认六路驱动初级和脉冲变压器次级波形。</w:t>
      </w:r>
    </w:p>
    <w:p>
      <w:pPr>
        <w:pStyle w:val="ListNumber"/>
      </w:pPr>
      <w:r>
        <w:rPr>
          <w:rFonts w:ascii="Calibri" w:hAnsi="Calibri" w:eastAsia="Microsoft YaHei"/>
          <w:sz w:val="21"/>
        </w:rPr>
        <w:t>模拟急停、停止、过热和反馈异常，确认六路触发立即封锁、运行继电器释放、故障继电器动作。</w:t>
      </w:r>
    </w:p>
    <w:p>
      <w:pPr>
        <w:pStyle w:val="Heading1"/>
      </w:pPr>
      <w:r>
        <w:t>12. 总结</w:t>
      </w:r>
    </w:p>
    <w:p>
      <w:r>
        <w:rPr>
          <w:rFonts w:ascii="Calibri" w:hAnsi="Calibri" w:eastAsia="Microsoft YaHei"/>
          <w:sz w:val="21"/>
        </w:rPr>
        <w:t>PC6M-10 的原理图架构完整，属于典型的“隔离采样 + 数字移相控制 + 六路脉冲变压器触发”的三相晶闸管控制器。电源、采样、面板、继电器和触发输出模块划分清楚，LPC1765 的资源也足以承担同步捕获、ADC、闭环调节、保护和人机交互。</w:t>
      </w:r>
    </w:p>
    <w:p>
      <w:r>
        <w:rPr>
          <w:rFonts w:ascii="Calibri" w:hAnsi="Calibri" w:eastAsia="Microsoft YaHei"/>
          <w:sz w:val="21"/>
        </w:rPr>
        <w:t>当前最大的资料缺口不是原理图，而是 PCB 文件没有实际布局数据；最大的生产资料风险是 BOM 中存在阻容位号反常及项目/型号不一致。在补齐 PCB 和明确六路触发对应关系以前，不建议直接据此投板或连接大功率主回路。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666666"/>
        <w:sz w:val="18"/>
      </w:rPr>
      <w:t xml:space="preserve">第 </w:t>
    </w:r>
    <w:fldSimple w:instr="PAGE"/>
    <w:r>
      <w:rPr>
        <w:rFonts w:ascii="Calibri" w:hAnsi="Calibri" w:eastAsia="Microsoft YaHei"/>
        <w:color w:val="666666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Microsoft YaHei"/>
        <w:color w:val="666666"/>
        <w:sz w:val="18"/>
      </w:rPr>
      <w:t>PC6M-10 控制板综合分析报告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 w:eastAsia="Microsoft YaHei"/>
      <w:b w:val="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 w:eastAsia="Microsoft YaHei"/>
      <w:b w:val="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PC6M-10控制板综合分析报告</dc:title>
  <dc:subject>PC6M-10控制板原理图、接口、BOM及功能分析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