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200"/>
      </w:pPr>
    </w:p>
    <w:p>
      <w:pPr>
        <w:spacing w:after="360"/>
        <w:ind w:firstLine="0"/>
        <w:jc w:val="center"/>
      </w:pPr>
      <w:r>
        <w:rPr>
          <w:rFonts w:ascii="黑体" w:hAnsi="黑体" w:eastAsia="黑体"/>
          <w:b/>
          <w:i w:val="0"/>
          <w:color w:val="9A6B16"/>
          <w:sz w:val="24"/>
        </w:rPr>
        <w:t>软件技术文档</w:t>
      </w:r>
    </w:p>
    <w:p>
      <w:pPr>
        <w:spacing w:after="160"/>
        <w:ind w:firstLine="0"/>
        <w:jc w:val="center"/>
      </w:pPr>
      <w:r>
        <w:rPr>
          <w:rFonts w:ascii="黑体" w:hAnsi="黑体" w:eastAsia="黑体" w:cs="黑体"/>
          <w:b/>
          <w:i w:val="0"/>
          <w:color w:val="203748"/>
          <w:sz w:val="44"/>
        </w:rPr>
        <w:t>PC6M-10 三相 SCR 控制板</w:t>
      </w:r>
    </w:p>
    <w:p>
      <w:pPr>
        <w:spacing w:after="280"/>
        <w:ind w:firstLine="0"/>
        <w:jc w:val="center"/>
      </w:pPr>
      <w:r>
        <w:rPr>
          <w:rFonts w:ascii="黑体" w:hAnsi="黑体" w:eastAsia="黑体" w:cs="黑体"/>
          <w:b/>
          <w:i w:val="0"/>
          <w:color w:val="2E74B5"/>
          <w:sz w:val="36"/>
        </w:rPr>
        <w:t>软件设计及开发文档</w:t>
      </w:r>
    </w:p>
    <w:p>
      <w:pPr>
        <w:spacing w:after="1800"/>
        <w:ind w:firstLine="0"/>
        <w:jc w:val="center"/>
      </w:pPr>
      <w:r>
        <w:rPr>
          <w:rFonts w:ascii="宋体" w:hAnsi="宋体" w:eastAsia="宋体"/>
          <w:b w:val="0"/>
          <w:i w:val="0"/>
          <w:color w:val="667085"/>
          <w:sz w:val="25"/>
        </w:rPr>
        <w:t>基于 LPC1765FBD100 的六路移相触发、闭环控制与人机交互软件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3760"/>
        <w:gridCol w:w="3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文档版本</w:t>
            </w:r>
          </w:p>
        </w:tc>
        <w:tc>
          <w:tcPr>
            <w:tcW w:w="3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适用固件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编制日期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V1.0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PC6M-10 / ST33C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2026-08-31</w:t>
            </w:r>
          </w:p>
        </w:tc>
      </w:tr>
    </w:tbl>
    <w:p>
      <w:pPr>
        <w:spacing w:after="0"/>
      </w:pPr>
    </w:p>
    <w:p>
      <w:pPr>
        <w:spacing w:before="700"/>
        <w:ind w:firstLine="0"/>
        <w:jc w:val="center"/>
      </w:pPr>
      <w:r>
        <w:rPr>
          <w:rFonts w:ascii="宋体" w:hAnsi="宋体" w:eastAsia="宋体"/>
          <w:b w:val="0"/>
          <w:i/>
          <w:color w:val="667085"/>
          <w:sz w:val="21"/>
        </w:rPr>
        <w:t>内部设计、开发、测试与维护使用</w:t>
      </w:r>
    </w:p>
    <w:p>
      <w:r>
        <w:br w:type="page"/>
      </w:r>
    </w:p>
    <w:sdt>
      <w:sdtPr>
        <w:rPr>
          <w:rFonts w:ascii="宋体" w:hAnsi="宋体" w:eastAsia="宋体" w:cstheme="minorBidi"/>
          <w:color w:val="111827"/>
          <w:sz w:val="21"/>
          <w:szCs w:val="22"/>
          <w:lang w:val="en-US" w:eastAsia="en-US" w:bidi="ar-SA"/>
        </w:rPr>
        <w:id w:val="14747158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color w:val="111827"/>
          <w:sz w:val="24"/>
          <w:szCs w:val="22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_Toc15916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文档控制</w:t>
          </w:r>
          <w:r>
            <w:tab/>
          </w:r>
          <w:r>
            <w:fldChar w:fldCharType="begin"/>
          </w:r>
          <w:r>
            <w:instrText xml:space="preserve"> PAGEREF _Toc15916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_Toc611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修订记录</w:t>
          </w:r>
          <w:r>
            <w:tab/>
          </w:r>
          <w:r>
            <w:fldChar w:fldCharType="begin"/>
          </w:r>
          <w:r>
            <w:instrText xml:space="preserve"> PAGEREF _Toc611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_Toc28292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阅读说明</w:t>
          </w:r>
          <w:r>
            <w:tab/>
          </w:r>
          <w:r>
            <w:fldChar w:fldCharType="begin"/>
          </w:r>
          <w:r>
            <w:instrText xml:space="preserve"> PAGEREF _Toc28292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_Toc13440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  项目背景</w:t>
          </w:r>
          <w:r>
            <w:tab/>
          </w:r>
          <w:r>
            <w:fldChar w:fldCharType="begin"/>
          </w:r>
          <w:r>
            <w:instrText xml:space="preserve"> PAGEREF _Toc13440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_Toc25949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1.1 产品背景</w:t>
          </w:r>
          <w:r>
            <w:tab/>
          </w:r>
          <w:r>
            <w:fldChar w:fldCharType="begin"/>
          </w:r>
          <w:r>
            <w:instrText xml:space="preserve"> PAGEREF _Toc25949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_Toc9349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1.2 建设目标</w:t>
          </w:r>
          <w:r>
            <w:tab/>
          </w:r>
          <w:r>
            <w:fldChar w:fldCharType="begin"/>
          </w:r>
          <w:r>
            <w:instrText xml:space="preserve"> PAGEREF _Toc9349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_Toc9029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1.3 设计范围</w:t>
          </w:r>
          <w:r>
            <w:tab/>
          </w:r>
          <w:r>
            <w:fldChar w:fldCharType="begin"/>
          </w:r>
          <w:r>
            <w:instrText xml:space="preserve"> PAGEREF _Toc9029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_Toc7693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1.4 关键质量属性</w:t>
          </w:r>
          <w:r>
            <w:tab/>
          </w:r>
          <w:r>
            <w:fldChar w:fldCharType="begin"/>
          </w:r>
          <w:r>
            <w:instrText xml:space="preserve"> PAGEREF _Toc7693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_Toc1415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2  系统概述</w:t>
          </w:r>
          <w:r>
            <w:tab/>
          </w:r>
          <w:r>
            <w:fldChar w:fldCharType="begin"/>
          </w:r>
          <w:r>
            <w:instrText xml:space="preserve"> PAGEREF _Toc1415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_Toc20697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2.1 硬件平台</w:t>
          </w:r>
          <w:r>
            <w:tab/>
          </w:r>
          <w:r>
            <w:fldChar w:fldCharType="begin"/>
          </w:r>
          <w:r>
            <w:instrText xml:space="preserve"> PAGEREF _Toc20697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_Toc3606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2.2 软件运行模型</w:t>
          </w:r>
          <w:r>
            <w:tab/>
          </w:r>
          <w:r>
            <w:fldChar w:fldCharType="begin"/>
          </w:r>
          <w:r>
            <w:instrText xml:space="preserve"> PAGEREF _Toc3606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_Toc19312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2.3 分层架构</w:t>
          </w:r>
          <w:r>
            <w:tab/>
          </w:r>
          <w:r>
            <w:fldChar w:fldCharType="begin"/>
          </w:r>
          <w:r>
            <w:instrText xml:space="preserve"> PAGEREF _Toc19312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_Toc31776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  软件总体设计</w:t>
          </w:r>
          <w:r>
            <w:tab/>
          </w:r>
          <w:r>
            <w:fldChar w:fldCharType="begin"/>
          </w:r>
          <w:r>
            <w:instrText xml:space="preserve"> PAGEREF _Toc31776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_Toc6156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3.1 启动流程</w:t>
          </w:r>
          <w:r>
            <w:tab/>
          </w:r>
          <w:r>
            <w:fldChar w:fldCharType="begin"/>
          </w:r>
          <w:r>
            <w:instrText xml:space="preserve"> PAGEREF _Toc6156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_Toc16838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3.2 内存布局</w:t>
          </w:r>
          <w:r>
            <w:tab/>
          </w:r>
          <w:r>
            <w:fldChar w:fldCharType="begin"/>
          </w:r>
          <w:r>
            <w:instrText xml:space="preserve"> PAGEREF _Toc16838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_Toc30155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3.3 中断体系</w:t>
          </w:r>
          <w:r>
            <w:tab/>
          </w:r>
          <w:r>
            <w:fldChar w:fldCharType="begin"/>
          </w:r>
          <w:r>
            <w:instrText xml:space="preserve"> PAGEREF _Toc30155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_Toc2320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3.4 安全状态</w:t>
          </w:r>
          <w:r>
            <w:tab/>
          </w:r>
          <w:r>
            <w:fldChar w:fldCharType="begin"/>
          </w:r>
          <w:r>
            <w:instrText xml:space="preserve"> PAGEREF _Toc2320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_Toc14451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  模块详细设计</w:t>
          </w:r>
          <w:r>
            <w:tab/>
          </w:r>
          <w:r>
            <w:fldChar w:fldCharType="begin"/>
          </w:r>
          <w:r>
            <w:instrText xml:space="preserve"> PAGEREF _Toc14451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_Toc18719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4.1 启动与系统调度</w:t>
          </w:r>
          <w:r>
            <w:tab/>
          </w:r>
          <w:r>
            <w:fldChar w:fldCharType="begin"/>
          </w:r>
          <w:r>
            <w:instrText xml:space="preserve"> PAGEREF _Toc18719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_Toc27471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4.2 LCD 显示</w:t>
          </w:r>
          <w:r>
            <w:tab/>
          </w:r>
          <w:r>
            <w:fldChar w:fldCharType="begin"/>
          </w:r>
          <w:r>
            <w:instrText xml:space="preserve"> PAGEREF _Toc27471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_Toc13847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4.3 输入扫描与事件</w:t>
          </w:r>
          <w:r>
            <w:tab/>
          </w:r>
          <w:r>
            <w:fldChar w:fldCharType="begin"/>
          </w:r>
          <w:r>
            <w:instrText xml:space="preserve"> PAGEREF _Toc13847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_Toc30696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4.4 EEPROM 与参数系统</w:t>
          </w:r>
          <w:r>
            <w:tab/>
          </w:r>
          <w:r>
            <w:fldChar w:fldCharType="begin"/>
          </w:r>
          <w:r>
            <w:instrText xml:space="preserve"> PAGEREF _Toc30696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_Toc26987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4.5 ADC 数据采集</w:t>
          </w:r>
          <w:r>
            <w:tab/>
          </w:r>
          <w:r>
            <w:fldChar w:fldCharType="begin"/>
          </w:r>
          <w:r>
            <w:instrText xml:space="preserve"> PAGEREF _Toc26987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_Toc22447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4.6 状态机与菜单</w:t>
          </w:r>
          <w:r>
            <w:tab/>
          </w:r>
          <w:r>
            <w:fldChar w:fldCharType="begin"/>
          </w:r>
          <w:r>
            <w:instrText xml:space="preserve"> PAGEREF _Toc22447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_Toc19817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4.7 UART3 与 Modbus-RTU</w:t>
          </w:r>
          <w:r>
            <w:tab/>
          </w:r>
          <w:r>
            <w:fldChar w:fldCharType="begin"/>
          </w:r>
          <w:r>
            <w:instrText xml:space="preserve"> PAGEREF _Toc19817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_Toc20437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4.8 输出级与触发时序</w:t>
          </w:r>
          <w:r>
            <w:tab/>
          </w:r>
          <w:r>
            <w:fldChar w:fldCharType="begin"/>
          </w:r>
          <w:r>
            <w:instrText xml:space="preserve"> PAGEREF _Toc20437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_Toc28215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4.9 闭环控制</w:t>
          </w:r>
          <w:r>
            <w:tab/>
          </w:r>
          <w:r>
            <w:fldChar w:fldCharType="begin"/>
          </w:r>
          <w:r>
            <w:instrText xml:space="preserve"> PAGEREF _Toc28215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_Toc28885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4.10 继电器、指示灯与设备识别</w:t>
          </w:r>
          <w:r>
            <w:tab/>
          </w:r>
          <w:r>
            <w:fldChar w:fldCharType="begin"/>
          </w:r>
          <w:r>
            <w:instrText xml:space="preserve"> PAGEREF _Toc28885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_Toc9116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5  数据与参数设计</w:t>
          </w:r>
          <w:r>
            <w:tab/>
          </w:r>
          <w:r>
            <w:fldChar w:fldCharType="begin"/>
          </w:r>
          <w:r>
            <w:instrText xml:space="preserve"> PAGEREF _Toc9116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_Toc8078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5.1 全局数据分类</w:t>
          </w:r>
          <w:r>
            <w:tab/>
          </w:r>
          <w:r>
            <w:fldChar w:fldCharType="begin"/>
          </w:r>
          <w:r>
            <w:instrText xml:space="preserve"> PAGEREF _Toc8078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_Toc25174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5.2 基本参数</w:t>
          </w:r>
          <w:r>
            <w:tab/>
          </w:r>
          <w:r>
            <w:fldChar w:fldCharType="begin"/>
          </w:r>
          <w:r>
            <w:instrText xml:space="preserve"> PAGEREF _Toc25174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_Toc23509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5.3 保护参数</w:t>
          </w:r>
          <w:r>
            <w:tab/>
          </w:r>
          <w:r>
            <w:fldChar w:fldCharType="begin"/>
          </w:r>
          <w:r>
            <w:instrText xml:space="preserve"> PAGEREF _Toc23509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_Toc14532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5.4 参数修改一致性</w:t>
          </w:r>
          <w:r>
            <w:tab/>
          </w:r>
          <w:r>
            <w:fldChar w:fldCharType="begin"/>
          </w:r>
          <w:r>
            <w:instrText xml:space="preserve"> PAGEREF _Toc14532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_Toc22756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6  外部接口设计</w:t>
          </w:r>
          <w:r>
            <w:tab/>
          </w:r>
          <w:r>
            <w:fldChar w:fldCharType="begin"/>
          </w:r>
          <w:r>
            <w:instrText xml:space="preserve"> PAGEREF _Toc22756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_Toc23081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6.1 GPIO 接口</w:t>
          </w:r>
          <w:r>
            <w:tab/>
          </w:r>
          <w:r>
            <w:fldChar w:fldCharType="begin"/>
          </w:r>
          <w:r>
            <w:instrText xml:space="preserve"> PAGEREF _Toc23081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_Toc24095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6.2 Modbus 常用寄存器</w:t>
          </w:r>
          <w:r>
            <w:tab/>
          </w:r>
          <w:r>
            <w:fldChar w:fldCharType="begin"/>
          </w:r>
          <w:r>
            <w:instrText xml:space="preserve"> PAGEREF _Toc24095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_Toc29917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6.3 LCD 与本地操作</w:t>
          </w:r>
          <w:r>
            <w:tab/>
          </w:r>
          <w:r>
            <w:fldChar w:fldCharType="begin"/>
          </w:r>
          <w:r>
            <w:instrText xml:space="preserve"> PAGEREF _Toc29917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_Toc23287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7  控制流程设计</w:t>
          </w:r>
          <w:r>
            <w:tab/>
          </w:r>
          <w:r>
            <w:fldChar w:fldCharType="begin"/>
          </w:r>
          <w:r>
            <w:instrText xml:space="preserve"> PAGEREF _Toc23287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_Toc13086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7.1 运行状态转换</w:t>
          </w:r>
          <w:r>
            <w:tab/>
          </w:r>
          <w:r>
            <w:fldChar w:fldCharType="begin"/>
          </w:r>
          <w:r>
            <w:instrText xml:space="preserve"> PAGEREF _Toc13086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_Toc12024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7.2 控制来源</w:t>
          </w:r>
          <w:r>
            <w:tab/>
          </w:r>
          <w:r>
            <w:fldChar w:fldCharType="begin"/>
          </w:r>
          <w:r>
            <w:instrText xml:space="preserve"> PAGEREF _Toc12024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_Toc873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7.3 软起动与软停止</w:t>
          </w:r>
          <w:r>
            <w:tab/>
          </w:r>
          <w:r>
            <w:fldChar w:fldCharType="begin"/>
          </w:r>
          <w:r>
            <w:instrText xml:space="preserve"> PAGEREF _Toc873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_Toc28491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7.4 故障与保护</w:t>
          </w:r>
          <w:r>
            <w:tab/>
          </w:r>
          <w:r>
            <w:fldChar w:fldCharType="begin"/>
          </w:r>
          <w:r>
            <w:instrText xml:space="preserve"> PAGEREF _Toc28491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_Toc27767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8  工程结构与编码规范</w:t>
          </w:r>
          <w:r>
            <w:tab/>
          </w:r>
          <w:r>
            <w:fldChar w:fldCharType="begin"/>
          </w:r>
          <w:r>
            <w:instrText xml:space="preserve"> PAGEREF _Toc27767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_Toc32043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8.1 工程目录</w:t>
          </w:r>
          <w:r>
            <w:tab/>
          </w:r>
          <w:r>
            <w:fldChar w:fldCharType="begin"/>
          </w:r>
          <w:r>
            <w:instrText xml:space="preserve"> PAGEREF _Toc32043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_Toc4697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8.2 编码规范</w:t>
          </w:r>
          <w:r>
            <w:tab/>
          </w:r>
          <w:r>
            <w:fldChar w:fldCharType="begin"/>
          </w:r>
          <w:r>
            <w:instrText xml:space="preserve"> PAGEREF _Toc4697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_Toc7454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8.3 变更影响分析</w:t>
          </w:r>
          <w:r>
            <w:tab/>
          </w:r>
          <w:r>
            <w:fldChar w:fldCharType="begin"/>
          </w:r>
          <w:r>
            <w:instrText xml:space="preserve"> PAGEREF _Toc7454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_Toc32077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9  构建与开发环境</w:t>
          </w:r>
          <w:r>
            <w:tab/>
          </w:r>
          <w:r>
            <w:fldChar w:fldCharType="begin"/>
          </w:r>
          <w:r>
            <w:instrText xml:space="preserve"> PAGEREF _Toc32077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_Toc31995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9.1 工具依赖</w:t>
          </w:r>
          <w:r>
            <w:tab/>
          </w:r>
          <w:r>
            <w:fldChar w:fldCharType="begin"/>
          </w:r>
          <w:r>
            <w:instrText xml:space="preserve"> PAGEREF _Toc31995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_Toc30769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9.2 编译参数</w:t>
          </w:r>
          <w:r>
            <w:tab/>
          </w:r>
          <w:r>
            <w:fldChar w:fldCharType="begin"/>
          </w:r>
          <w:r>
            <w:instrText xml:space="preserve"> PAGEREF _Toc30769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_Toc18169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9.3 标准构建</w:t>
          </w:r>
          <w:r>
            <w:tab/>
          </w:r>
          <w:r>
            <w:fldChar w:fldCharType="begin"/>
          </w:r>
          <w:r>
            <w:instrText xml:space="preserve"> PAGEREF _Toc18169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_Toc19412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9.4 构建后检查</w:t>
          </w:r>
          <w:r>
            <w:tab/>
          </w:r>
          <w:r>
            <w:fldChar w:fldCharType="begin"/>
          </w:r>
          <w:r>
            <w:instrText xml:space="preserve"> PAGEREF _Toc19412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_Toc4701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10  测试与质量保证</w:t>
          </w:r>
          <w:r>
            <w:tab/>
          </w:r>
          <w:r>
            <w:fldChar w:fldCharType="begin"/>
          </w:r>
          <w:r>
            <w:instrText xml:space="preserve"> PAGEREF _Toc4701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_Toc1384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10.1 测试分层</w:t>
          </w:r>
          <w:r>
            <w:tab/>
          </w:r>
          <w:r>
            <w:fldChar w:fldCharType="begin"/>
          </w:r>
          <w:r>
            <w:instrText xml:space="preserve"> PAGEREF _Toc1384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_Toc18054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10.2 自动化测试入口</w:t>
          </w:r>
          <w:r>
            <w:tab/>
          </w:r>
          <w:r>
            <w:fldChar w:fldCharType="begin"/>
          </w:r>
          <w:r>
            <w:instrText xml:space="preserve"> PAGEREF _Toc18054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_Toc10720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10.3 重点测试矩阵</w:t>
          </w:r>
          <w:r>
            <w:tab/>
          </w:r>
          <w:r>
            <w:fldChar w:fldCharType="begin"/>
          </w:r>
          <w:r>
            <w:instrText xml:space="preserve"> PAGEREF _Toc10720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_Toc27492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10.4 实机分级放行</w:t>
          </w:r>
          <w:r>
            <w:tab/>
          </w:r>
          <w:r>
            <w:fldChar w:fldCharType="begin"/>
          </w:r>
          <w:r>
            <w:instrText xml:space="preserve"> PAGEREF _Toc27492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_Toc1293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11  烧写、启动与恢复</w:t>
          </w:r>
          <w:r>
            <w:tab/>
          </w:r>
          <w:r>
            <w:fldChar w:fldCharType="begin"/>
          </w:r>
          <w:r>
            <w:instrText xml:space="preserve"> PAGEREF _Toc1293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_Toc31393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11.1 SWD 主通道</w:t>
          </w:r>
          <w:r>
            <w:tab/>
          </w:r>
          <w:r>
            <w:fldChar w:fldCharType="begin"/>
          </w:r>
          <w:r>
            <w:instrText xml:space="preserve"> PAGEREF _Toc31393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_Toc31400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11.2 ISP 恢复通道</w:t>
          </w:r>
          <w:r>
            <w:tab/>
          </w:r>
          <w:r>
            <w:fldChar w:fldCharType="begin"/>
          </w:r>
          <w:r>
            <w:instrText xml:space="preserve"> PAGEREF _Toc31400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_Toc7933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11.3 烧写检查清单</w:t>
          </w:r>
          <w:r>
            <w:tab/>
          </w:r>
          <w:r>
            <w:fldChar w:fldCharType="begin"/>
          </w:r>
          <w:r>
            <w:instrText xml:space="preserve"> PAGEREF _Toc7933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_Toc12465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11.4 回退策略</w:t>
          </w:r>
          <w:r>
            <w:tab/>
          </w:r>
          <w:r>
            <w:fldChar w:fldCharType="begin"/>
          </w:r>
          <w:r>
            <w:instrText xml:space="preserve"> PAGEREF _Toc12465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_Toc31665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12  调试与故障定位</w:t>
          </w:r>
          <w:r>
            <w:tab/>
          </w:r>
          <w:r>
            <w:fldChar w:fldCharType="begin"/>
          </w:r>
          <w:r>
            <w:instrText xml:space="preserve"> PAGEREF _Toc31665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_Toc26058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12.1 调试方法</w:t>
          </w:r>
          <w:r>
            <w:tab/>
          </w:r>
          <w:r>
            <w:fldChar w:fldCharType="begin"/>
          </w:r>
          <w:r>
            <w:instrText xml:space="preserve"> PAGEREF _Toc26058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_Toc9180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12.2 日志与记录</w:t>
          </w:r>
          <w:r>
            <w:tab/>
          </w:r>
          <w:r>
            <w:fldChar w:fldCharType="begin"/>
          </w:r>
          <w:r>
            <w:instrText xml:space="preserve"> PAGEREF _Toc9180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_Toc7040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12.3 高风险开发陷阱</w:t>
          </w:r>
          <w:r>
            <w:tab/>
          </w:r>
          <w:r>
            <w:fldChar w:fldCharType="begin"/>
          </w:r>
          <w:r>
            <w:instrText xml:space="preserve"> PAGEREF _Toc7040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_Toc27193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13  发布与维护</w:t>
          </w:r>
          <w:r>
            <w:tab/>
          </w:r>
          <w:r>
            <w:fldChar w:fldCharType="begin"/>
          </w:r>
          <w:r>
            <w:instrText xml:space="preserve"> PAGEREF _Toc27193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_Toc15248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13.1 发布流程</w:t>
          </w:r>
          <w:r>
            <w:tab/>
          </w:r>
          <w:r>
            <w:fldChar w:fldCharType="begin"/>
          </w:r>
          <w:r>
            <w:instrText xml:space="preserve"> PAGEREF _Toc15248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_Toc13238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13.2 发布检查表</w:t>
          </w:r>
          <w:r>
            <w:tab/>
          </w:r>
          <w:r>
            <w:fldChar w:fldCharType="begin"/>
          </w:r>
          <w:r>
            <w:instrText xml:space="preserve"> PAGEREF _Toc13238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_Toc22705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13.3 扩展开发建议</w:t>
          </w:r>
          <w:r>
            <w:tab/>
          </w:r>
          <w:r>
            <w:fldChar w:fldCharType="begin"/>
          </w:r>
          <w:r>
            <w:instrText xml:space="preserve"> PAGEREF _Toc22705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_Toc2986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14  附录</w:t>
          </w:r>
          <w:r>
            <w:tab/>
          </w:r>
          <w:r>
            <w:fldChar w:fldCharType="begin"/>
          </w:r>
          <w:r>
            <w:instrText xml:space="preserve"> PAGEREF _Toc2986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_Toc28274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14.1 常用命令</w:t>
          </w:r>
          <w:r>
            <w:tab/>
          </w:r>
          <w:r>
            <w:fldChar w:fldCharType="begin"/>
          </w:r>
          <w:r>
            <w:instrText xml:space="preserve"> PAGEREF _Toc28274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_Toc28337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14.2 关键常量</w:t>
          </w:r>
          <w:r>
            <w:tab/>
          </w:r>
          <w:r>
            <w:fldChar w:fldCharType="begin"/>
          </w:r>
          <w:r>
            <w:instrText xml:space="preserve"> PAGEREF _Toc28337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_Toc24865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14.3 安全停止线</w:t>
          </w:r>
          <w:r>
            <w:tab/>
          </w:r>
          <w:r>
            <w:fldChar w:fldCharType="begin"/>
          </w:r>
          <w:r>
            <w:instrText xml:space="preserve"> PAGEREF _Toc24865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rPr>
              <w:rFonts w:ascii="宋体" w:hAnsi="宋体" w:eastAsia="宋体" w:cstheme="minorBidi"/>
              <w:color w:val="111827"/>
              <w:sz w:val="24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>
      <w:pPr>
        <w:rPr>
          <w:rFonts w:ascii="宋体" w:hAnsi="宋体" w:eastAsia="宋体" w:cstheme="minorBidi"/>
          <w:color w:val="111827"/>
          <w:sz w:val="24"/>
          <w:szCs w:val="22"/>
          <w:lang w:val="en-US" w:eastAsia="en-US" w:bidi="ar-SA"/>
        </w:rPr>
      </w:pPr>
    </w:p>
    <w:p>
      <w:pPr>
        <w:rPr>
          <w:rFonts w:ascii="宋体" w:hAnsi="宋体" w:eastAsia="宋体" w:cstheme="minorBidi"/>
          <w:color w:val="111827"/>
          <w:sz w:val="24"/>
          <w:szCs w:val="22"/>
          <w:lang w:val="en-US" w:eastAsia="en-US" w:bidi="ar-SA"/>
        </w:rPr>
      </w:pPr>
    </w:p>
    <w:p>
      <w:pPr>
        <w:rPr>
          <w:rFonts w:ascii="宋体" w:hAnsi="宋体" w:eastAsia="宋体" w:cstheme="minorBidi"/>
          <w:color w:val="111827"/>
          <w:sz w:val="24"/>
          <w:szCs w:val="22"/>
          <w:lang w:val="en-US" w:eastAsia="en-US" w:bidi="ar-SA"/>
        </w:rPr>
      </w:pPr>
    </w:p>
    <w:p>
      <w:pPr>
        <w:rPr>
          <w:rFonts w:ascii="宋体" w:hAnsi="宋体" w:eastAsia="宋体" w:cstheme="minorBidi"/>
          <w:color w:val="111827"/>
          <w:sz w:val="24"/>
          <w:szCs w:val="22"/>
          <w:lang w:val="en-US" w:eastAsia="en-US" w:bidi="ar-SA"/>
        </w:rPr>
      </w:pPr>
    </w:p>
    <w:p>
      <w:pPr>
        <w:rPr>
          <w:rFonts w:ascii="宋体" w:hAnsi="宋体" w:eastAsia="宋体" w:cstheme="minorBidi"/>
          <w:color w:val="111827"/>
          <w:sz w:val="24"/>
          <w:szCs w:val="22"/>
          <w:lang w:val="en-US" w:eastAsia="en-US" w:bidi="ar-SA"/>
        </w:rPr>
      </w:pPr>
    </w:p>
    <w:p>
      <w:pPr>
        <w:rPr>
          <w:rFonts w:ascii="宋体" w:hAnsi="宋体" w:eastAsia="宋体" w:cstheme="minorBidi"/>
          <w:color w:val="111827"/>
          <w:sz w:val="24"/>
          <w:szCs w:val="22"/>
          <w:lang w:val="en-US" w:eastAsia="en-US" w:bidi="ar-SA"/>
        </w:rPr>
      </w:pPr>
    </w:p>
    <w:p>
      <w:pPr>
        <w:pStyle w:val="3"/>
      </w:pPr>
      <w:bookmarkStart w:id="0" w:name="_Toc15916"/>
      <w:r>
        <w:rPr>
          <w:rFonts w:ascii="黑体" w:hAnsi="黑体" w:eastAsia="黑体" w:cs="黑体"/>
        </w:rPr>
        <w:t>文档控制</w:t>
      </w:r>
      <w:bookmarkEnd w:id="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项目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文档名称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PC6M-10 三相 SCR 控制板软件设计及开发文档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目标平台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NXP LPC1765FBD100，ARM Cortex-M3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文档定位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软件总体设计、模块设计、接口说明、开发构建、测试、烧写与维护规范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适用人员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嵌入式开发、测试、硬件联调、生产维护及技术支持人员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代码基线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firmware/ 可编译工程及当前 main 分支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维护原则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软件行为、接口或构建流程变化时同步更新本文档</w:t>
            </w:r>
          </w:p>
        </w:tc>
      </w:tr>
    </w:tbl>
    <w:p>
      <w:pPr>
        <w:spacing w:after="0"/>
      </w:pPr>
    </w:p>
    <w:p>
      <w:pPr>
        <w:pStyle w:val="4"/>
      </w:pPr>
      <w:bookmarkStart w:id="1" w:name="_Toc611"/>
      <w:r>
        <w:rPr>
          <w:rFonts w:ascii="黑体" w:hAnsi="黑体" w:eastAsia="黑体" w:cs="黑体"/>
        </w:rPr>
        <w:t>修订记录</w:t>
      </w:r>
      <w:bookmarkEnd w:id="1"/>
      <w:bookmarkStart w:id="73" w:name="_GoBack"/>
      <w:bookmarkEnd w:id="73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6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版本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日期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修订内容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V1.0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2026-08-31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首次形成完整软件设计及开发文档</w:t>
            </w:r>
          </w:p>
        </w:tc>
      </w:tr>
    </w:tbl>
    <w:p>
      <w:pPr>
        <w:spacing w:after="0"/>
      </w:pPr>
    </w:p>
    <w:p>
      <w:pPr>
        <w:pStyle w:val="4"/>
      </w:pPr>
      <w:bookmarkStart w:id="2" w:name="_Toc28292"/>
      <w:r>
        <w:rPr>
          <w:rFonts w:ascii="黑体" w:hAnsi="黑体" w:eastAsia="黑体" w:cs="黑体"/>
        </w:rPr>
        <w:t>阅读说明</w:t>
      </w:r>
      <w:bookmarkEnd w:id="2"/>
    </w:p>
    <w:p>
      <w:r>
        <w:rPr>
          <w:rFonts w:ascii="宋体" w:hAnsi="宋体" w:eastAsia="宋体"/>
          <w:b w:val="0"/>
          <w:i w:val="0"/>
          <w:color w:val="111827"/>
          <w:sz w:val="24"/>
        </w:rPr>
        <w:t>本文档以当前软件源码为设计基线，描述产品背景、系统架构、模块职责、接口协议、控制流程、数据管理以及开发交付方法。涉及强电和门极驱动的测试必须遵守分级放行要求。</w:t>
      </w:r>
    </w:p>
    <w:p>
      <w:pPr>
        <w:pBdr>
          <w:left w:val="single" w:color="9A6B16" w:sz="18" w:space="6"/>
        </w:pBdr>
        <w:shd w:val="clear" w:fill="FFF8E8"/>
        <w:spacing w:before="80" w:after="160"/>
        <w:ind w:left="173" w:right="115" w:firstLine="0"/>
      </w:pPr>
      <w:r>
        <w:rPr>
          <w:rFonts w:ascii="黑体" w:hAnsi="黑体" w:eastAsia="黑体" w:cs="黑体"/>
          <w:b/>
          <w:i w:val="0"/>
          <w:color w:val="9A6B16"/>
          <w:sz w:val="24"/>
        </w:rPr>
        <w:t xml:space="preserve">安全提示  </w:t>
      </w:r>
      <w:r>
        <w:rPr>
          <w:rFonts w:ascii="黑体" w:hAnsi="黑体" w:eastAsia="黑体" w:cs="黑体"/>
          <w:b w:val="0"/>
          <w:i w:val="0"/>
          <w:color w:val="111827"/>
          <w:sz w:val="24"/>
        </w:rPr>
        <w:t>PC6M-10 属于功率控制设备。常规开发、烧写和功能验证应断开市电、SCR 门极及功率负载，仅使用隔离限流控制电。强电带载测试须另行进行风险评估并由具备资质的人员实施。</w:t>
      </w:r>
      <w:r>
        <w:br w:type="page"/>
      </w:r>
    </w:p>
    <w:p>
      <w:pPr>
        <w:pStyle w:val="3"/>
      </w:pPr>
      <w:bookmarkStart w:id="3" w:name="_Toc13440"/>
      <w:r>
        <w:rPr>
          <w:rFonts w:ascii="黑体" w:hAnsi="黑体" w:eastAsia="黑体" w:cs="黑体"/>
        </w:rPr>
        <w:t>1  项目背景</w:t>
      </w:r>
      <w:bookmarkEnd w:id="3"/>
    </w:p>
    <w:p>
      <w:pPr>
        <w:pStyle w:val="4"/>
      </w:pPr>
      <w:bookmarkStart w:id="4" w:name="_Toc25949"/>
      <w:r>
        <w:rPr>
          <w:rFonts w:ascii="黑体" w:hAnsi="黑体" w:eastAsia="黑体" w:cs="黑体"/>
        </w:rPr>
        <w:t>1.1 产品背景</w:t>
      </w:r>
      <w:bookmarkEnd w:id="4"/>
    </w:p>
    <w:p>
      <w:r>
        <w:rPr>
          <w:rFonts w:ascii="黑体" w:hAnsi="黑体" w:eastAsia="黑体" w:cs="黑体"/>
          <w:b w:val="0"/>
          <w:i w:val="0"/>
          <w:color w:val="111827"/>
          <w:sz w:val="24"/>
        </w:rPr>
        <w:t>PC6M-10 是面向三相交流功率调节场景的嵌入式控制板。系统通过三路同步输入识别电网相位，依据运行模式、给定值、反馈量和保护状态计算触发时刻，并通过六路门极控制输出驱动外部晶闸管功率单元。控制板同时提供本地显示与按键操作、RS485 远程通信、参数掉电保存、运行/报警继电器以及多类电气保护。</w:t>
      </w:r>
    </w:p>
    <w:p>
      <w:r>
        <w:rPr>
          <w:rFonts w:ascii="宋体" w:hAnsi="宋体" w:eastAsia="宋体"/>
          <w:b w:val="0"/>
          <w:i w:val="0"/>
          <w:color w:val="111827"/>
          <w:sz w:val="24"/>
        </w:rPr>
        <w:t>软件运行于 NXP LPC1765FBD100 微控制器，采用无操作系统的中断加周期主循环架构。软件既要完成微秒级触发输出，又要承担人机界面、模拟量采样、闭环调节、通信协议和参数管理，因此设计重点是确定性、安全封锁、可维护性以及跨模块状态一致性。</w:t>
      </w:r>
    </w:p>
    <w:p>
      <w:pPr>
        <w:pStyle w:val="4"/>
      </w:pPr>
      <w:bookmarkStart w:id="5" w:name="_Toc9349"/>
      <w:r>
        <w:rPr>
          <w:rFonts w:ascii="黑体" w:hAnsi="黑体" w:eastAsia="黑体" w:cs="黑体"/>
        </w:rPr>
        <w:t>1.2 建设目标</w:t>
      </w:r>
      <w:bookmarkEnd w:id="5"/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形成结构清晰、可重复构建的 Cortex-M3 裸机固件工程。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稳定产生三相六路 SCR 移相触发脉冲，并在停机或故障时进入安全封锁态。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支持恒压、恒流和开环三种运行方式，以及通讯、本地、定值三种控制来源。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提供 12864 LCD 菜单、编码器/按键、运行停止输入和状态指示。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通过 UART3/隔离 RS485 提供 Modbus-RTU 监控与参数设置。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使用 AT24C02C EEPROM 保存配置、累计量和运行状态。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提供可审计的构建、测试、烧写、回退和分级实机验证流程。</w:t>
      </w:r>
    </w:p>
    <w:p>
      <w:pPr>
        <w:pStyle w:val="4"/>
      </w:pPr>
      <w:bookmarkStart w:id="6" w:name="_Toc9029"/>
      <w:r>
        <w:rPr>
          <w:rFonts w:ascii="黑体" w:hAnsi="黑体" w:eastAsia="黑体" w:cs="黑体"/>
        </w:rPr>
        <w:t>1.3 设计范围</w:t>
      </w:r>
      <w:bookmarkEnd w:id="6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范围内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范围外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MCU 固件、LCD、输入扫描、ADC、EEPROM、Modbus、状态机、闭环、触发输出、继电器与指示灯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功率器件选型、门极驱动电路设计、强电柜体设计、上位机应用实现、生产工装机械结构</w:t>
            </w:r>
          </w:p>
        </w:tc>
      </w:tr>
    </w:tbl>
    <w:p>
      <w:pPr>
        <w:spacing w:after="0"/>
      </w:pPr>
    </w:p>
    <w:p>
      <w:pPr>
        <w:pStyle w:val="4"/>
      </w:pPr>
      <w:bookmarkStart w:id="7" w:name="_Toc7693"/>
      <w:r>
        <w:rPr>
          <w:rFonts w:ascii="黑体" w:hAnsi="黑体" w:eastAsia="黑体" w:cs="黑体"/>
        </w:rPr>
        <w:t>1.4 关键质量属性</w:t>
      </w:r>
      <w:bookmarkEnd w:id="7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属性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设计要求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安全性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失去运行条件、发生急停或保护动作时撤销触发；烧写和带载执行分级门禁。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确定性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同步和触发由外部中断与硬件定时器驱动，主循环不承担精确定时。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可靠性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看门狗持续监控；参数采用 live/shadow 机制并支持掉电保存。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可维护性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源码按业务模块拆分，寄存器、常量、全局数据与业务逻辑分层管理。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可测试性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提供静态、主机执行、协议、状态机、闭环和中断序列测试。</w:t>
            </w:r>
          </w:p>
        </w:tc>
      </w:tr>
    </w:tbl>
    <w:p>
      <w:pPr>
        <w:spacing w:after="0"/>
      </w:pPr>
    </w:p>
    <w:p>
      <w:pPr>
        <w:pStyle w:val="3"/>
      </w:pPr>
      <w:bookmarkStart w:id="8" w:name="_Toc1415"/>
      <w:r>
        <w:rPr>
          <w:rFonts w:ascii="黑体" w:hAnsi="黑体" w:eastAsia="黑体" w:cs="黑体"/>
        </w:rPr>
        <w:t>2  系统概述</w:t>
      </w:r>
      <w:bookmarkEnd w:id="8"/>
    </w:p>
    <w:p>
      <w:pPr>
        <w:pStyle w:val="4"/>
      </w:pPr>
      <w:bookmarkStart w:id="9" w:name="_Toc20697"/>
      <w:r>
        <w:rPr>
          <w:rFonts w:ascii="黑体" w:hAnsi="黑体" w:eastAsia="黑体" w:cs="黑体"/>
        </w:rPr>
        <w:t>2.1 硬件平台</w:t>
      </w:r>
      <w:bookmarkEnd w:id="9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项目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主控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NXP LPC1765FBD100，ARM Cortex-M3，片上 Flash 256 KiB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时钟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12 MHz 晶振输入，软件配置 PLL0/PLL1 和外设时钟树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显示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12864 图形 LCD，8 位并行数据总线和页式显示控制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参数存储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AT24C02C，7 位地址 0x53，GPIO 模拟 I2C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通信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UART3 + ADM2483 隔离 RS485，Modbus-RTU 从站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模拟量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ADC0 六通道轮询采样，覆盖三相电流、输出电流、输出电压和给定测量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同步输入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EINT1/EINT2/EINT3：P2.11/P2.12/P2.13，下降沿触发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触发输出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G1-G6：P0.17/P0.15/P0.18/P2.9/P0.19/P0.16；另保留扩展输出资源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继电器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P0.20 备用、P0.21 报警、P0.22 运行</w:t>
            </w:r>
          </w:p>
        </w:tc>
      </w:tr>
    </w:tbl>
    <w:p>
      <w:pPr>
        <w:spacing w:after="0"/>
      </w:pPr>
    </w:p>
    <w:p>
      <w:pPr>
        <w:pStyle w:val="4"/>
      </w:pPr>
      <w:bookmarkStart w:id="10" w:name="_Toc3606"/>
      <w:r>
        <w:rPr>
          <w:rFonts w:ascii="黑体" w:hAnsi="黑体" w:eastAsia="黑体" w:cs="黑体"/>
        </w:rPr>
        <w:t>2.2 软件运行模型</w:t>
      </w:r>
      <w:bookmarkEnd w:id="10"/>
    </w:p>
    <w:p>
      <w:r>
        <w:rPr>
          <w:rFonts w:ascii="宋体" w:hAnsi="宋体" w:eastAsia="宋体"/>
          <w:b w:val="0"/>
          <w:i w:val="0"/>
          <w:color w:val="111827"/>
          <w:sz w:val="24"/>
        </w:rPr>
        <w:t>软件采用前后台结构。前台由 TIMER0、TIMER1、TIMER2、EINT1-3、UART3 和 WDT 中断组成，负责周期节拍、同步捕获、触发脉冲、串口收发和故障监控；后台主循环在 TIMER0 节拍到达后依次执行采样、输入扫描、状态机、输出计算、看门狗喂狗、串口超时处理和协议分发。</w:t>
      </w:r>
    </w:p>
    <w:p>
      <w:pPr>
        <w:pStyle w:val="166"/>
        <w:shd w:val="clear" w:fill="F5F7FA"/>
      </w:pPr>
      <w:r>
        <w:rPr>
          <w:rFonts w:ascii="Consolas" w:hAnsi="Consolas" w:eastAsia="等线"/>
          <w:b w:val="0"/>
          <w:i w:val="0"/>
          <w:color w:val="243447"/>
          <w:sz w:val="21"/>
        </w:rPr>
        <w:t>TIMER0 tick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ADC 扫描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输入事件扫描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ADC 补充扫描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人机/运行状态机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输出与保护计算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看门狗喂狗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UART 接收超时管理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Modbus 帧分发</w:t>
      </w:r>
    </w:p>
    <w:p>
      <w:pPr>
        <w:pBdr>
          <w:left w:val="single" w:color="1F4D78" w:sz="18" w:space="6"/>
        </w:pBdr>
        <w:shd w:val="clear" w:fill="E8EEF5"/>
        <w:spacing w:before="80" w:after="160"/>
        <w:ind w:left="173" w:right="115" w:firstLine="0"/>
      </w:pPr>
      <w:r>
        <w:rPr>
          <w:rFonts w:ascii="宋体" w:hAnsi="宋体" w:eastAsia="宋体"/>
          <w:b/>
          <w:i w:val="0"/>
          <w:color w:val="1F4D78"/>
          <w:sz w:val="24"/>
        </w:rPr>
        <w:t xml:space="preserve">设计要点  </w:t>
      </w:r>
      <w:r>
        <w:rPr>
          <w:rFonts w:ascii="宋体" w:hAnsi="宋体" w:eastAsia="宋体"/>
          <w:b w:val="0"/>
          <w:i w:val="0"/>
          <w:color w:val="111827"/>
          <w:sz w:val="24"/>
        </w:rPr>
        <w:t>精确触发时序由 TIMER1/TIMER2 和外部中断闭环完成；LCD、参数保存、通信解析等非硬实时工作留在周期主循环中。</w:t>
      </w:r>
    </w:p>
    <w:p>
      <w:pPr>
        <w:pStyle w:val="4"/>
      </w:pPr>
      <w:bookmarkStart w:id="11" w:name="_Toc19312"/>
      <w:r>
        <w:rPr>
          <w:rFonts w:ascii="黑体" w:hAnsi="黑体" w:eastAsia="黑体" w:cs="黑体"/>
        </w:rPr>
        <w:t>2.3 分层架构</w:t>
      </w:r>
      <w:bookmarkEnd w:id="11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860"/>
        <w:gridCol w:w="5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层次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组成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应用与交互层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状态机、菜单、LCD、Modbus 分发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运行控制、参数编辑、信息呈现和远程操作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控制层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输出级、闭环、保护、软起停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计算给定、触发角、保护状态和运行状态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服务层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参数系统、CRC、输入消抖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配置持久化、协议校验、输入事件整形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驱动层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GPIO、ADC、UART3、I2C、TIMER、EINT、WDT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直接访问 LPC1765 外设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平台层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startup.s、lpc1765.ld、data_image.s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启动、向量、内存布局和镜像初始化</w:t>
            </w:r>
          </w:p>
        </w:tc>
      </w:tr>
    </w:tbl>
    <w:p>
      <w:pPr>
        <w:spacing w:after="0"/>
      </w:pPr>
    </w:p>
    <w:p>
      <w:pPr>
        <w:pStyle w:val="3"/>
      </w:pPr>
      <w:bookmarkStart w:id="12" w:name="_Toc31776"/>
      <w:r>
        <w:rPr>
          <w:rFonts w:ascii="黑体" w:hAnsi="黑体" w:eastAsia="黑体" w:cs="黑体"/>
        </w:rPr>
        <w:t>3  软件总体设计</w:t>
      </w:r>
      <w:bookmarkEnd w:id="12"/>
    </w:p>
    <w:p>
      <w:pPr>
        <w:pStyle w:val="4"/>
      </w:pPr>
      <w:bookmarkStart w:id="13" w:name="_Toc6156"/>
      <w:r>
        <w:rPr>
          <w:rFonts w:ascii="黑体" w:hAnsi="黑体" w:eastAsia="黑体" w:cs="黑体"/>
        </w:rPr>
        <w:t>3.1 启动流程</w:t>
      </w:r>
      <w:bookmarkEnd w:id="13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00"/>
        <w:gridCol w:w="6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顺序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动作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Reset_Handler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复制 SRAM0 初始化镜像，清零 SRAM0 工作区；初始化 SRAM1 的 data/bss。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SystemInit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配置振荡器、PLL、电源和外设时钟。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GPIO/LCD/输入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配置引脚复用、LCD、输入方向和初始电平。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TIMER0/I2C/ADC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建立系统节拍、参数总线和模拟量采样。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load_config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从 EEPROM 装载配置并生成运行态派生值。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输出与中断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初始化 TIMER1/TIMER2、EINT1-3、UART3 和输出安全态。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显示与看门狗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显示启动界面并启用 WDT。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main loop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进入按 TIMER0 节拍驱动的永久循环。</w:t>
            </w:r>
          </w:p>
        </w:tc>
      </w:tr>
    </w:tbl>
    <w:p>
      <w:pPr>
        <w:spacing w:after="0"/>
      </w:pPr>
    </w:p>
    <w:p>
      <w:pPr>
        <w:pStyle w:val="4"/>
      </w:pPr>
      <w:bookmarkStart w:id="14" w:name="_Toc16838"/>
      <w:r>
        <w:rPr>
          <w:rFonts w:ascii="黑体" w:hAnsi="黑体" w:eastAsia="黑体" w:cs="黑体"/>
        </w:rPr>
        <w:t>3.2 内存布局</w:t>
      </w:r>
      <w:bookmarkEnd w:id="14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区域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地址/容量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FLASH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0x00000000 / 256 KiB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向量表、CRP 控制字、代码、只读常量和 SRAM 初始化镜像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SRAM0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0x10000000 / 32 KiB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业务数据镜像、运行变量、BSS 和主栈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SRAM1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0x2007C000 / 16 KiB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编译期全局符号和工程辅助数据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初始栈顶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0x100029C8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Reset 向量设置的 MSP 初值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CRP 字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Flash 0x000002FC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固定为 0xFFFFFFFF，保持无代码读保护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i w:val="0"/>
          <w:color w:val="111827"/>
          <w:sz w:val="24"/>
        </w:rPr>
        <w:t>链接脚本将 CRP 字固定在 0x2FC，并使普通代码避开该位置。构建二进制使用 0xFF 填充空洞，保持与 Flash 擦除态一致。向量表前八个字包含 LPC 启动校验和。</w:t>
      </w:r>
    </w:p>
    <w:p>
      <w:pPr>
        <w:pStyle w:val="4"/>
      </w:pPr>
      <w:bookmarkStart w:id="15" w:name="_Toc30155"/>
      <w:r>
        <w:rPr>
          <w:rFonts w:ascii="黑体" w:hAnsi="黑体" w:eastAsia="黑体" w:cs="黑体"/>
        </w:rPr>
        <w:t>3.3 中断体系</w:t>
      </w:r>
      <w:bookmarkEnd w:id="15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000"/>
        <w:gridCol w:w="5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中断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来源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主要职责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WDT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看门狗超时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清除超时标志并累计异常次数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TIMER0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周期匹配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置主循环 tick、维护相位计数和倒计时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TIMER1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高速扫描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按 240 步序列生成六路门极脉冲窗口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TIMER2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单次延时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根据触发角延时后启动触发扫描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EINT1/2/3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三相同步下降沿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识别相位事件、更新模式并启动 TIMER2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UART3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RDA/THRE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接收组帧和发送缓冲推进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i w:val="0"/>
          <w:color w:val="111827"/>
          <w:sz w:val="24"/>
        </w:rPr>
        <w:t>工程未主动配置 NVIC 优先级，使用芯片复位后的默认优先级关系。新增中断或改变实时路径前，应评估 TIMER1 触发抖动、最长关中断时间和 ISR 嵌套影响。</w:t>
      </w:r>
    </w:p>
    <w:p>
      <w:pPr>
        <w:pStyle w:val="4"/>
      </w:pPr>
      <w:bookmarkStart w:id="16" w:name="_Toc2320"/>
      <w:r>
        <w:rPr>
          <w:rFonts w:ascii="黑体" w:hAnsi="黑体" w:eastAsia="黑体" w:cs="黑体"/>
        </w:rPr>
        <w:t>3.4 安全状态</w:t>
      </w:r>
      <w:bookmarkEnd w:id="16"/>
    </w:p>
    <w:p>
      <w:r>
        <w:rPr>
          <w:rFonts w:ascii="宋体" w:hAnsi="宋体" w:eastAsia="宋体"/>
          <w:b w:val="0"/>
          <w:i w:val="0"/>
          <w:color w:val="111827"/>
          <w:sz w:val="24"/>
        </w:rPr>
        <w:t>触发输出具有硬件极性约束。软件的统一封锁函数将全部触发相关 GPIO 置为高电平，使输出级不产生有效门极脉冲。停机、急停、故障、复位和上电初始化均应能够到达该状态。继电器和状态指示由独立封装函数控制，避免业务代码直接散落写 GPIO。</w:t>
      </w:r>
    </w:p>
    <w:p>
      <w:pPr>
        <w:pStyle w:val="3"/>
      </w:pPr>
      <w:bookmarkStart w:id="17" w:name="_Toc14451"/>
      <w:r>
        <w:rPr>
          <w:rFonts w:ascii="黑体" w:hAnsi="黑体" w:eastAsia="黑体" w:cs="黑体"/>
        </w:rPr>
        <w:t>4  模块详细设计</w:t>
      </w:r>
      <w:bookmarkEnd w:id="17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050"/>
        <w:gridCol w:w="51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源文件</w:t>
            </w:r>
          </w:p>
        </w:tc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模块</w:t>
            </w:r>
          </w:p>
        </w:tc>
        <w:tc>
          <w:tcPr>
            <w:tcW w:w="5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01_startup.c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系统启动与调度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时钟、WDT、TIMER0、main 初始化序列和周期主循环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02_lcd_display.c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显示驱动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LCD GPIO、命令/数据总线、字符、数字、反显和固定页面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03_input_debounce.c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输入与消抖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编码器、RUN/STOP、急停、复位、外故障和联锁输入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04_i2c.c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EEPROM 总线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GPIO 模拟 I2C 的起停、字节收发和寄存器读写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05_adc.c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模拟量采样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ADC0 初始化、启动、DONE 等待和六通道均值换算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06_param_system.c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参数管理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EEPROM 装载、默认初始化、live/shadow 同步和派生值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07_state_machine.c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人机与运行状态机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菜单导航、编辑、显示刷新、运行/停止、故障与复位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08_uart3_modbus.c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通信底层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UART3、接收帧、发送、CRC16、寄存器读写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08_modbus_dispatch.c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协议分发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0x03/0x06/0x10 校验、异常响应和业务分派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09_output_stage.c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触发与保护核心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引脚、TIMER/EINT、输出计算、软起停和门极脉冲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10_relay_led.c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继电器与指示灯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运行、报警、备用继电器和状态 LED 电平封装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11_auth.c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设备识别服务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GPIO 串行挑战应答与重试；当前版本主流程固定放行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12_closed_loop.c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闭环控制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误差分区、PID 计算、积分累加、限幅和节流包装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13_gpio_init.c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NVIC/GPIO2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中断使能和 GPIO2 串行接口初始化</w:t>
            </w:r>
          </w:p>
        </w:tc>
      </w:tr>
    </w:tbl>
    <w:p>
      <w:pPr>
        <w:spacing w:after="0"/>
      </w:pPr>
    </w:p>
    <w:p>
      <w:pPr>
        <w:pStyle w:val="4"/>
      </w:pPr>
      <w:bookmarkStart w:id="18" w:name="_Toc18719"/>
      <w:r>
        <w:rPr>
          <w:rFonts w:ascii="黑体" w:hAnsi="黑体" w:eastAsia="黑体" w:cs="黑体"/>
        </w:rPr>
        <w:t>4.1 启动与系统调度</w:t>
      </w:r>
      <w:bookmarkEnd w:id="18"/>
    </w:p>
    <w:p>
      <w:r>
        <w:rPr>
          <w:rFonts w:ascii="宋体" w:hAnsi="宋体" w:eastAsia="宋体"/>
          <w:b w:val="0"/>
          <w:i w:val="0"/>
          <w:color w:val="111827"/>
          <w:sz w:val="24"/>
        </w:rPr>
        <w:t>`main()` 先完成平台和业务外设初始化，再进入永久循环。循环只在 `tick_ready==1` 时运行一次，执行结束前必须调用 `wd_feed()`。如果 P0.2/P0.3 安全联锁在启动时处于异常状态，系统进入联锁页面并只保留输入扫描、频率同步、停机预设和看门狗服务。</w:t>
      </w:r>
    </w:p>
    <w:p>
      <w:r>
        <w:rPr>
          <w:rFonts w:ascii="宋体" w:hAnsi="宋体" w:eastAsia="宋体"/>
          <w:b w:val="0"/>
          <w:i w:val="0"/>
          <w:color w:val="111827"/>
          <w:sz w:val="24"/>
        </w:rPr>
        <w:t>看门狗配置采用 WDFEED 0xAA、0x55 双字节序列。TIMER0 初始化先通过 TCR=2 复位计数器，再设置 PR、MR0、MCR 和中断。任何修改都必须保持寄存器写入顺序。</w:t>
      </w:r>
    </w:p>
    <w:p>
      <w:pPr>
        <w:pStyle w:val="4"/>
      </w:pPr>
      <w:bookmarkStart w:id="19" w:name="_Toc27471"/>
      <w:r>
        <w:rPr>
          <w:rFonts w:ascii="黑体" w:hAnsi="黑体" w:eastAsia="黑体" w:cs="黑体"/>
        </w:rPr>
        <w:t>4.2 LCD 显示</w:t>
      </w:r>
      <w:bookmarkEnd w:id="19"/>
    </w:p>
    <w:p>
      <w:r>
        <w:rPr>
          <w:rFonts w:ascii="宋体" w:hAnsi="宋体" w:eastAsia="宋体"/>
          <w:b w:val="0"/>
          <w:i w:val="0"/>
          <w:color w:val="111827"/>
          <w:sz w:val="24"/>
        </w:rPr>
        <w:t>LCD 驱动采用 8 位并行数据输出。底层通过 `lcd_data_byte()` 设置数据位，通过 RS 和 E 控制线区分命令与数据；上层支持 8×16 ASCII、16×16 中文、反显、高亮、定点小数、三位/四位/五位数字和带符号角度显示。字符串通过统一映射接口访问，以保证显示内容与代码地址解耦。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`disp_clear()` 分别清除控制器上下两半的 8 个页面。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`disp_string()` 根据字节编码选择 ASCII 或双字节中文字符。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`lcd_ctrl_line()` 控制背光；状态机在长时间无操作后关闭背光，按键事件恢复。</w:t>
      </w:r>
    </w:p>
    <w:p>
      <w:pPr>
        <w:pStyle w:val="4"/>
      </w:pPr>
      <w:bookmarkStart w:id="20" w:name="_Toc13847"/>
      <w:r>
        <w:rPr>
          <w:rFonts w:ascii="黑体" w:hAnsi="黑体" w:eastAsia="黑体" w:cs="黑体"/>
        </w:rPr>
        <w:t>4.3 输入扫描与事件</w:t>
      </w:r>
      <w:bookmarkEnd w:id="2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2600"/>
        <w:gridCol w:w="51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输入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引脚</w:t>
            </w:r>
          </w:p>
        </w:tc>
        <w:tc>
          <w:tcPr>
            <w:tcW w:w="5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编码器/菜单键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P1.16/P1.17、P0.27/P0.28、P2.24/P2.25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组合采样、方向锁存、短按/快进/快退事件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RUN/STOP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P0.28/P0.27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阈值 50；支持点动和保持两种启动方式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交流检测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P0.9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阈值 15 的高电平确认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外部故障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P1.16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高低双向消抖，阈值 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复位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P1.17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高低双向消抖，阈值 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急停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P0.6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高低双向消抖，阈值 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启动联锁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P0.2/P0.3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上电检查和运行状态记录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i w:val="0"/>
          <w:color w:val="111827"/>
          <w:sz w:val="24"/>
        </w:rPr>
        <w:t>所有 FIO 地址偏移均按字节计算。不得对 `uint32_t*` 直接增加寄存器字节偏移，否则会产生四倍地址偏差。</w:t>
      </w:r>
    </w:p>
    <w:p>
      <w:pPr>
        <w:pStyle w:val="4"/>
      </w:pPr>
      <w:bookmarkStart w:id="21" w:name="_Toc30696"/>
      <w:r>
        <w:rPr>
          <w:rFonts w:ascii="黑体" w:hAnsi="黑体" w:eastAsia="黑体" w:cs="黑体"/>
        </w:rPr>
        <w:t>4.4 EEPROM 与参数系统</w:t>
      </w:r>
      <w:bookmarkEnd w:id="21"/>
    </w:p>
    <w:p>
      <w:r>
        <w:rPr>
          <w:rFonts w:ascii="宋体" w:hAnsi="宋体" w:eastAsia="宋体"/>
          <w:b w:val="0"/>
          <w:i w:val="0"/>
          <w:color w:val="111827"/>
          <w:sz w:val="24"/>
        </w:rPr>
        <w:t>参数存储器使用 AT24C02C，地址 0x53。底层总线由 P0.10(SDA) 和 P0.11(SCL) 模拟，写事务后保留 EEPROM 内部写周期延时。参数系统维护 live 值和 shadow 值：菜单或通信修改 live 后，只有检测到与 shadow 不同才写 EEPROM，并同步 shadow，降低不必要的擦写次数。</w:t>
      </w:r>
    </w:p>
    <w:p>
      <w:r>
        <w:rPr>
          <w:rFonts w:ascii="宋体" w:hAnsi="宋体" w:eastAsia="宋体"/>
          <w:b w:val="0"/>
          <w:i w:val="0"/>
          <w:color w:val="111827"/>
          <w:sz w:val="24"/>
        </w:rPr>
        <w:t>配置按两个 magic 标记区组织。上电时标记有效则读取参数；标记无效则把当前默认配置写入 EEPROM。16 位参数按高低字节保存。运行时间、控制模式、保护参数、通信参数、PID 参数和输出标定参数均纳入持久化。</w:t>
      </w:r>
    </w:p>
    <w:p>
      <w:pPr>
        <w:pBdr>
          <w:left w:val="single" w:color="1F4D78" w:sz="18" w:space="6"/>
        </w:pBdr>
        <w:shd w:val="clear" w:fill="E8EEF5"/>
        <w:spacing w:before="80" w:after="160"/>
        <w:ind w:left="173" w:right="115" w:firstLine="0"/>
      </w:pPr>
      <w:r>
        <w:rPr>
          <w:rFonts w:ascii="宋体" w:hAnsi="宋体" w:eastAsia="宋体"/>
          <w:b/>
          <w:i w:val="0"/>
          <w:color w:val="1F4D78"/>
          <w:sz w:val="24"/>
        </w:rPr>
        <w:t xml:space="preserve">开发约束  </w:t>
      </w:r>
      <w:r>
        <w:rPr>
          <w:rFonts w:ascii="宋体" w:hAnsi="宋体" w:eastAsia="宋体"/>
          <w:b w:val="0"/>
          <w:i w:val="0"/>
          <w:color w:val="111827"/>
          <w:sz w:val="24"/>
        </w:rPr>
        <w:t>增加持久参数时必须同时修改装载路径、live/shadow 定义、保存路径、默认值、菜单或 Modbus 入口，并明确字节序与写入范围。</w:t>
      </w:r>
    </w:p>
    <w:p>
      <w:pPr>
        <w:pStyle w:val="4"/>
      </w:pPr>
      <w:bookmarkStart w:id="22" w:name="_Toc26987"/>
      <w:r>
        <w:rPr>
          <w:rFonts w:ascii="黑体" w:hAnsi="黑体" w:eastAsia="黑体" w:cs="黑体"/>
        </w:rPr>
        <w:t>4.5 ADC 数据采集</w:t>
      </w:r>
      <w:bookmarkEnd w:id="2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200"/>
        <w:gridCol w:w="5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通道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信号</w:t>
            </w:r>
          </w:p>
        </w:tc>
        <w:tc>
          <w:tcPr>
            <w:tcW w:w="5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AD0.0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IC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C 相电流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AD0.1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IB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B 相电流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AD0.2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IA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 相电流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AD0.3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IF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输出电流反馈与保护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AD0.4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Uf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输出电压反馈与保护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AD0.5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Ug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给定/输入测量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i w:val="0"/>
          <w:color w:val="111827"/>
          <w:sz w:val="24"/>
        </w:rPr>
        <w:t>采样流程为选择通道、启动转换、轮询 AD0GDR 的 DONE 位、提取 12 位结果，再按通道执行累计、平均和量程换算。AD0GDR 位于 ADC0 基址 +0x04，访问代码必须使用字节地址偏移。</w:t>
      </w:r>
    </w:p>
    <w:p>
      <w:pPr>
        <w:pStyle w:val="4"/>
      </w:pPr>
      <w:bookmarkStart w:id="23" w:name="_Toc22447"/>
      <w:r>
        <w:rPr>
          <w:rFonts w:ascii="黑体" w:hAnsi="黑体" w:eastAsia="黑体" w:cs="黑体"/>
        </w:rPr>
        <w:t>4.6 状态机与菜单</w:t>
      </w:r>
      <w:bookmarkEnd w:id="23"/>
    </w:p>
    <w:p>
      <w:r>
        <w:rPr>
          <w:rFonts w:ascii="宋体" w:hAnsi="宋体" w:eastAsia="宋体"/>
          <w:b w:val="0"/>
          <w:i w:val="0"/>
          <w:color w:val="111827"/>
          <w:sz w:val="24"/>
        </w:rPr>
        <w:t>`state_machine(key)` 是本地交互和运行状态的中心。MENU 表示一级页面，MENU2 表示当前项目，MENU3 表示查看或编辑状态；TIMEOUT/TIMEOUT3 分别负责页面超时与闪烁刷新。状态机同时读取运行、故障、急停、复位、控制来源和启动方式等全局状态。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100"/>
        <w:gridCol w:w="6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页面组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项目数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主页面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输入信号、输出反馈、运行状态、故障和本地给定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基本参数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16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运行模式、量程、限制、软起停、控制方式、启动方式和起始相位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保护参数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10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过欠压、IF/CT 过载、缺相和三相平衡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通讯参数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4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从站地址、波特率、校验/帧格式和通信检测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PID 参数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9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PID 档位、P/I 和闭环误差分区参数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维护页面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若干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相位校准、恢复设置、版本信息和运行记录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i w:val="0"/>
          <w:color w:val="111827"/>
          <w:sz w:val="24"/>
        </w:rPr>
        <w:t>编辑态通过周期性整页重绘与当前值擦除产生闪烁。枚举参数的上限行为不完全一致：运行模式允许环绕，而控制方式、启动方式、急停、反馈和输入选择在上限处钳位。维护时不得把所有枚举编辑逻辑合并成一个未经验证的通用函数。</w:t>
      </w:r>
    </w:p>
    <w:p>
      <w:pPr>
        <w:pStyle w:val="4"/>
      </w:pPr>
      <w:bookmarkStart w:id="24" w:name="_Toc19817"/>
      <w:r>
        <w:rPr>
          <w:rFonts w:ascii="黑体" w:hAnsi="黑体" w:eastAsia="黑体" w:cs="黑体"/>
        </w:rPr>
        <w:t>4.7 UART3 与 Modbus-RTU</w:t>
      </w:r>
      <w:bookmarkEnd w:id="24"/>
    </w:p>
    <w:p>
      <w:r>
        <w:rPr>
          <w:rFonts w:ascii="宋体" w:hAnsi="宋体" w:eastAsia="宋体"/>
          <w:b w:val="0"/>
          <w:i w:val="0"/>
          <w:color w:val="111827"/>
          <w:sz w:val="24"/>
        </w:rPr>
        <w:t>UART3 通过 ADM2483 接入隔离 RS485。UART 中断处理接收数据可用和发送保持寄存器空两类事件；接收侧维护帧缓冲和超时，主循环在帧完整后执行协议分发。CRC16 使用多项式 0xA001、初值 0xFFFF，报文中的 CRC 低字节在前。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600"/>
        <w:gridCol w:w="5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功能码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功能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主要校验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0x03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读保持寄存器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站址、CRC、起始寄存器 1..63、数量和响应长度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0x06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写单寄存器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站址、CRC、寄存器和值范围；成功后同步参数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写多个寄存器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站址、CRC、数量、字节数和连续地址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i w:val="0"/>
          <w:color w:val="111827"/>
          <w:sz w:val="24"/>
        </w:rPr>
        <w:t>Modbus 16 位地址、数量和值采用大端拼接；CRC 字段仍按 Modbus 规定低字节在前。设备只响应与当前从站地址完全匹配的报文，不实现地址 0 广播。</w:t>
      </w:r>
    </w:p>
    <w:p>
      <w:pPr>
        <w:pStyle w:val="4"/>
      </w:pPr>
      <w:bookmarkStart w:id="25" w:name="_Toc20437"/>
      <w:r>
        <w:rPr>
          <w:rFonts w:ascii="黑体" w:hAnsi="黑体" w:eastAsia="黑体" w:cs="黑体"/>
        </w:rPr>
        <w:t>4.8 输出级与触发时序</w:t>
      </w:r>
      <w:bookmarkEnd w:id="25"/>
    </w:p>
    <w:p>
      <w:r>
        <w:rPr>
          <w:rFonts w:ascii="宋体" w:hAnsi="宋体" w:eastAsia="宋体"/>
          <w:b w:val="0"/>
          <w:i w:val="0"/>
          <w:color w:val="111827"/>
          <w:sz w:val="24"/>
        </w:rPr>
        <w:t>输出级把运行模式、给定、反馈、限制、故障和软起停状态合成为触发角。TIMER2 负责从同步沿到触发窗口的单次延时；TIMER1 进入约 240 步的高速扫描，在六个 60° 窗口内产生门极脉冲列。50 Hz 与 60 Hz 使用不同的 TIMER1 匹配参数。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500"/>
        <w:gridCol w:w="5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资源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职责</w:t>
            </w:r>
          </w:p>
        </w:tc>
        <w:tc>
          <w:tcPr>
            <w:tcW w:w="5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关键设计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EINT1-3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三相同步捕获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下降沿触发，更新同步模式和相序状态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TIMER2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相位延时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MR0 由目标触发角计算，匹配后启动 TIMER1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TIMER1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脉冲序列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按计数窗口切换 G1-G6，周期结束停止或等待下一同步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gpio_outputs_set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统一封锁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全部门极相关输出置高，作为停机/故障安全态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i w:val="0"/>
          <w:color w:val="111827"/>
          <w:sz w:val="24"/>
        </w:rPr>
        <w:t>触发角使用 180° 基准和角度比例系数换算为定时器值。给定变化应使触发时刻单调变化。任何涉及 TIMER1 ISR、GPIO 掩码、窗口边界或电平极性的修改，都必须重新进行六路空载波形验证。</w:t>
      </w:r>
    </w:p>
    <w:p>
      <w:pPr>
        <w:pStyle w:val="4"/>
      </w:pPr>
      <w:bookmarkStart w:id="26" w:name="_Toc28215"/>
      <w:r>
        <w:rPr>
          <w:rFonts w:ascii="黑体" w:hAnsi="黑体" w:eastAsia="黑体" w:cs="黑体"/>
        </w:rPr>
        <w:t>4.9 闭环控制</w:t>
      </w:r>
      <w:bookmarkEnd w:id="26"/>
    </w:p>
    <w:p>
      <w:r>
        <w:rPr>
          <w:rFonts w:ascii="宋体" w:hAnsi="宋体" w:eastAsia="宋体"/>
          <w:b w:val="0"/>
          <w:i w:val="0"/>
          <w:color w:val="111827"/>
          <w:sz w:val="24"/>
        </w:rPr>
        <w:t>闭环模块支持恒压和恒流反馈。算法先根据误差幅值和配置阈值选择分段除数，再按带符号误差执行比例、积分和差分项组合，输出累加到积分状态并执行上下限钳位。包装函数通过重算计数控制 PID 更新频率，未到重算周期时返回上一次缓存结果。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误差及其中间量必须保持有符号 32 位语义。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分段阈值和增益来自持久参数，活动参数组在运行模式变化时刷新。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软启动、软停止、开环和闭环共用输出限幅与安全封锁条件。</w:t>
      </w:r>
    </w:p>
    <w:p>
      <w:pPr>
        <w:pStyle w:val="4"/>
      </w:pPr>
      <w:bookmarkStart w:id="27" w:name="_Toc28885"/>
      <w:r>
        <w:rPr>
          <w:rFonts w:ascii="黑体" w:hAnsi="黑体" w:eastAsia="黑体" w:cs="黑体"/>
        </w:rPr>
        <w:t>4.10 继电器、指示灯与设备识别</w:t>
      </w:r>
      <w:bookmarkEnd w:id="27"/>
    </w:p>
    <w:p>
      <w:r>
        <w:rPr>
          <w:rFonts w:ascii="宋体" w:hAnsi="宋体" w:eastAsia="宋体"/>
          <w:b w:val="0"/>
          <w:i w:val="0"/>
          <w:color w:val="111827"/>
          <w:sz w:val="24"/>
        </w:rPr>
        <w:t>继电器和状态 LED 均通过单一职责函数设置 SET/CLR 位，业务层不直接操作对应 GPIO。运行、报警和备用继电器的动作由状态机及输出级决定。设备识别模块保留 GPIO 串行挑战应答和重试能力；当前软件版本在主流程中固定允许运行，因此该模块不作为安全边界。</w:t>
      </w:r>
    </w:p>
    <w:p>
      <w:pPr>
        <w:pStyle w:val="3"/>
      </w:pPr>
      <w:bookmarkStart w:id="28" w:name="_Toc9116"/>
      <w:r>
        <w:rPr>
          <w:rFonts w:ascii="黑体" w:hAnsi="黑体" w:eastAsia="黑体" w:cs="黑体"/>
        </w:rPr>
        <w:t>5  数据与参数设计</w:t>
      </w:r>
      <w:bookmarkEnd w:id="28"/>
    </w:p>
    <w:p>
      <w:pPr>
        <w:pStyle w:val="4"/>
      </w:pPr>
      <w:bookmarkStart w:id="29" w:name="_Toc8078"/>
      <w:r>
        <w:rPr>
          <w:rFonts w:ascii="黑体" w:hAnsi="黑体" w:eastAsia="黑体" w:cs="黑体"/>
        </w:rPr>
        <w:t>5.1 全局数据分类</w:t>
      </w:r>
      <w:bookmarkEnd w:id="29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900"/>
        <w:gridCol w:w="4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分类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示例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管理原则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实时采样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IA/IB/IC、IF、Uf、Ug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由 ADC 模块更新，状态机、保护和通信只读或派生使用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用户配置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模式、量程、限制、软起停、通信、PID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live/shadow + EEPROM 持久化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运行状态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RUN、FAULT、STOP_PEND、触发模式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主循环与 ISR 共享，使用 volatile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界面状态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MENU、MENU2、MENU3、TIMEOUT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由状态机维护，显示函数仅消费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通信状态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RX/TX 缓冲、长度、帧状态、从站地址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UART ISR 与主循环分工，避免并发覆盖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控制状态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PID 误差、积分、缓存输出、软起停计数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闭环和输出级专有，重启时按初始化策略恢复</w:t>
            </w:r>
          </w:p>
        </w:tc>
      </w:tr>
    </w:tbl>
    <w:p>
      <w:pPr>
        <w:spacing w:after="0"/>
      </w:pPr>
    </w:p>
    <w:p>
      <w:pPr>
        <w:pStyle w:val="4"/>
      </w:pPr>
      <w:bookmarkStart w:id="30" w:name="_Toc25174"/>
      <w:r>
        <w:rPr>
          <w:rFonts w:ascii="黑体" w:hAnsi="黑体" w:eastAsia="黑体" w:cs="黑体"/>
        </w:rPr>
        <w:t>5.2 基本参数</w:t>
      </w:r>
      <w:bookmarkEnd w:id="3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600"/>
        <w:gridCol w:w="4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参数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范围/选项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运行模式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0..2：恒压/恒流/开环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选择反馈和输出算法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电压/电流量程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0..6000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显示、反馈换算和保护上限基准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互感器比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0..6000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三相电流换算和 CT 过载保护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电压/电流限制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不超过对应量程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输出限制与保护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软起/软停时间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0..200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控制斜坡速度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相位限制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0..180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触发角限制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控制方式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 通讯 / 1 本地 / 2 定值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选择给定来源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启动方式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 点动 / 1 自锁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定义 RUN/STOP 输入行为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起始相位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0..180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输出下限和启动角</w:t>
            </w:r>
          </w:p>
        </w:tc>
      </w:tr>
    </w:tbl>
    <w:p>
      <w:pPr>
        <w:spacing w:after="0"/>
      </w:pPr>
    </w:p>
    <w:p>
      <w:pPr>
        <w:pStyle w:val="4"/>
      </w:pPr>
      <w:bookmarkStart w:id="31" w:name="_Toc23509"/>
      <w:r>
        <w:rPr>
          <w:rFonts w:ascii="黑体" w:hAnsi="黑体" w:eastAsia="黑体" w:cs="黑体"/>
        </w:rPr>
        <w:t>5.3 保护参数</w:t>
      </w:r>
      <w:bookmarkEnd w:id="31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800"/>
        <w:gridCol w:w="4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保护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阈值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延时/设置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过压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不超过电压量程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0..200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欠压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不超过电压量程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0..200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IF 过载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不超过电流量程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0..200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CT 过载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不超过互感器比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0..200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缺相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关/开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同步缺失判定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三相平衡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0..60%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三相电流不平衡阈值</w:t>
            </w:r>
          </w:p>
        </w:tc>
      </w:tr>
    </w:tbl>
    <w:p>
      <w:pPr>
        <w:spacing w:after="0"/>
      </w:pPr>
    </w:p>
    <w:p>
      <w:pPr>
        <w:pStyle w:val="4"/>
      </w:pPr>
      <w:bookmarkStart w:id="32" w:name="_Toc14532"/>
      <w:r>
        <w:rPr>
          <w:rFonts w:ascii="黑体" w:hAnsi="黑体" w:eastAsia="黑体" w:cs="黑体"/>
        </w:rPr>
        <w:t>5.4 参数修改一致性</w:t>
      </w:r>
      <w:bookmarkEnd w:id="32"/>
    </w:p>
    <w:p>
      <w:pPr>
        <w:pStyle w:val="14"/>
      </w:pPr>
      <w:r>
        <w:rPr>
          <w:rFonts w:ascii="宋体" w:hAnsi="宋体" w:eastAsia="宋体"/>
          <w:b w:val="0"/>
          <w:i w:val="0"/>
          <w:color w:val="111827"/>
          <w:sz w:val="24"/>
        </w:rPr>
        <w:t>本地菜单进入编辑态后只修改 live 参数，并立即应用范围钳位。</w:t>
      </w:r>
    </w:p>
    <w:p>
      <w:pPr>
        <w:pStyle w:val="14"/>
      </w:pPr>
      <w:r>
        <w:rPr>
          <w:rFonts w:ascii="宋体" w:hAnsi="宋体" w:eastAsia="宋体"/>
          <w:b w:val="0"/>
          <w:i w:val="0"/>
          <w:color w:val="111827"/>
          <w:sz w:val="24"/>
        </w:rPr>
        <w:t>确认或超时退出时调用参数同步服务。</w:t>
      </w:r>
    </w:p>
    <w:p>
      <w:pPr>
        <w:pStyle w:val="14"/>
      </w:pPr>
      <w:r>
        <w:rPr>
          <w:rFonts w:ascii="宋体" w:hAnsi="宋体" w:eastAsia="宋体"/>
          <w:b w:val="0"/>
          <w:i w:val="0"/>
          <w:color w:val="111827"/>
          <w:sz w:val="24"/>
        </w:rPr>
        <w:t>Modbus 0x06 写入通过寄存器专属校验后更新 live，并调用同步服务。</w:t>
      </w:r>
    </w:p>
    <w:p>
      <w:pPr>
        <w:pStyle w:val="14"/>
      </w:pPr>
      <w:r>
        <w:rPr>
          <w:rFonts w:ascii="宋体" w:hAnsi="宋体" w:eastAsia="宋体"/>
          <w:b w:val="0"/>
          <w:i w:val="0"/>
          <w:color w:val="111827"/>
          <w:sz w:val="24"/>
        </w:rPr>
        <w:t>同步服务比较 live 与 shadow，只写入发生变化的 EEPROM 字节。</w:t>
      </w:r>
    </w:p>
    <w:p>
      <w:pPr>
        <w:pStyle w:val="14"/>
      </w:pPr>
      <w:r>
        <w:rPr>
          <w:rFonts w:ascii="宋体" w:hAnsi="宋体" w:eastAsia="宋体"/>
          <w:b w:val="0"/>
          <w:i w:val="0"/>
          <w:color w:val="111827"/>
          <w:sz w:val="24"/>
        </w:rPr>
        <w:t>需要重启生效的通信参数应在界面或上位机侧明确提示。</w:t>
      </w:r>
    </w:p>
    <w:p>
      <w:pPr>
        <w:pStyle w:val="3"/>
      </w:pPr>
      <w:bookmarkStart w:id="33" w:name="_Toc22756"/>
      <w:r>
        <w:rPr>
          <w:rFonts w:ascii="黑体" w:hAnsi="黑体" w:eastAsia="黑体" w:cs="黑体"/>
        </w:rPr>
        <w:t>6  外部接口设计</w:t>
      </w:r>
      <w:bookmarkEnd w:id="33"/>
    </w:p>
    <w:p>
      <w:pPr>
        <w:pStyle w:val="4"/>
      </w:pPr>
      <w:bookmarkStart w:id="34" w:name="_Toc23081"/>
      <w:r>
        <w:rPr>
          <w:rFonts w:ascii="黑体" w:hAnsi="黑体" w:eastAsia="黑体" w:cs="黑体"/>
        </w:rPr>
        <w:t>6.1 GPIO 接口</w:t>
      </w:r>
      <w:bookmarkEnd w:id="34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功能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引脚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方向/说明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G1-G6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P0.17/P0.15/P0.18/P2.9/P0.19/P0.16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输出；六路门极触发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同步输入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P2.11/P2.12/P2.13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输入；EINT1-3 下降沿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EEPROM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P0.10/P0.11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双向 SDA / 输出 SCL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RS485 DE/RE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P1.29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输出；与 SWCLK 复用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电压反馈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P1.30 / AD0.4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模拟输入；与 SWDIO 复用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继电器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P0.20/P0.21/P0.22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备用/报警/运行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状态 LED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P1.20..P1.23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模式与状态指示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ISP/SWD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P2.10、P1.30、P1.29、nRESET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启动恢复和开发接口</w:t>
            </w:r>
          </w:p>
        </w:tc>
      </w:tr>
    </w:tbl>
    <w:p>
      <w:pPr>
        <w:spacing w:after="0"/>
      </w:pPr>
    </w:p>
    <w:p>
      <w:pPr>
        <w:pBdr>
          <w:left w:val="single" w:color="9A6B16" w:sz="18" w:space="6"/>
        </w:pBdr>
        <w:shd w:val="clear" w:fill="FFF8E8"/>
        <w:spacing w:before="80" w:after="160"/>
        <w:ind w:left="173" w:right="115" w:firstLine="0"/>
      </w:pPr>
      <w:r>
        <w:rPr>
          <w:rFonts w:ascii="宋体" w:hAnsi="宋体" w:eastAsia="宋体"/>
          <w:b/>
          <w:i w:val="0"/>
          <w:color w:val="9A6B16"/>
          <w:sz w:val="24"/>
        </w:rPr>
        <w:t xml:space="preserve">调试限制  </w:t>
      </w:r>
      <w:r>
        <w:rPr>
          <w:rFonts w:ascii="宋体" w:hAnsi="宋体" w:eastAsia="宋体"/>
          <w:b w:val="0"/>
          <w:i w:val="0"/>
          <w:color w:val="111827"/>
          <w:sz w:val="24"/>
        </w:rPr>
        <w:t>P1.29 和 P1.30 在应用启动后分别用于 RS485 控制和 ADC，因此运行态 SWD 可能失联。调试连接优先使用 100 kHz；需要时采用 connect-under-reset，或通过 ISP 恢复。</w:t>
      </w:r>
    </w:p>
    <w:p>
      <w:pPr>
        <w:pStyle w:val="4"/>
      </w:pPr>
      <w:bookmarkStart w:id="35" w:name="_Toc24095"/>
      <w:r>
        <w:rPr>
          <w:rFonts w:ascii="黑体" w:hAnsi="黑体" w:eastAsia="黑体" w:cs="黑体"/>
        </w:rPr>
        <w:t>6.2 Modbus 常用寄存器</w:t>
      </w:r>
      <w:bookmarkEnd w:id="35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200"/>
        <w:gridCol w:w="2700"/>
        <w:gridCol w:w="4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寄存器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方向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含义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40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读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Ug 给定测量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AD0.5 实时测量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40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写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远程给定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值不大于 1000；读写语义不同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41/42/43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读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IA/IB/IC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三相电流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44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读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IF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输出电流反馈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45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读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Uf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输出电压反馈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61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写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远程输出使能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关联 P0.20 备用继电器，写测试需安全授权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62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读写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起始相位/输出下限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范围 0..180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i w:val="0"/>
          <w:color w:val="111827"/>
          <w:sz w:val="24"/>
        </w:rPr>
        <w:t>寄存器 24/25、40 等存在业务上的读写不对称。上位机设计不能假设所有寄存器写后回读等于写入值，应按接口定义分别处理读值和写值。</w:t>
      </w:r>
    </w:p>
    <w:p>
      <w:pPr>
        <w:pStyle w:val="4"/>
      </w:pPr>
      <w:bookmarkStart w:id="36" w:name="_Toc29917"/>
      <w:r>
        <w:rPr>
          <w:rFonts w:ascii="黑体" w:hAnsi="黑体" w:eastAsia="黑体" w:cs="黑体"/>
        </w:rPr>
        <w:t>6.3 LCD 与本地操作</w:t>
      </w:r>
      <w:bookmarkEnd w:id="36"/>
    </w:p>
    <w:p>
      <w:r>
        <w:rPr>
          <w:rFonts w:ascii="宋体" w:hAnsi="宋体" w:eastAsia="宋体"/>
          <w:b w:val="0"/>
          <w:i w:val="0"/>
          <w:color w:val="111827"/>
          <w:sz w:val="24"/>
        </w:rPr>
        <w:t>本地界面以四行显示为主要布局，通过反显标识当前项目，通过值的周期显示/擦除表示编辑状态。主页面提供输入信号、输出反馈、运行/停止和故障信息。编码器或 UP/DOWN 产生增减事件，SET 在查看、编辑和下级页面之间切换，超时自动保存并返回主页面。</w:t>
      </w:r>
    </w:p>
    <w:p>
      <w:pPr>
        <w:pStyle w:val="3"/>
      </w:pPr>
      <w:bookmarkStart w:id="37" w:name="_Toc23287"/>
      <w:r>
        <w:rPr>
          <w:rFonts w:ascii="黑体" w:hAnsi="黑体" w:eastAsia="黑体" w:cs="黑体"/>
        </w:rPr>
        <w:t>7  控制流程设计</w:t>
      </w:r>
      <w:bookmarkEnd w:id="37"/>
    </w:p>
    <w:p>
      <w:pPr>
        <w:pStyle w:val="4"/>
      </w:pPr>
      <w:bookmarkStart w:id="38" w:name="_Toc13086"/>
      <w:r>
        <w:rPr>
          <w:rFonts w:ascii="黑体" w:hAnsi="黑体" w:eastAsia="黑体" w:cs="黑体"/>
        </w:rPr>
        <w:t>7.1 运行状态转换</w:t>
      </w:r>
      <w:bookmarkEnd w:id="38"/>
    </w:p>
    <w:p>
      <w:pPr>
        <w:pStyle w:val="166"/>
        <w:shd w:val="clear" w:fill="F5F7FA"/>
      </w:pPr>
      <w:r>
        <w:rPr>
          <w:rFonts w:ascii="Consolas" w:hAnsi="Consolas" w:eastAsia="等线"/>
          <w:b w:val="0"/>
          <w:i w:val="0"/>
          <w:color w:val="243447"/>
          <w:sz w:val="21"/>
        </w:rPr>
        <w:t>上电初始化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安全联锁检查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停机待命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收到 RUN 且无故障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软启动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稳态运行（开环/恒压/恒流）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STOP 或故障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软停止或立即封锁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-&gt; 停机待命</w:t>
      </w:r>
    </w:p>
    <w:p>
      <w:r>
        <w:rPr>
          <w:rFonts w:ascii="宋体" w:hAnsi="宋体" w:eastAsia="宋体"/>
          <w:b w:val="0"/>
          <w:i w:val="0"/>
          <w:color w:val="111827"/>
          <w:sz w:val="24"/>
        </w:rPr>
        <w:t>急停、外部故障、过压、过流、缺相和相序异常具有比普通停止更高的安全优先级。进入故障处理后应清除 RUN、设置停机请求并封锁门极；复位只有在对应条件释放后才允许恢复。</w:t>
      </w:r>
    </w:p>
    <w:p>
      <w:pPr>
        <w:pStyle w:val="4"/>
      </w:pPr>
      <w:bookmarkStart w:id="39" w:name="_Toc12024"/>
      <w:r>
        <w:rPr>
          <w:rFonts w:ascii="黑体" w:hAnsi="黑体" w:eastAsia="黑体" w:cs="黑体"/>
        </w:rPr>
        <w:t>7.2 控制来源</w:t>
      </w:r>
      <w:bookmarkEnd w:id="39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100"/>
        <w:gridCol w:w="4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控制方式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给定来源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本地按键行为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通讯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Modbus 远程给定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主页面不直接修改给定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本地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现场输入/测量链路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主页面不直接修改给定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定值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保存的 MANUAL 定值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主页面 UP/DOWN 每次调整 0.1%，支持长按</w:t>
            </w:r>
          </w:p>
        </w:tc>
      </w:tr>
    </w:tbl>
    <w:p>
      <w:pPr>
        <w:spacing w:after="0"/>
      </w:pPr>
    </w:p>
    <w:p>
      <w:pPr>
        <w:pStyle w:val="4"/>
      </w:pPr>
      <w:bookmarkStart w:id="40" w:name="_Toc873"/>
      <w:r>
        <w:rPr>
          <w:rFonts w:ascii="黑体" w:hAnsi="黑体" w:eastAsia="黑体" w:cs="黑体"/>
        </w:rPr>
        <w:t>7.3 软起动与软停止</w:t>
      </w:r>
      <w:bookmarkEnd w:id="40"/>
    </w:p>
    <w:p>
      <w:r>
        <w:rPr>
          <w:rFonts w:ascii="宋体" w:hAnsi="宋体" w:eastAsia="宋体"/>
          <w:b w:val="0"/>
          <w:i w:val="0"/>
          <w:color w:val="111827"/>
          <w:sz w:val="24"/>
        </w:rPr>
        <w:t>软起动从安全初值逐步移动到目标输出，软停止按配置时间降低输出并在结束后封锁门极。斜坡状态与运行/停止请求共同决定输出级状态码。修改斜坡算法时必须覆盖时间为 0、最小值、最大值、中途故障和中途停止场景。</w:t>
      </w:r>
    </w:p>
    <w:p>
      <w:pPr>
        <w:pStyle w:val="4"/>
      </w:pPr>
      <w:bookmarkStart w:id="41" w:name="_Toc28491"/>
      <w:r>
        <w:rPr>
          <w:rFonts w:ascii="黑体" w:hAnsi="黑体" w:eastAsia="黑体" w:cs="黑体"/>
        </w:rPr>
        <w:t>7.4 故障与保护</w:t>
      </w:r>
      <w:bookmarkEnd w:id="41"/>
    </w:p>
    <w:p>
      <w:r>
        <w:rPr>
          <w:rFonts w:ascii="宋体" w:hAnsi="宋体" w:eastAsia="宋体"/>
          <w:b w:val="0"/>
          <w:i w:val="0"/>
          <w:color w:val="111827"/>
          <w:sz w:val="24"/>
        </w:rPr>
        <w:t>保护计算综合 Uf、IF、三相电流、同步相位、外部故障和急停输入。部分保护带时间计数，避免短时扰动造成误动作。故障状态同时影响 LCD、报警继电器、运行继电器和触发封锁。故障复位流程会清理运行请求并显示复位/重启提示。</w:t>
      </w:r>
    </w:p>
    <w:p>
      <w:pPr>
        <w:pStyle w:val="3"/>
      </w:pPr>
      <w:bookmarkStart w:id="42" w:name="_Toc27767"/>
      <w:r>
        <w:rPr>
          <w:rFonts w:ascii="黑体" w:hAnsi="黑体" w:eastAsia="黑体" w:cs="黑体"/>
        </w:rPr>
        <w:t>8  工程结构与编码规范</w:t>
      </w:r>
      <w:bookmarkEnd w:id="42"/>
    </w:p>
    <w:p>
      <w:pPr>
        <w:pStyle w:val="4"/>
      </w:pPr>
      <w:bookmarkStart w:id="43" w:name="_Toc32043"/>
      <w:r>
        <w:rPr>
          <w:rFonts w:ascii="黑体" w:hAnsi="黑体" w:eastAsia="黑体" w:cs="黑体"/>
        </w:rPr>
        <w:t>8.1 工程目录</w:t>
      </w:r>
      <w:bookmarkEnd w:id="43"/>
    </w:p>
    <w:p>
      <w:pPr>
        <w:pStyle w:val="166"/>
        <w:shd w:val="clear" w:fill="F5F7FA"/>
      </w:pPr>
      <w:r>
        <w:rPr>
          <w:rFonts w:ascii="Consolas" w:hAnsi="Consolas" w:eastAsia="等线"/>
          <w:b w:val="0"/>
          <w:i w:val="0"/>
          <w:color w:val="243447"/>
          <w:sz w:val="21"/>
        </w:rPr>
        <w:t>firmware/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startup.s             向量表与复位入口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lpc1765.ld            Flash/SRAM/CRP 链接布局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data_image.s          SRAM 初始数据镜像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globals.c             全局地址与对象定义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inc/                  类型、寄存器、常量和全局声明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src/                  业务与驱动模块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build.sh              推荐构建入口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Makefile              make 构建入口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 xml:space="preserve">  firmware.elf/.bin/.hex/.map  构建产物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test/                   自动化测试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tools/jlink/            仓库版 J-Link 工具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tools/w8/               串口、Modbus、波形和实机辅助工具</w:t>
      </w:r>
    </w:p>
    <w:p>
      <w:pPr>
        <w:pStyle w:val="4"/>
      </w:pPr>
      <w:bookmarkStart w:id="44" w:name="_Toc4697"/>
      <w:r>
        <w:rPr>
          <w:rFonts w:ascii="黑体" w:hAnsi="黑体" w:eastAsia="黑体" w:cs="黑体"/>
        </w:rPr>
        <w:t>8.2 编码规范</w:t>
      </w:r>
      <w:bookmarkEnd w:id="44"/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外设寄存器和 ISR/主循环共享状态必须使用 volatile。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寄存器偏移使用 `uintptr_t` 或整数地址表达字节偏移，不对有类型指针直接加字节数。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访问宽度必须与硬件寄存器和数据定义一致；8 位参数不得用 32 位写入。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状态机修改应保留原有 fall-through、共享尾部、超时和多周期行为。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协议字段显式表达字节序；Modbus 16 位数据高字节在前、CRC 低字节在前。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定时、GPIO 和喂狗序列不得因重构而改变写入顺序。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常量集中放入 `inc/consts.h`；寄存器定义集中放入 `inc/reg.h`。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新增全局状态应明确所有者、写入者、读取者、位宽、初始值和持久化要求。</w:t>
      </w:r>
    </w:p>
    <w:p>
      <w:pPr>
        <w:pStyle w:val="4"/>
      </w:pPr>
      <w:bookmarkStart w:id="45" w:name="_Toc7454"/>
      <w:r>
        <w:rPr>
          <w:rFonts w:ascii="黑体" w:hAnsi="黑体" w:eastAsia="黑体" w:cs="黑体"/>
        </w:rPr>
        <w:t>8.3 变更影响分析</w:t>
      </w:r>
      <w:bookmarkEnd w:id="45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变更类型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至少检查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GPIO/引脚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PINSEL、DIR、SET/CLR 极性、安全态、板级接线、空载波形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定时器/ISR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频率、窗口边界、清中断、最长执行时间、连续中断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参数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默认值、范围、live/shadow、EEPROM、菜单、Modbus、文档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状态机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菜单导航、故障态、多 tick、显示参数、超时保存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Modbus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0x03/0x06/0x10、异常码、字节序、CRC、寄存器兼容性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闭环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正负误差、死区、分段边界、上下限、软起停和带载风险</w:t>
            </w:r>
          </w:p>
        </w:tc>
      </w:tr>
    </w:tbl>
    <w:p>
      <w:pPr>
        <w:spacing w:after="0"/>
      </w:pPr>
    </w:p>
    <w:p>
      <w:pPr>
        <w:pStyle w:val="3"/>
      </w:pPr>
      <w:bookmarkStart w:id="46" w:name="_Toc32077"/>
      <w:r>
        <w:rPr>
          <w:rFonts w:ascii="黑体" w:hAnsi="黑体" w:eastAsia="黑体" w:cs="黑体"/>
        </w:rPr>
        <w:t>9  构建与开发环境</w:t>
      </w:r>
      <w:bookmarkEnd w:id="46"/>
    </w:p>
    <w:p>
      <w:pPr>
        <w:pStyle w:val="4"/>
      </w:pPr>
      <w:bookmarkStart w:id="47" w:name="_Toc31995"/>
      <w:r>
        <w:rPr>
          <w:rFonts w:ascii="黑体" w:hAnsi="黑体" w:eastAsia="黑体" w:cs="黑体"/>
        </w:rPr>
        <w:t>9.1 工具依赖</w:t>
      </w:r>
      <w:bookmarkEnd w:id="47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工具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版本/用途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Git for Windows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版本管理，并提供 Git Bash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Arm GNU Toolchain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14.2.Rel1；arm-none-eabi-gcc/objcopy/size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Python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3.12；测试、串口、Modbus 和辅助脚本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J-Link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使用仓库 tools/jlink/JLink.exe 及配套驱动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Flash Magic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ISP 恢复通道和 UART0 设备操作</w:t>
            </w:r>
          </w:p>
        </w:tc>
      </w:tr>
    </w:tbl>
    <w:p>
      <w:pPr>
        <w:spacing w:after="0"/>
      </w:pPr>
    </w:p>
    <w:p>
      <w:pPr>
        <w:pStyle w:val="4"/>
      </w:pPr>
      <w:bookmarkStart w:id="48" w:name="_Toc30769"/>
      <w:r>
        <w:rPr>
          <w:rFonts w:ascii="黑体" w:hAnsi="黑体" w:eastAsia="黑体" w:cs="黑体"/>
        </w:rPr>
        <w:t>9.2 编译参数</w:t>
      </w:r>
      <w:bookmarkEnd w:id="48"/>
    </w:p>
    <w:p>
      <w:pPr>
        <w:pStyle w:val="166"/>
        <w:shd w:val="clear" w:fill="F5F7FA"/>
      </w:pPr>
      <w:r>
        <w:rPr>
          <w:rFonts w:ascii="Consolas" w:hAnsi="Consolas" w:eastAsia="等线"/>
          <w:b w:val="0"/>
          <w:i w:val="0"/>
          <w:color w:val="243447"/>
          <w:sz w:val="21"/>
        </w:rPr>
        <w:t>-mcpu=cortex-m3 -mthumb -mfloat-abi=soft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-Os -ffreestanding -fno-builtin -Wall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-T lpc1765.ld -nostdlib -lgcc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-Wl,--gc-sections -Wl,-Map,firmware.map</w:t>
      </w:r>
    </w:p>
    <w:p>
      <w:r>
        <w:rPr>
          <w:rFonts w:ascii="宋体" w:hAnsi="宋体" w:eastAsia="宋体"/>
          <w:b w:val="0"/>
          <w:i w:val="0"/>
          <w:color w:val="111827"/>
          <w:sz w:val="24"/>
        </w:rPr>
        <w:t>推荐从 Git Bash 执行 `build.sh`。脚本优先查找 14.2.Rel1，再查找常见安装目录和 PATH。构建前自动清理旧对象，逐模块编译，链接后生成 ELF、HEX、BIN 和 MAP。</w:t>
      </w:r>
    </w:p>
    <w:p>
      <w:pPr>
        <w:pStyle w:val="4"/>
      </w:pPr>
      <w:bookmarkStart w:id="49" w:name="_Toc18169"/>
      <w:r>
        <w:rPr>
          <w:rFonts w:ascii="黑体" w:hAnsi="黑体" w:eastAsia="黑体" w:cs="黑体"/>
        </w:rPr>
        <w:t>9.3 标准构建</w:t>
      </w:r>
      <w:bookmarkEnd w:id="49"/>
    </w:p>
    <w:p>
      <w:pPr>
        <w:pStyle w:val="166"/>
        <w:shd w:val="clear" w:fill="F5F7FA"/>
      </w:pPr>
      <w:r>
        <w:rPr>
          <w:rFonts w:ascii="Consolas" w:hAnsi="Consolas" w:eastAsia="等线"/>
          <w:b w:val="0"/>
          <w:i w:val="0"/>
          <w:color w:val="243447"/>
          <w:sz w:val="21"/>
        </w:rPr>
        <w:t>cd firmware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bash build.sh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产物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firmware.elf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带符号可执行文件，用于符号调试、地址定位和测试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firmware.bin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从 0x00000000 起烧写的二进制镜像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firmware.hex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Intel HEX，适用于部分 ISP/生产工具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firmware.map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链接映射、符号地址和段布局审计</w:t>
            </w:r>
          </w:p>
        </w:tc>
      </w:tr>
    </w:tbl>
    <w:p>
      <w:pPr>
        <w:spacing w:after="0"/>
      </w:pPr>
    </w:p>
    <w:p>
      <w:pPr>
        <w:pStyle w:val="4"/>
      </w:pPr>
      <w:bookmarkStart w:id="50" w:name="_Toc19412"/>
      <w:r>
        <w:rPr>
          <w:rFonts w:ascii="黑体" w:hAnsi="黑体" w:eastAsia="黑体" w:cs="黑体"/>
        </w:rPr>
        <w:t>9.4 构建后检查</w:t>
      </w:r>
      <w:bookmarkEnd w:id="50"/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编译和链接无错误；警告数量无意外增加。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`arm-none-eabi-size firmware.elf` 的 text/data/bss 变化符合预期。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firmware.bin 不超过 256 KiB。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Flash 0x2FC 为 0xFFFFFFFF，向量表校验和有效。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MAP 中关键 ISR、main 和核心模块符号存在，业务函数没有异常消失。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记录 firmware.bin SHA-256，作为烧写与测试批次标识。</w:t>
      </w:r>
    </w:p>
    <w:p>
      <w:pPr>
        <w:pStyle w:val="3"/>
      </w:pPr>
      <w:bookmarkStart w:id="51" w:name="_Toc4701"/>
      <w:r>
        <w:rPr>
          <w:rFonts w:ascii="黑体" w:hAnsi="黑体" w:eastAsia="黑体" w:cs="黑体"/>
        </w:rPr>
        <w:t>10  测试与质量保证</w:t>
      </w:r>
      <w:bookmarkEnd w:id="51"/>
    </w:p>
    <w:p>
      <w:pPr>
        <w:pStyle w:val="4"/>
      </w:pPr>
      <w:bookmarkStart w:id="52" w:name="_Toc1384"/>
      <w:r>
        <w:rPr>
          <w:rFonts w:ascii="黑体" w:hAnsi="黑体" w:eastAsia="黑体" w:cs="黑体"/>
        </w:rPr>
        <w:t>10.1 测试分层</w:t>
      </w:r>
      <w:bookmarkEnd w:id="5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740"/>
        <w:gridCol w:w="2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层级</w:t>
            </w:r>
          </w:p>
        </w:tc>
        <w:tc>
          <w:tcPr>
            <w:tcW w:w="4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覆盖重点</w:t>
            </w:r>
          </w:p>
        </w:tc>
        <w:tc>
          <w:tcPr>
            <w:tcW w:w="2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通过要求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静态检查</w:t>
            </w:r>
          </w:p>
        </w:tc>
        <w:tc>
          <w:tcPr>
            <w:tcW w:w="4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CRC 表、Modbus 映射、参数同步结构、访问宽度和符号覆盖</w:t>
            </w:r>
          </w:p>
        </w:tc>
        <w:tc>
          <w:tcPr>
            <w:tcW w:w="2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全部检查通过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主机执行测试</w:t>
            </w:r>
          </w:p>
        </w:tc>
        <w:tc>
          <w:tcPr>
            <w:tcW w:w="4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CRC、协议分发、参数同步、闭环计算</w:t>
            </w:r>
          </w:p>
        </w:tc>
        <w:tc>
          <w:tcPr>
            <w:tcW w:w="2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边界和错误路径通过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状态序列测试</w:t>
            </w:r>
          </w:p>
        </w:tc>
        <w:tc>
          <w:tcPr>
            <w:tcW w:w="4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输入、状态机、多 tick、ISR、继电器和输出级</w:t>
            </w:r>
          </w:p>
        </w:tc>
        <w:tc>
          <w:tcPr>
            <w:tcW w:w="2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状态末态和外设写序符合设计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控制电实测</w:t>
            </w:r>
          </w:p>
        </w:tc>
        <w:tc>
          <w:tcPr>
            <w:tcW w:w="4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启动、LCD、按键、EEPROM、看门狗、继电器安全态</w:t>
            </w:r>
          </w:p>
        </w:tc>
        <w:tc>
          <w:tcPr>
            <w:tcW w:w="2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无异常复位或危险动作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空载波形</w:t>
            </w:r>
          </w:p>
        </w:tc>
        <w:tc>
          <w:tcPr>
            <w:tcW w:w="4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三相同步、六路脉冲、相序、触发角、封锁</w:t>
            </w:r>
          </w:p>
        </w:tc>
        <w:tc>
          <w:tcPr>
            <w:tcW w:w="2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全部通道符合时序判据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标定/低压</w:t>
            </w:r>
          </w:p>
        </w:tc>
        <w:tc>
          <w:tcPr>
            <w:tcW w:w="4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Modbus、ADC 双点标定、闭环、软起停和保护</w:t>
            </w:r>
          </w:p>
        </w:tc>
        <w:tc>
          <w:tcPr>
            <w:tcW w:w="2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误差与保护指标达标</w:t>
            </w:r>
          </w:p>
        </w:tc>
      </w:tr>
    </w:tbl>
    <w:p>
      <w:pPr>
        <w:spacing w:after="0"/>
      </w:pPr>
    </w:p>
    <w:p>
      <w:pPr>
        <w:pStyle w:val="4"/>
      </w:pPr>
      <w:bookmarkStart w:id="53" w:name="_Toc18054"/>
      <w:r>
        <w:rPr>
          <w:rFonts w:ascii="黑体" w:hAnsi="黑体" w:eastAsia="黑体" w:cs="黑体"/>
        </w:rPr>
        <w:t>10.2 自动化测试入口</w:t>
      </w:r>
      <w:bookmarkEnd w:id="53"/>
    </w:p>
    <w:p>
      <w:pPr>
        <w:pStyle w:val="166"/>
        <w:shd w:val="clear" w:fill="F5F7FA"/>
      </w:pPr>
      <w:r>
        <w:rPr>
          <w:rFonts w:ascii="Consolas" w:hAnsi="Consolas" w:eastAsia="等线"/>
          <w:b w:val="0"/>
          <w:i w:val="0"/>
          <w:color w:val="243447"/>
          <w:sz w:val="21"/>
        </w:rPr>
        <w:t>python test/run_tests.py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python test/run_tests.py crc16</w:t>
      </w:r>
    </w:p>
    <w:p>
      <w:r>
        <w:rPr>
          <w:rFonts w:ascii="宋体" w:hAnsi="宋体" w:eastAsia="宋体"/>
          <w:b w:val="0"/>
          <w:i w:val="0"/>
          <w:color w:val="111827"/>
          <w:sz w:val="24"/>
        </w:rPr>
        <w:t>修改模块后先运行对应测试，再运行完整测试入口。测试应覆盖正常值、零值、上下边界、边界外一位、连续调用和错误输入。针对历史故障必须保留可稳定触发问题的定向回归用例。</w:t>
      </w:r>
    </w:p>
    <w:p>
      <w:pPr>
        <w:pStyle w:val="4"/>
      </w:pPr>
      <w:bookmarkStart w:id="54" w:name="_Toc10720"/>
      <w:r>
        <w:rPr>
          <w:rFonts w:ascii="黑体" w:hAnsi="黑体" w:eastAsia="黑体" w:cs="黑体"/>
        </w:rPr>
        <w:t>10.3 重点测试矩阵</w:t>
      </w:r>
      <w:bookmarkEnd w:id="54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对象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建议维度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输入消抖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引脚高低 × 计数器边界 × 锁存状态 × 单次/保持模式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状态机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MENU/MENU2/MENU3 × key × FAULT × RUN × 多 tick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Modbus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功能码 × 地址 × 数量 × 值边界 × CRC/长度/站址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闭环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正负零误差 × 死区 × 分段阈值 × 上下钳位 × 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输出级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运行模式 × 控制方式 × 故障 × 软起停 × 触发相位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中断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模式 × 计数回绕 × 连续调用 × 清标志和 GPIO 写序</w:t>
            </w:r>
          </w:p>
        </w:tc>
      </w:tr>
    </w:tbl>
    <w:p>
      <w:pPr>
        <w:spacing w:after="0"/>
      </w:pPr>
    </w:p>
    <w:p>
      <w:pPr>
        <w:pStyle w:val="4"/>
      </w:pPr>
      <w:bookmarkStart w:id="55" w:name="_Toc27492"/>
      <w:r>
        <w:rPr>
          <w:rFonts w:ascii="黑体" w:hAnsi="黑体" w:eastAsia="黑体" w:cs="黑体"/>
        </w:rPr>
        <w:t>10.4 实机分级放行</w:t>
      </w:r>
      <w:bookmarkEnd w:id="55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3700"/>
        <w:gridCol w:w="4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阶段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内容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放行条件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上电前检查和恢复准备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固件与接线确认，功率级/门极/负载断开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控制电冒烟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启动、LCD、按键、EEPROM、WDT、继电器无异常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2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三相同步和空载触发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六路脉冲、相序、触发角、停机/保护撤销全部通过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3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Modbus 和 ADC 标定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只读通信、双点标定和掉电保存通过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4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低压限流到带载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前述全部通过并完成风险评估与作业许可</w:t>
            </w:r>
          </w:p>
        </w:tc>
      </w:tr>
    </w:tbl>
    <w:p>
      <w:pPr>
        <w:spacing w:after="0"/>
      </w:pPr>
    </w:p>
    <w:p>
      <w:pPr>
        <w:pStyle w:val="3"/>
      </w:pPr>
      <w:bookmarkStart w:id="56" w:name="_Toc1293"/>
      <w:r>
        <w:rPr>
          <w:rFonts w:ascii="黑体" w:hAnsi="黑体" w:eastAsia="黑体" w:cs="黑体"/>
        </w:rPr>
        <w:t>11  烧写、启动与恢复</w:t>
      </w:r>
      <w:bookmarkEnd w:id="56"/>
    </w:p>
    <w:p>
      <w:pPr>
        <w:pStyle w:val="4"/>
      </w:pPr>
      <w:bookmarkStart w:id="57" w:name="_Toc31393"/>
      <w:r>
        <w:rPr>
          <w:rFonts w:ascii="黑体" w:hAnsi="黑体" w:eastAsia="黑体" w:cs="黑体"/>
        </w:rPr>
        <w:t>11.1 SWD 主通道</w:t>
      </w:r>
      <w:bookmarkEnd w:id="57"/>
    </w:p>
    <w:p>
      <w:r>
        <w:rPr>
          <w:rFonts w:ascii="宋体" w:hAnsi="宋体" w:eastAsia="宋体"/>
          <w:b w:val="0"/>
          <w:i w:val="0"/>
          <w:color w:val="111827"/>
          <w:sz w:val="24"/>
        </w:rPr>
        <w:t>SWD 使用仓库打包的 J-Link。连接从 100 kHz 开始，首先确认 VTref、GND、SWDIO 和 SWCLK 接触可靠。应用运行后复用调试脚时，可连接 nRESET 并采用 connect-under-reset。</w:t>
      </w:r>
    </w:p>
    <w:p>
      <w:pPr>
        <w:pStyle w:val="166"/>
        <w:shd w:val="clear" w:fill="F5F7FA"/>
      </w:pPr>
      <w:r>
        <w:rPr>
          <w:rFonts w:ascii="Consolas" w:hAnsi="Consolas" w:eastAsia="等线"/>
          <w:b w:val="0"/>
          <w:i w:val="0"/>
          <w:color w:val="243447"/>
          <w:sz w:val="21"/>
        </w:rPr>
        <w:t>.\tools\jlink\JLink.exe -CommanderScript tools\jlink\check.jlink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.\tools\jlink\JLink.exe -CommanderScript tools\jlink\flash.jlink</w:t>
      </w:r>
    </w:p>
    <w:p>
      <w:r>
        <w:rPr>
          <w:rFonts w:ascii="宋体" w:hAnsi="宋体" w:eastAsia="宋体"/>
          <w:b w:val="0"/>
          <w:i w:val="0"/>
          <w:color w:val="111827"/>
          <w:sz w:val="24"/>
        </w:rPr>
        <w:t>标准烧写脚本顺序为：连接、保存板内镜像、检查 0x2FC、擦除、写入 firmware.bin、verifybin、复位运行。只有出现 `Verify successful` 才能判定写入成功。</w:t>
      </w:r>
    </w:p>
    <w:p>
      <w:pPr>
        <w:pStyle w:val="4"/>
      </w:pPr>
      <w:bookmarkStart w:id="58" w:name="_Toc31400"/>
      <w:r>
        <w:rPr>
          <w:rFonts w:ascii="黑体" w:hAnsi="黑体" w:eastAsia="黑体" w:cs="黑体"/>
        </w:rPr>
        <w:t>11.2 ISP 恢复通道</w:t>
      </w:r>
      <w:bookmarkEnd w:id="58"/>
    </w:p>
    <w:p>
      <w:r>
        <w:rPr>
          <w:rFonts w:ascii="宋体" w:hAnsi="宋体" w:eastAsia="宋体"/>
          <w:b w:val="0"/>
          <w:i w:val="0"/>
          <w:color w:val="111827"/>
          <w:sz w:val="24"/>
        </w:rPr>
        <w:t>当 SWD 因引脚复用或保护状态无法连接时，可使用 UART0 ISP。USB-TTL 的 TX/RX 交叉并共地，复位时把 P2.10 拉低进入 Boot ROM。PC6M 的串口网络可能受到隔离 RS485 器件输出影响，必要时禁用其接收输出。ISP 适合器件识别、读取小范围和擦除恢复；完整镜像写入优先回到 SWD。</w:t>
      </w:r>
    </w:p>
    <w:p>
      <w:pPr>
        <w:pStyle w:val="4"/>
      </w:pPr>
      <w:bookmarkStart w:id="59" w:name="_Toc7933"/>
      <w:r>
        <w:rPr>
          <w:rFonts w:ascii="黑体" w:hAnsi="黑体" w:eastAsia="黑体" w:cs="黑体"/>
        </w:rPr>
        <w:t>11.3 烧写检查清单</w:t>
      </w:r>
      <w:bookmarkEnd w:id="59"/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断开市电、功率负载和 SCR 门极，仅接控制电。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确认待烧写 firmware.bin 的路径、大小和 SHA-256。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保存板内当前镜像并检查 CRP 状态。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执行 erase/loadbin/verifybin，不跳过校验。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检查 0x2FC 仍为 0xFFFFFFFF。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物理断电再上电，确认固件正常启动。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记录提交号、固件哈希、板号、操作者和日期。</w:t>
      </w:r>
    </w:p>
    <w:p>
      <w:pPr>
        <w:pStyle w:val="4"/>
      </w:pPr>
      <w:bookmarkStart w:id="60" w:name="_Toc12465"/>
      <w:r>
        <w:rPr>
          <w:rFonts w:ascii="黑体" w:hAnsi="黑体" w:eastAsia="黑体" w:cs="黑体"/>
        </w:rPr>
        <w:t>11.4 回退策略</w:t>
      </w:r>
      <w:bookmarkEnd w:id="60"/>
    </w:p>
    <w:p>
      <w:r>
        <w:rPr>
          <w:rFonts w:ascii="宋体" w:hAnsi="宋体" w:eastAsia="宋体"/>
          <w:b w:val="0"/>
          <w:i w:val="0"/>
          <w:color w:val="111827"/>
          <w:sz w:val="24"/>
        </w:rPr>
        <w:t>每次现场升级前保留当前可运行镜像和构建信息。新版本控制电验证失败时立即恢复上一版本；SWD 无法连接时使用 ISP 进入 Boot ROM，必要时擦除后再用 SWD 写回。任何回退都必须重新执行 verifybin 和控制电冒烟检查。</w:t>
      </w:r>
    </w:p>
    <w:p>
      <w:pPr>
        <w:pStyle w:val="3"/>
      </w:pPr>
      <w:bookmarkStart w:id="61" w:name="_Toc31665"/>
      <w:r>
        <w:rPr>
          <w:rFonts w:ascii="黑体" w:hAnsi="黑体" w:eastAsia="黑体" w:cs="黑体"/>
        </w:rPr>
        <w:t>12  调试与故障定位</w:t>
      </w:r>
      <w:bookmarkEnd w:id="61"/>
    </w:p>
    <w:p>
      <w:pPr>
        <w:pStyle w:val="4"/>
      </w:pPr>
      <w:bookmarkStart w:id="62" w:name="_Toc26058"/>
      <w:r>
        <w:rPr>
          <w:rFonts w:ascii="黑体" w:hAnsi="黑体" w:eastAsia="黑体" w:cs="黑体"/>
        </w:rPr>
        <w:t>12.1 调试方法</w:t>
      </w:r>
      <w:bookmarkEnd w:id="6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现象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优先检查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J-Link 无法连接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四根主线接触、VTref、100 kHz、应用是否复用 SWD、nRESET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LCD 闪屏/周期复位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看门狗计数、ADC DONE 等待、HardFault、主循环是否喂狗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按键全部无效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FIO 地址偏移、输入方向、事件计数器和 TIMER0 tick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Modbus 无响应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从站地址、波特率/校验、RS485 DE、帧 CRC、UART3 ISR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写参数不保存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live/shadow 是否变化、EEPROM ACK、同步调用、写周期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触发脉冲缺失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EINT 相位输入、TIMER2 MR0、TIMER1 状态、封锁条件和 GPIO 极性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闭环方向异常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给定/反馈单位、有符号误差、增益组、分段除数和钳位</w:t>
            </w:r>
          </w:p>
        </w:tc>
      </w:tr>
    </w:tbl>
    <w:p>
      <w:pPr>
        <w:spacing w:after="0"/>
      </w:pPr>
    </w:p>
    <w:p>
      <w:pPr>
        <w:pStyle w:val="4"/>
      </w:pPr>
      <w:bookmarkStart w:id="63" w:name="_Toc9180"/>
      <w:r>
        <w:rPr>
          <w:rFonts w:ascii="黑体" w:hAnsi="黑体" w:eastAsia="黑体" w:cs="黑体"/>
        </w:rPr>
        <w:t>12.2 日志与记录</w:t>
      </w:r>
      <w:bookmarkEnd w:id="63"/>
    </w:p>
    <w:p>
      <w:r>
        <w:rPr>
          <w:rFonts w:ascii="宋体" w:hAnsi="宋体" w:eastAsia="宋体"/>
          <w:b w:val="0"/>
          <w:i w:val="0"/>
          <w:color w:val="111827"/>
          <w:sz w:val="24"/>
        </w:rPr>
        <w:t>每次问题定位应记录软件提交、固件哈希、板号、供电、接线、参数、输入条件、现象、预期、复现步骤和附件路径。协议问题保存原始十六进制帧；波形问题保存示波器 CSV 和截图；参数问题同时记录菜单值、Modbus 值和掉电重启结果。</w:t>
      </w:r>
    </w:p>
    <w:p>
      <w:pPr>
        <w:pStyle w:val="4"/>
      </w:pPr>
      <w:bookmarkStart w:id="64" w:name="_Toc7040"/>
      <w:r>
        <w:rPr>
          <w:rFonts w:ascii="黑体" w:hAnsi="黑体" w:eastAsia="黑体" w:cs="黑体"/>
        </w:rPr>
        <w:t>12.3 高风险开发陷阱</w:t>
      </w:r>
      <w:bookmarkEnd w:id="64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陷阱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防范措施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有类型指针导致偏移缩放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地址偏移统一转为 uintptr_t 后按字节计算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8 位参数被 32 位访问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按定义使用 uint8_t/uint16_t/uint32_t，关注非对齐地址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volatile 丢失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外设和共享状态在所有强转后仍保持 volatile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状态机提前 return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覆盖共享尾部和多 tick 调用序列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枚举环绕/钳位混用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逐参数定义边界语义并建立边界测试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协议字节序混淆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数据字段和 CRC 字段分别编码，使用已知帧测试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最终 GPIO 相同但中间写序错误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触发、继电器和总线驱动必须检查完整写入序列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测试种子被默认值覆盖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通用初始化后再写目标用例值，并在执行前断言</w:t>
            </w:r>
          </w:p>
        </w:tc>
      </w:tr>
    </w:tbl>
    <w:p>
      <w:pPr>
        <w:spacing w:after="0"/>
      </w:pPr>
    </w:p>
    <w:p>
      <w:pPr>
        <w:pStyle w:val="3"/>
      </w:pPr>
      <w:bookmarkStart w:id="65" w:name="_Toc27193"/>
      <w:r>
        <w:rPr>
          <w:rFonts w:ascii="黑体" w:hAnsi="黑体" w:eastAsia="黑体" w:cs="黑体"/>
        </w:rPr>
        <w:t>13  发布与维护</w:t>
      </w:r>
      <w:bookmarkEnd w:id="65"/>
    </w:p>
    <w:p>
      <w:pPr>
        <w:pStyle w:val="4"/>
      </w:pPr>
      <w:bookmarkStart w:id="66" w:name="_Toc15248"/>
      <w:r>
        <w:rPr>
          <w:rFonts w:ascii="黑体" w:hAnsi="黑体" w:eastAsia="黑体" w:cs="黑体"/>
        </w:rPr>
        <w:t>13.1 发布流程</w:t>
      </w:r>
      <w:bookmarkEnd w:id="66"/>
    </w:p>
    <w:p>
      <w:pPr>
        <w:pStyle w:val="14"/>
      </w:pPr>
      <w:r>
        <w:rPr>
          <w:rFonts w:ascii="宋体" w:hAnsi="宋体" w:eastAsia="宋体"/>
          <w:b w:val="0"/>
          <w:i w:val="0"/>
          <w:color w:val="111827"/>
          <w:sz w:val="24"/>
        </w:rPr>
        <w:t>冻结需求、参数表和硬件版本，确认变更范围。</w:t>
      </w:r>
    </w:p>
    <w:p>
      <w:pPr>
        <w:pStyle w:val="14"/>
      </w:pPr>
      <w:r>
        <w:rPr>
          <w:rFonts w:ascii="宋体" w:hAnsi="宋体" w:eastAsia="宋体"/>
          <w:b w:val="0"/>
          <w:i w:val="0"/>
          <w:color w:val="111827"/>
          <w:sz w:val="24"/>
        </w:rPr>
        <w:t>完成代码评审、模块测试、完整回归和构建后检查。</w:t>
      </w:r>
    </w:p>
    <w:p>
      <w:pPr>
        <w:pStyle w:val="14"/>
      </w:pPr>
      <w:r>
        <w:rPr>
          <w:rFonts w:ascii="宋体" w:hAnsi="宋体" w:eastAsia="宋体"/>
          <w:b w:val="0"/>
          <w:i w:val="0"/>
          <w:color w:val="111827"/>
          <w:sz w:val="24"/>
        </w:rPr>
        <w:t>生成 ELF/HEX/BIN/MAP，记录 Git 提交和 firmware.bin SHA-256。</w:t>
      </w:r>
    </w:p>
    <w:p>
      <w:pPr>
        <w:pStyle w:val="14"/>
      </w:pPr>
      <w:r>
        <w:rPr>
          <w:rFonts w:ascii="宋体" w:hAnsi="宋体" w:eastAsia="宋体"/>
          <w:b w:val="0"/>
          <w:i w:val="0"/>
          <w:color w:val="111827"/>
          <w:sz w:val="24"/>
        </w:rPr>
        <w:t>按控制电、空载、通信标定、低压限流逐级验证。</w:t>
      </w:r>
    </w:p>
    <w:p>
      <w:pPr>
        <w:pStyle w:val="14"/>
      </w:pPr>
      <w:r>
        <w:rPr>
          <w:rFonts w:ascii="宋体" w:hAnsi="宋体" w:eastAsia="宋体"/>
          <w:b w:val="0"/>
          <w:i w:val="0"/>
          <w:color w:val="111827"/>
          <w:sz w:val="24"/>
        </w:rPr>
        <w:t>更新软件设计文档、操作文档、参数/协议文档和发布记录。</w:t>
      </w:r>
    </w:p>
    <w:p>
      <w:pPr>
        <w:pStyle w:val="14"/>
      </w:pPr>
      <w:r>
        <w:rPr>
          <w:rFonts w:ascii="宋体" w:hAnsi="宋体" w:eastAsia="宋体"/>
          <w:b w:val="0"/>
          <w:i w:val="0"/>
          <w:color w:val="111827"/>
          <w:sz w:val="24"/>
        </w:rPr>
        <w:t>归档可恢复镜像、测试证据和现场回退步骤。</w:t>
      </w:r>
    </w:p>
    <w:p>
      <w:pPr>
        <w:pStyle w:val="4"/>
      </w:pPr>
      <w:bookmarkStart w:id="67" w:name="_Toc13238"/>
      <w:r>
        <w:rPr>
          <w:rFonts w:ascii="黑体" w:hAnsi="黑体" w:eastAsia="黑体" w:cs="黑体"/>
        </w:rPr>
        <w:t>13.2 发布检查表</w:t>
      </w:r>
      <w:bookmarkEnd w:id="67"/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源码和文档处于同一提交，工作区无无关改动。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工具链版本为 14.2.Rel1，构建命令和输出已保存。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自动化测试全部通过，失败豁免有书面依据。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CRP、向量、段布局、尺寸和哈希检查通过。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Modbus 兼容性和 EEPROM 迁移影响已评估。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六路触发输出、安全封锁、继电器和保护路径已验证。</w:t>
      </w:r>
    </w:p>
    <w:p>
      <w:pPr>
        <w:pStyle w:val="16"/>
      </w:pPr>
      <w:r>
        <w:rPr>
          <w:rFonts w:ascii="宋体" w:hAnsi="宋体" w:eastAsia="宋体"/>
          <w:b w:val="0"/>
          <w:i w:val="0"/>
          <w:color w:val="111827"/>
          <w:sz w:val="24"/>
        </w:rPr>
        <w:t>现场升级和回退镜像可用，操作人员已明确停止线。</w:t>
      </w:r>
    </w:p>
    <w:p>
      <w:pPr>
        <w:pStyle w:val="4"/>
      </w:pPr>
      <w:bookmarkStart w:id="68" w:name="_Toc22705"/>
      <w:r>
        <w:rPr>
          <w:rFonts w:ascii="黑体" w:hAnsi="黑体" w:eastAsia="黑体" w:cs="黑体"/>
        </w:rPr>
        <w:t>13.3 扩展开发建议</w:t>
      </w:r>
      <w:bookmarkEnd w:id="68"/>
    </w:p>
    <w:p>
      <w:r>
        <w:rPr>
          <w:rFonts w:ascii="宋体" w:hAnsi="宋体" w:eastAsia="宋体"/>
          <w:b w:val="0"/>
          <w:i w:val="0"/>
          <w:color w:val="111827"/>
          <w:sz w:val="24"/>
        </w:rPr>
        <w:t>新增功能优先在现有模块边界内扩展。新增通信寄存器应避免改变 1..63 的既有语义；新增参数应预留 EEPROM 地址并考虑旧配置兼容；新增触发模式应使用独立状态和定时器矩阵验证；新增硬件引脚前应检查 PINSEL、SWD/ISP、ADC 和总线复用冲突。</w:t>
      </w:r>
    </w:p>
    <w:p>
      <w:pPr>
        <w:pStyle w:val="3"/>
      </w:pPr>
      <w:bookmarkStart w:id="69" w:name="_Toc2986"/>
      <w:r>
        <w:rPr>
          <w:rFonts w:ascii="黑体" w:hAnsi="黑体" w:eastAsia="黑体" w:cs="黑体"/>
        </w:rPr>
        <w:t>14  附录</w:t>
      </w:r>
      <w:bookmarkEnd w:id="69"/>
    </w:p>
    <w:p>
      <w:pPr>
        <w:pStyle w:val="4"/>
      </w:pPr>
      <w:bookmarkStart w:id="70" w:name="_Toc28274"/>
      <w:r>
        <w:rPr>
          <w:rFonts w:ascii="黑体" w:hAnsi="黑体" w:eastAsia="黑体" w:cs="黑体"/>
        </w:rPr>
        <w:t>14.1 常用命令</w:t>
      </w:r>
      <w:bookmarkEnd w:id="70"/>
    </w:p>
    <w:p>
      <w:pPr>
        <w:pStyle w:val="166"/>
        <w:shd w:val="clear" w:fill="F5F7FA"/>
      </w:pPr>
      <w:r>
        <w:rPr>
          <w:rFonts w:ascii="Consolas" w:hAnsi="Consolas" w:eastAsia="等线"/>
          <w:b w:val="0"/>
          <w:i w:val="0"/>
          <w:color w:val="243447"/>
          <w:sz w:val="21"/>
        </w:rPr>
        <w:t># 构建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cd firmware &amp;&amp; bash build.sh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# 完整测试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cd ..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python test/run_tests.py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# SWD 探测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.\tools\jlink\JLink.exe -CommanderScript tools\jlink\check.jlink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# SWD 烧写</w:t>
      </w:r>
      <w:r>
        <w:rPr>
          <w:rFonts w:ascii="Consolas" w:hAnsi="Consolas" w:eastAsia="等线"/>
          <w:b w:val="0"/>
          <w:i w:val="0"/>
          <w:color w:val="243447"/>
          <w:sz w:val="21"/>
        </w:rPr>
        <w:br w:type="textWrapping"/>
      </w:r>
      <w:r>
        <w:rPr>
          <w:rFonts w:ascii="Consolas" w:hAnsi="Consolas" w:eastAsia="等线"/>
          <w:b w:val="0"/>
          <w:i w:val="0"/>
          <w:color w:val="243447"/>
          <w:sz w:val="21"/>
        </w:rPr>
        <w:t>.\tools\jlink\JLink.exe -CommanderScript tools\jlink\flash.jlink</w:t>
      </w:r>
    </w:p>
    <w:p>
      <w:pPr>
        <w:pStyle w:val="4"/>
      </w:pPr>
      <w:bookmarkStart w:id="71" w:name="_Toc28337"/>
      <w:r>
        <w:rPr>
          <w:rFonts w:ascii="黑体" w:hAnsi="黑体" w:eastAsia="黑体" w:cs="黑体"/>
        </w:rPr>
        <w:t>14.2 关键常量</w:t>
      </w:r>
      <w:bookmarkEnd w:id="71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800"/>
        <w:gridCol w:w="5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常量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值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/>
                <w:i w:val="0"/>
                <w:color w:val="203748"/>
                <w:sz w:val="21"/>
              </w:rPr>
              <w:t>意义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ANGLE_FULL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180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触发角满量程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ANGLE_SCALE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6333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角度到定时器值的比例系数（×100）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TRIG_PERIOD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0x2C88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触发周期/扫描基量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TRIG_WINDOW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0x36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触发窗口匹配值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MR0_50HZ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0x488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50 Hz TIMER1 匹配参数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MR0_60HZ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0x261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60 Hz TIMER1 匹配参数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EEPROM_MAGIC_U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0x55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配置区域 A 标记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EEPROM_MAGIC_f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0x66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color w:val="111827"/>
                <w:sz w:val="21"/>
              </w:rPr>
              <w:t>配置区域 B 标记</w:t>
            </w:r>
          </w:p>
        </w:tc>
      </w:tr>
    </w:tbl>
    <w:p>
      <w:pPr>
        <w:spacing w:after="0"/>
      </w:pPr>
    </w:p>
    <w:p>
      <w:pPr>
        <w:pStyle w:val="4"/>
      </w:pPr>
      <w:bookmarkStart w:id="72" w:name="_Toc24865"/>
      <w:r>
        <w:rPr>
          <w:rFonts w:ascii="黑体" w:hAnsi="黑体" w:eastAsia="黑体" w:cs="黑体"/>
        </w:rPr>
        <w:t>14.3 安全停止线</w:t>
      </w:r>
      <w:bookmarkEnd w:id="72"/>
    </w:p>
    <w:p>
      <w:pPr>
        <w:pBdr>
          <w:left w:val="single" w:color="9B1C1C" w:sz="18" w:space="6"/>
        </w:pBdr>
        <w:shd w:val="clear" w:fill="FDECEC"/>
        <w:spacing w:before="80" w:after="160"/>
        <w:ind w:left="173" w:right="115" w:firstLine="0"/>
      </w:pPr>
      <w:r>
        <w:rPr>
          <w:rFonts w:ascii="宋体" w:hAnsi="宋体" w:eastAsia="宋体"/>
          <w:b/>
          <w:i w:val="0"/>
          <w:color w:val="9B1C1C"/>
          <w:sz w:val="24"/>
        </w:rPr>
        <w:t xml:space="preserve">停止线 1  </w:t>
      </w:r>
      <w:r>
        <w:rPr>
          <w:rFonts w:ascii="宋体" w:hAnsi="宋体" w:eastAsia="宋体"/>
          <w:b w:val="0"/>
          <w:i w:val="0"/>
          <w:color w:val="111827"/>
          <w:sz w:val="24"/>
        </w:rPr>
        <w:t>未确认接线、固件哈希、CRP 和可恢复镜像，不执行擦除或升级。</w:t>
      </w:r>
    </w:p>
    <w:p>
      <w:pPr>
        <w:pBdr>
          <w:left w:val="single" w:color="9B1C1C" w:sz="18" w:space="6"/>
        </w:pBdr>
        <w:shd w:val="clear" w:fill="FDECEC"/>
        <w:spacing w:before="80" w:after="160"/>
        <w:ind w:left="173" w:right="115" w:firstLine="0"/>
      </w:pPr>
      <w:r>
        <w:rPr>
          <w:rFonts w:ascii="宋体" w:hAnsi="宋体" w:eastAsia="宋体"/>
          <w:b/>
          <w:i w:val="0"/>
          <w:color w:val="9B1C1C"/>
          <w:sz w:val="24"/>
        </w:rPr>
        <w:t xml:space="preserve">停止线 2  </w:t>
      </w:r>
      <w:r>
        <w:rPr>
          <w:rFonts w:ascii="宋体" w:hAnsi="宋体" w:eastAsia="宋体"/>
          <w:b w:val="0"/>
          <w:i w:val="0"/>
          <w:color w:val="111827"/>
          <w:sz w:val="24"/>
        </w:rPr>
        <w:t>空载六路触发时序或保护撤销未通过，不进入低压和带载测试。</w:t>
      </w:r>
    </w:p>
    <w:p>
      <w:pPr>
        <w:pBdr>
          <w:left w:val="single" w:color="9B1C1C" w:sz="18" w:space="6"/>
        </w:pBdr>
        <w:shd w:val="clear" w:fill="FDECEC"/>
        <w:spacing w:before="80" w:after="160"/>
        <w:ind w:left="173" w:right="115" w:firstLine="0"/>
      </w:pPr>
      <w:r>
        <w:rPr>
          <w:rFonts w:ascii="宋体" w:hAnsi="宋体" w:eastAsia="宋体"/>
          <w:b/>
          <w:i w:val="0"/>
          <w:color w:val="9B1C1C"/>
          <w:sz w:val="24"/>
        </w:rPr>
        <w:t xml:space="preserve">停止线 3  </w:t>
      </w:r>
      <w:r>
        <w:rPr>
          <w:rFonts w:ascii="宋体" w:hAnsi="宋体" w:eastAsia="宋体"/>
          <w:b w:val="0"/>
          <w:i w:val="0"/>
          <w:color w:val="111827"/>
          <w:sz w:val="24"/>
        </w:rPr>
        <w:t>强电测试必须使用合适的隔离/差分测量手段，并由具备资质的人员执行。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宋体" w:hAnsi="宋体" w:eastAsia="宋体"/>
        <w:b w:val="0"/>
        <w:i w:val="0"/>
        <w:color w:val="667085"/>
        <w:sz w:val="21"/>
      </w:rPr>
      <w:t xml:space="preserve">V1.0  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i w:val="0"/>
        <w:color w:val="667085"/>
        <w:sz w:val="21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i w:val="0"/>
        <w:color w:val="667085"/>
        <w:sz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left"/>
    </w:pPr>
    <w:r>
      <w:rPr>
        <w:rFonts w:ascii="宋体" w:hAnsi="宋体" w:eastAsia="宋体"/>
        <w:b w:val="0"/>
        <w:i w:val="0"/>
        <w:color w:val="667085"/>
        <w:sz w:val="21"/>
      </w:rPr>
      <w:t>PC6M-10  软件设计及开发文档    |    LPC1765FBD100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166734"/>
    <w:rsid w:val="6EA4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</w:pPr>
    <w:rPr>
      <w:rFonts w:ascii="宋体" w:hAnsi="宋体" w:eastAsia="宋体" w:cstheme="minorBidi"/>
      <w:color w:val="111827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180" w:line="360" w:lineRule="auto"/>
      <w:ind w:firstLine="0"/>
      <w:outlineLvl w:val="0"/>
    </w:pPr>
    <w:rPr>
      <w:rFonts w:ascii="黑体" w:hAnsi="黑体" w:eastAsia="黑体" w:cs="黑体"/>
      <w:b/>
      <w:bCs/>
      <w:color w:val="111827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80" w:after="180" w:line="360" w:lineRule="auto"/>
      <w:ind w:firstLine="0"/>
      <w:outlineLvl w:val="1"/>
    </w:pPr>
    <w:rPr>
      <w:rFonts w:ascii="黑体" w:hAnsi="黑体" w:eastAsia="黑体" w:cs="黑体"/>
      <w:b/>
      <w:bCs/>
      <w:color w:val="111827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10" w:after="0" w:line="360" w:lineRule="auto"/>
      <w:ind w:firstLine="0"/>
      <w:outlineLvl w:val="2"/>
    </w:pPr>
    <w:rPr>
      <w:rFonts w:ascii="黑体" w:hAnsi="黑体" w:eastAsia="黑体" w:cs="黑体"/>
      <w:b/>
      <w:bCs/>
      <w:color w:val="111827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 w:line="360" w:lineRule="auto"/>
      <w:ind w:firstLine="0"/>
      <w:outlineLvl w:val="3"/>
    </w:pPr>
    <w:rPr>
      <w:rFonts w:asciiTheme="majorHAnsi" w:hAnsiTheme="majorHAnsi" w:eastAsiaTheme="majorEastAsia" w:cstheme="majorBidi"/>
      <w:b/>
      <w:bCs/>
      <w:i/>
      <w:iCs/>
      <w:color w:val="111827"/>
      <w:sz w:val="24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0" w:line="360" w:lineRule="auto"/>
      <w:ind w:left="540" w:hanging="271"/>
      <w:contextualSpacing/>
    </w:pPr>
    <w:rPr>
      <w:rFonts w:ascii="宋体" w:hAnsi="宋体" w:eastAsia="宋体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firstLine="0"/>
    </w:pPr>
    <w:rPr>
      <w:rFonts w:ascii="宋体" w:hAnsi="宋体" w:eastAsia="宋体"/>
      <w:bCs/>
      <w:color w:val="111827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0" w:line="360" w:lineRule="auto"/>
      <w:ind w:left="540" w:hanging="271"/>
      <w:contextualSpacing/>
    </w:pPr>
    <w:rPr>
      <w:rFonts w:ascii="宋体" w:hAnsi="宋体" w:eastAsia="宋体"/>
      <w:sz w:val="24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黑体" w:hAnsi="黑体" w:eastAsia="黑体" w:cs="黑体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ode Block"/>
    <w:uiPriority w:val="0"/>
    <w:pPr>
      <w:spacing w:before="80" w:after="120" w:line="240" w:lineRule="auto"/>
      <w:ind w:left="317" w:right="173" w:firstLine="0"/>
    </w:pPr>
    <w:rPr>
      <w:rFonts w:ascii="Consolas" w:hAnsi="Consolas" w:eastAsia="等线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Office_11.8.2.12316_F1E327BC-269C-435d-A152-05C5408002CA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PC6M-10 项目组</dc:creator>
  <dc:description>generated by python-docx</dc:description>
  <cp:keywords>PC6M-10, LPC1765, SCR, Modbus, firmware</cp:keywords>
  <cp:lastModifiedBy>Administrator</cp:lastModifiedBy>
  <dcterms:modified xsi:type="dcterms:W3CDTF">2026-08-31T09:02:04Z</dcterms:modified>
  <dc:subject>LPC1765FBD100 固件软件设计、开发、构建、测试与烧写</dc:subject>
  <dc:title>PC6M-10 三相 SCR 控制板软件设计及开发文档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2052-11.8.2.12316</vt:lpwstr>
  </property>
  <property fmtid="{D5CDD505-2E9C-101B-9397-08002B2CF9AE}" pid="3" name="ICV">
    <vt:lpwstr>0552B5F5E6BF44E58F2CE8DB093061A8</vt:lpwstr>
  </property>
</Properties>
</file>