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2073" o:spid="_x0000_s2073" o:spt="32" type="#_x0000_t32" style="position:absolute;left:0pt;margin-left:359.25pt;margin-top:58.5pt;height:0pt;width:18pt;z-index:2516817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19" o:spid="_x0000_s2119" o:spt="1" style="position:absolute;left:0pt;margin-left:377.25pt;margin-top:151.5pt;height:43.5pt;width:81pt;z-index:25172582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sz w:val="18"/>
                      <w:szCs w:val="18"/>
                    </w:rPr>
                    <w:t>患者基本信息</w:t>
                  </w:r>
                  <w:r>
                    <w:rPr>
                      <w:b/>
                      <w:sz w:val="18"/>
                      <w:szCs w:val="18"/>
                    </w:rPr>
                    <w:t>pa_patmas</w:t>
                  </w:r>
                </w:p>
              </w:txbxContent>
            </v:textbox>
          </v:rect>
        </w:pict>
      </w:r>
      <w:r>
        <w:pict>
          <v:shape id="_x0000_s2072" o:spid="_x0000_s2072" o:spt="32" type="#_x0000_t32" style="position:absolute;left:0pt;flip:y;margin-left:234.75pt;margin-top:35.25pt;height:33pt;width:13.5pt;z-index:251680768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rect id="_x0000_s2052" o:spid="_x0000_s2052" o:spt="1" style="position:absolute;left:0pt;margin-left:248.25pt;margin-top:13.5pt;height:70.5pt;width:110.25pt;z-index:2516602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OE_Orde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r(父)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患者医嘱表，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OEORD_Adm_DR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指向患者就诊信息</w:t>
                  </w:r>
                </w:p>
              </w:txbxContent>
            </v:textbox>
          </v:rect>
        </w:pict>
      </w:r>
      <w:r>
        <w:pict>
          <v:shape id="_x0000_s2122" o:spid="_x0000_s2122" o:spt="32" type="#_x0000_t32" style="position:absolute;left:0pt;flip:x;margin-left:457.5pt;margin-top:167.25pt;height:0pt;width:18pt;z-index:25172889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21" o:spid="_x0000_s2121" o:spt="32" type="#_x0000_t32" style="position:absolute;left:0pt;margin-left:475.5pt;margin-top:75pt;height:92.25pt;width:0pt;z-index:2517278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20" o:spid="_x0000_s2120" o:spt="32" type="#_x0000_t32" style="position:absolute;left:0pt;margin-left:457.5pt;margin-top:75pt;height:0pt;width:18pt;z-index:2517268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3" o:spid="_x0000_s2053" o:spt="1" style="position:absolute;left:0pt;margin-left:376.5pt;margin-top:24.75pt;height:114pt;width:81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b/>
                    </w:rPr>
                    <w:t>PA_Adm</w:t>
                  </w:r>
                  <w:r>
                    <w:rPr>
                      <w:rFonts w:hint="eastAsia"/>
                    </w:rPr>
                    <w:t xml:space="preserve"> 患者就诊信息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paadm_papmi_dr,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指向患者基本信息表</w:t>
                  </w:r>
                </w:p>
                <w:p/>
              </w:txbxContent>
            </v:textbox>
          </v:rect>
        </w:pict>
      </w:r>
      <w:r>
        <w:pict>
          <v:shape id="_x0000_s2107" o:spid="_x0000_s2107" o:spt="32" type="#_x0000_t32" style="position:absolute;left:0pt;flip:x;margin-left:234.75pt;margin-top:664.5pt;height:0pt;width:159.75pt;z-index:251714560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17" o:spid="_x0000_s2117" o:spt="32" type="#_x0000_t32" style="position:absolute;left:0pt;flip:x;margin-left:375.75pt;margin-top:623.25pt;height:0pt;width:18pt;z-index:2517248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09" o:spid="_x0000_s2109" o:spt="1" style="position:absolute;left:0pt;margin-left:281.25pt;margin-top:615.75pt;height:40.5pt;width:96.75pt;z-index:2517166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CT_CareProv</w:t>
                  </w:r>
                  <w:r>
                    <w:rPr>
                      <w:rFonts w:hint="eastAsia"/>
                    </w:rPr>
                    <w:t>，医护人员表</w:t>
                  </w:r>
                </w:p>
              </w:txbxContent>
            </v:textbox>
          </v:rect>
        </w:pict>
      </w:r>
      <w:r>
        <w:pict>
          <v:shape id="_x0000_s2116" o:spid="_x0000_s2116" o:spt="32" type="#_x0000_t32" style="position:absolute;left:0pt;flip:x;margin-left:375.75pt;margin-top:585.75pt;height:0pt;width:18pt;z-index:2517237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08" o:spid="_x0000_s2108" o:spt="1" style="position:absolute;left:0pt;margin-left:281.25pt;margin-top:555.75pt;height:51.75pt;width:96pt;z-index:2517155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OEC_Order_AdminStatus</w:t>
                  </w:r>
                  <w:r>
                    <w:rPr>
                      <w:rFonts w:hint="eastAsia"/>
                    </w:rPr>
                    <w:t>，护士执行状态表</w:t>
                  </w:r>
                </w:p>
              </w:txbxContent>
            </v:textbox>
          </v:rect>
        </w:pict>
      </w:r>
      <w:r>
        <w:pict>
          <v:rect id="_x0000_s2069" o:spid="_x0000_s2069" o:spt="1" style="position:absolute;left:0pt;margin-left:394.5pt;margin-top:369pt;height:332.25pt;width:90pt;z-index:2516776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OE_OrdExec</w:t>
                  </w:r>
                  <w:r>
                    <w:rPr>
                      <w:rFonts w:hint="eastAsia"/>
                      <w:b/>
                    </w:rPr>
                    <w:t>(孙表)</w:t>
                  </w:r>
                  <w:r>
                    <w:rPr>
                      <w:rFonts w:hint="eastAsia"/>
                    </w:rPr>
                    <w:t>，执行记录表</w:t>
                  </w:r>
                </w:p>
                <w:p>
                  <w:r>
                    <w:t>oeore_exstdaste,</w:t>
                  </w:r>
                  <w:r>
                    <w:rPr>
                      <w:rFonts w:hint="eastAsia"/>
                    </w:rPr>
                    <w:t>要求执行日期</w:t>
                  </w:r>
                </w:p>
                <w:p>
                  <w:r>
                    <w:t>oeore_exsttime,</w:t>
                  </w:r>
                </w:p>
                <w:p>
                  <w:r>
                    <w:rPr>
                      <w:rFonts w:hint="eastAsia"/>
                    </w:rPr>
                    <w:t>要求执行时间</w:t>
                  </w:r>
                </w:p>
                <w:p>
                  <w:r>
                    <w:t>oeore_billed,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记账状态(住院)</w:t>
                  </w:r>
                </w:p>
                <w:p>
                  <w:r>
                    <w:rPr>
                      <w:rFonts w:hint="eastAsia"/>
                    </w:rPr>
                    <w:t>TB未账单B账单</w:t>
                  </w:r>
                </w:p>
                <w:p>
                  <w:r>
                    <w:t>oeore_dateexeduted,</w:t>
                  </w:r>
                  <w:r>
                    <w:rPr>
                      <w:rFonts w:hint="eastAsia"/>
                    </w:rPr>
                    <w:t>执行日期</w:t>
                  </w:r>
                </w:p>
                <w:p>
                  <w:r>
                    <w:t>oeore_timeexecuted,</w:t>
                  </w:r>
                  <w:r>
                    <w:rPr>
                      <w:rFonts w:hint="eastAsia"/>
                    </w:rPr>
                    <w:t>执行时间</w:t>
                  </w:r>
                </w:p>
                <w:p>
                  <w:r>
                    <w:t>oeore_order_status_dr,</w:t>
                  </w:r>
                  <w:r>
                    <w:rPr>
                      <w:rFonts w:hint="eastAsia"/>
                    </w:rPr>
                    <w:t>执行状态</w:t>
                  </w:r>
                </w:p>
                <w:p>
                  <w:r>
                    <w:t>oeore_ctpcp_dr,</w:t>
                  </w:r>
                </w:p>
                <w:p>
                  <w:r>
                    <w:rPr>
                      <w:rFonts w:hint="eastAsia"/>
                    </w:rPr>
                    <w:t>执行人</w:t>
                  </w:r>
                </w:p>
                <w:p>
                  <w:r>
                    <w:t>oeore_oeori_parref,</w:t>
                  </w:r>
                  <w:r>
                    <w:rPr>
                      <w:rFonts w:hint="eastAsia"/>
                    </w:rPr>
                    <w:t>指向父表医嘱明细表</w:t>
                  </w:r>
                </w:p>
                <w:p/>
              </w:txbxContent>
            </v:textbox>
          </v:rect>
        </w:pict>
      </w:r>
      <w:r>
        <w:pict>
          <v:rect id="_x0000_s2065" o:spid="_x0000_s2065" o:spt="1" style="position:absolute;left:0pt;margin-left:-67.5pt;margin-top:432.75pt;height:43.5pt;width:85.5pt;z-index:2516736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DHC_TarItem</w:t>
                  </w:r>
                  <w:r>
                    <w:rPr>
                      <w:rFonts w:hint="eastAsia"/>
                    </w:rPr>
                    <w:t>，计费项表</w:t>
                  </w:r>
                </w:p>
              </w:txbxContent>
            </v:textbox>
          </v:rect>
        </w:pict>
      </w:r>
      <w:r>
        <w:pict>
          <v:shape id="_x0000_s2082" o:spid="_x0000_s2082" o:spt="32" type="#_x0000_t32" style="position:absolute;left:0pt;flip:x;margin-left:18pt;margin-top:446.25pt;height:0pt;width:18pt;z-index:2516910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4" o:spid="_x0000_s2084" o:spt="32" type="#_x0000_t32" style="position:absolute;left:0pt;flip:x y;margin-left:24.75pt;margin-top:35.25pt;height:33pt;width:11.25pt;z-index:25169305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rect id="_x0000_s2050" o:spid="_x0000_s2050" o:spt="1" style="position:absolute;left:0pt;margin-left:132.75pt;margin-top:8.25pt;height:713.5pt;width:102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患者医嘱明细表</w:t>
                  </w:r>
                  <w:r>
                    <w:rPr>
                      <w:b/>
                    </w:rPr>
                    <w:t>OE_OrdItem</w:t>
                  </w:r>
                  <w:r>
                    <w:rPr>
                      <w:rFonts w:hint="eastAsia"/>
                      <w:b/>
                    </w:rPr>
                    <w:t>(子)</w:t>
                  </w:r>
                  <w:r>
                    <w:rPr>
                      <w:rFonts w:hint="eastAsia"/>
                    </w:rPr>
                    <w:t>。重点指针字段:</w:t>
                  </w:r>
                </w:p>
                <w:p>
                  <w:r>
                    <w:t>oeori_oeord_parref,</w:t>
                  </w:r>
                  <w:r>
                    <w:rPr>
                      <w:rFonts w:hint="eastAsia"/>
                    </w:rPr>
                    <w:t>指向患者医嘱表父</w:t>
                  </w:r>
                </w:p>
                <w:p>
                  <w:r>
                    <w:t xml:space="preserve">oeori_itmmast_dr </w:t>
                  </w:r>
                  <w:r>
                    <w:rPr>
                      <w:rFonts w:hint="eastAsia"/>
                    </w:rPr>
                    <w:t>指向医嘱项表</w:t>
                  </w:r>
                </w:p>
                <w:p>
                  <w:r>
                    <w:t>oeori_orddept_dr,</w:t>
                  </w:r>
                </w:p>
                <w:p>
                  <w:r>
                    <w:rPr>
                      <w:rFonts w:hint="eastAsia"/>
                    </w:rPr>
                    <w:t>患者所在科室</w:t>
                  </w:r>
                </w:p>
                <w:p>
                  <w:r>
                    <w:t>oeori_userdepartment_dr,</w:t>
                  </w:r>
                  <w:r>
                    <w:rPr>
                      <w:rFonts w:hint="eastAsia"/>
                    </w:rPr>
                    <w:t>开医嘱科室</w:t>
                  </w:r>
                </w:p>
                <w:p>
                  <w:r>
                    <w:t>oeori_recdep_dr,</w:t>
                  </w:r>
                </w:p>
                <w:p>
                  <w:r>
                    <w:rPr>
                      <w:rFonts w:hint="eastAsia"/>
                    </w:rPr>
                    <w:t>接收位置</w:t>
                  </w:r>
                </w:p>
                <w:p>
                  <w:r>
                    <w:t>oeori_itemstat_dr,</w:t>
                  </w:r>
                </w:p>
                <w:p>
                  <w:r>
                    <w:rPr>
                      <w:rFonts w:hint="eastAsia"/>
                    </w:rPr>
                    <w:t>医嘱状态</w:t>
                  </w:r>
                </w:p>
                <w:p/>
                <w:p>
                  <w:r>
                    <w:t>oeori_doctor_dr,</w:t>
                  </w:r>
                </w:p>
                <w:p>
                  <w:r>
                    <w:rPr>
                      <w:rFonts w:hint="eastAsia"/>
                    </w:rPr>
                    <w:t>开医嘱医生</w:t>
                  </w:r>
                </w:p>
                <w:p>
                  <w:r>
                    <w:t>oeori_xctpcp_dr,</w:t>
                  </w:r>
                </w:p>
                <w:p>
                  <w:r>
                    <w:rPr>
                      <w:rFonts w:hint="eastAsia"/>
                    </w:rPr>
                    <w:t>停医嘱医生</w:t>
                  </w:r>
                </w:p>
                <w:p>
                  <w:r>
                    <w:t>oeori_priority_dr,</w:t>
                  </w:r>
                </w:p>
                <w:p>
                  <w:r>
                    <w:rPr>
                      <w:rFonts w:hint="eastAsia"/>
                    </w:rPr>
                    <w:t>医嘱优先级</w:t>
                  </w:r>
                </w:p>
                <w:p>
                  <w:r>
                    <w:t>oeori_phfreq_dr,</w:t>
                  </w:r>
                </w:p>
                <w:p>
                  <w:r>
                    <w:rPr>
                      <w:rFonts w:hint="eastAsia"/>
                    </w:rPr>
                    <w:t>医嘱频率</w:t>
                  </w:r>
                </w:p>
                <w:p>
                  <w:r>
                    <w:t>oeori_instr_dr,</w:t>
                  </w:r>
                </w:p>
                <w:p>
                  <w:r>
                    <w:rPr>
                      <w:rFonts w:hint="eastAsia"/>
                    </w:rPr>
                    <w:t>医嘱用法</w:t>
                  </w:r>
                </w:p>
                <w:p>
                  <w:r>
                    <w:t>oeori_unit_dr,</w:t>
                  </w:r>
                </w:p>
                <w:p>
                  <w:r>
                    <w:rPr>
                      <w:rFonts w:hint="eastAsia"/>
                    </w:rPr>
                    <w:t>医嘱(等效)单位</w:t>
                  </w:r>
                </w:p>
                <w:p>
                  <w:r>
                    <w:t>oeori_durat_dr,</w:t>
                  </w:r>
                </w:p>
                <w:p>
                  <w:r>
                    <w:rPr>
                      <w:rFonts w:hint="eastAsia"/>
                    </w:rPr>
                    <w:t>医嘱疗程</w:t>
                  </w:r>
                </w:p>
                <w:p>
                  <w:r>
                    <w:t>oeori_useradd,</w:t>
                  </w:r>
                </w:p>
                <w:p>
                  <w:r>
                    <w:rPr>
                      <w:rFonts w:hint="eastAsia"/>
                    </w:rPr>
                    <w:t>开医嘱人</w:t>
                  </w:r>
                </w:p>
                <w:p>
                  <w:r>
                    <w:t>oeori_billed,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记账状态(门诊)</w:t>
                  </w:r>
                </w:p>
                <w:p>
                  <w:r>
                    <w:rPr>
                      <w:rFonts w:hint="eastAsia"/>
                    </w:rPr>
                    <w:t>TB未账单B账单</w:t>
                  </w:r>
                </w:p>
                <w:p>
                  <w:r>
                    <w:t>oeori_doseqty,</w:t>
                  </w:r>
                </w:p>
                <w:p>
                  <w:r>
                    <w:rPr>
                      <w:rFonts w:hint="eastAsia"/>
                    </w:rPr>
                    <w:t>医嘱用量(单次)</w:t>
                  </w:r>
                </w:p>
                <w:p>
                  <w:r>
                    <w:t>oeori_phqtyord</w:t>
                  </w:r>
                </w:p>
                <w:p>
                  <w:r>
                    <w:rPr>
                      <w:rFonts w:hint="eastAsia"/>
                    </w:rPr>
                    <w:t>医嘱用量(整日)</w:t>
                  </w:r>
                </w:p>
                <w:p>
                  <w:r>
                    <w:t>oeori_qtypackuom,</w:t>
                  </w:r>
                </w:p>
                <w:p>
                  <w:r>
                    <w:rPr>
                      <w:rFonts w:hint="eastAsia"/>
                    </w:rPr>
                    <w:t>整包装数量</w:t>
                  </w:r>
                </w:p>
                <w:p>
                  <w:r>
                    <w:t>oeori_sttdat,</w:t>
                  </w:r>
                </w:p>
                <w:p>
                  <w:r>
                    <w:rPr>
                      <w:rFonts w:hint="eastAsia"/>
                    </w:rPr>
                    <w:t>要求开始日期</w:t>
                  </w:r>
                </w:p>
                <w:p>
                  <w:r>
                    <w:t>oeori_date,</w:t>
                  </w:r>
                </w:p>
                <w:p>
                  <w:r>
                    <w:rPr>
                      <w:rFonts w:hint="eastAsia"/>
                    </w:rPr>
                    <w:t>开医嘱日期</w:t>
                  </w:r>
                </w:p>
                <w:p/>
              </w:txbxContent>
            </v:textbox>
          </v:rect>
        </w:pict>
      </w:r>
      <w:r>
        <w:pict>
          <v:shape id="_x0000_s2113" o:spid="_x0000_s2113" o:spt="32" type="#_x0000_t32" style="position:absolute;left:0pt;margin-left:237pt;margin-top:501.75pt;height:0pt;width:15pt;z-index:2517207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5" o:spid="_x0000_s2115" o:spt="32" type="#_x0000_t32" style="position:absolute;left:0pt;margin-left:237pt;margin-top:465pt;height:0pt;width:15pt;z-index:2517227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4" o:spid="_x0000_s2114" o:spt="32" type="#_x0000_t32" style="position:absolute;left:0pt;margin-left:234.75pt;margin-top:438pt;height:0pt;width:15pt;z-index:2517217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2" o:spid="_x0000_s2112" o:spt="32" type="#_x0000_t32" style="position:absolute;left:0pt;margin-left:234.75pt;margin-top:399.75pt;height:0pt;width:15pt;z-index:2517196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1" o:spid="_x0000_s2111" o:spt="32" type="#_x0000_t32" style="position:absolute;left:0pt;margin-left:234.75pt;margin-top:369pt;height:0pt;width:15pt;z-index:2517186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0" o:spid="_x0000_s2110" o:spt="32" type="#_x0000_t32" style="position:absolute;left:0pt;margin-left:116.25pt;margin-top:105.75pt;height:0pt;width:132pt;z-index:2517176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2" o:spid="_x0000_s2062" o:spt="1" style="position:absolute;left:0pt;margin-left:251.25pt;margin-top:489.75pt;height:23.25pt;width:96pt;z-index:2516705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SS_User</w:t>
                  </w:r>
                  <w:r>
                    <w:rPr>
                      <w:rFonts w:hint="eastAsia"/>
                    </w:rPr>
                    <w:t>，用户表</w:t>
                  </w:r>
                </w:p>
              </w:txbxContent>
            </v:textbox>
          </v:rect>
        </w:pict>
      </w:r>
      <w:r>
        <w:pict>
          <v:rect id="_x0000_s2060" o:spid="_x0000_s2060" o:spt="1" style="position:absolute;left:0pt;margin-left:251.25pt;margin-top:456pt;height:24.75pt;width:125.25pt;z-index:2516684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PHC_Duration</w:t>
                  </w:r>
                  <w:r>
                    <w:rPr>
                      <w:rFonts w:hint="eastAsia"/>
                    </w:rPr>
                    <w:t>，疗程表</w:t>
                  </w:r>
                </w:p>
              </w:txbxContent>
            </v:textbox>
          </v:rect>
        </w:pict>
      </w:r>
      <w:r>
        <w:pict>
          <v:rect id="_x0000_s2056" o:spid="_x0000_s2056" o:spt="1" style="position:absolute;left:0pt;margin-left:251.25pt;margin-top:426.75pt;height:24pt;width:107.25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CT_UOM</w:t>
                  </w:r>
                  <w:r>
                    <w:rPr>
                      <w:rFonts w:hint="eastAsia"/>
                    </w:rPr>
                    <w:t>，单位表</w:t>
                  </w:r>
                </w:p>
              </w:txbxContent>
            </v:textbox>
          </v:rect>
        </w:pict>
      </w:r>
      <w:r>
        <w:pict>
          <v:rect id="_x0000_s2061" o:spid="_x0000_s2061" o:spt="1" style="position:absolute;left:0pt;margin-left:251.25pt;margin-top:390pt;height:27.75pt;width:120.75pt;z-index:2516695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PHC_Instruc</w:t>
                  </w:r>
                  <w:r>
                    <w:rPr>
                      <w:rFonts w:hint="eastAsia"/>
                    </w:rPr>
                    <w:t>，用法表</w:t>
                  </w:r>
                </w:p>
              </w:txbxContent>
            </v:textbox>
          </v:rect>
        </w:pict>
      </w:r>
      <w:r>
        <w:pict>
          <v:rect id="_x0000_s2059" o:spid="_x0000_s2059" o:spt="1" style="position:absolute;left:0pt;margin-left:251.25pt;margin-top:357pt;height:27pt;width:111pt;z-index:2516674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P</w:t>
                  </w:r>
                  <w:r>
                    <w:rPr>
                      <w:b/>
                    </w:rPr>
                    <w:t>HC_Freq</w:t>
                  </w:r>
                  <w:r>
                    <w:rPr>
                      <w:rFonts w:hint="eastAsia"/>
                    </w:rPr>
                    <w:t>，频次表</w:t>
                  </w:r>
                </w:p>
              </w:txbxContent>
            </v:textbox>
          </v:rect>
        </w:pict>
      </w:r>
      <w:r>
        <w:pict>
          <v:rect id="_x0000_s2057" o:spid="_x0000_s2057" o:spt="1" style="position:absolute;left:0pt;margin-left:251.25pt;margin-top:326.25pt;height:25.5pt;width:156.75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OEC_Priority</w:t>
                  </w:r>
                  <w:r>
                    <w:rPr>
                      <w:rFonts w:hint="eastAsia"/>
                    </w:rPr>
                    <w:t>，医嘱优先级表</w:t>
                  </w:r>
                </w:p>
              </w:txbxContent>
            </v:textbox>
          </v:rect>
        </w:pict>
      </w:r>
      <w:r>
        <w:pict>
          <v:shape id="_x0000_s2079" o:spid="_x0000_s2079" o:spt="32" type="#_x0000_t32" style="position:absolute;left:0pt;margin-left:236.25pt;margin-top:335.25pt;height:0pt;width:15pt;z-index:2516879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5" o:spid="_x0000_s2055" o:spt="1" style="position:absolute;left:0pt;margin-left:260.25pt;margin-top:211.5pt;height:37.5pt;width:102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oec_orderstatus</w:t>
                  </w:r>
                  <w:r>
                    <w:rPr>
                      <w:rFonts w:hint="eastAsia"/>
                    </w:rPr>
                    <w:t>医嘱状态表</w:t>
                  </w:r>
                </w:p>
              </w:txbxContent>
            </v:textbox>
          </v:rect>
        </w:pict>
      </w:r>
      <w:r>
        <w:pict>
          <v:rect id="_x0000_s2099" o:spid="_x0000_s2099" o:spt="1" style="position:absolute;left:0pt;margin-left:258pt;margin-top:278.25pt;height:40.5pt;width:96.75pt;z-index:25170636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CT_CareProv</w:t>
                  </w:r>
                  <w:r>
                    <w:rPr>
                      <w:rFonts w:hint="eastAsia"/>
                    </w:rPr>
                    <w:t>，医护人员表</w:t>
                  </w:r>
                </w:p>
              </w:txbxContent>
            </v:textbox>
          </v:rect>
        </w:pict>
      </w:r>
      <w:r>
        <w:pict>
          <v:shape id="_x0000_s2105" o:spid="_x0000_s2105" o:spt="32" type="#_x0000_t32" style="position:absolute;left:0pt;margin-left:237pt;margin-top:278.25pt;height:18pt;width:21pt;z-index:2517125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4" o:spid="_x0000_s2104" o:spt="32" type="#_x0000_t32" style="position:absolute;left:0pt;margin-left:236.25pt;margin-top:230.25pt;height:0pt;width:24pt;z-index:2517114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6" o:spid="_x0000_s2106" o:spt="32" type="#_x0000_t32" style="position:absolute;left:0pt;flip:y;margin-left:234.75pt;margin-top:296.25pt;height:21pt;width:23.25pt;z-index:2517135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98" o:spid="_x0000_s2098" o:spt="1" style="position:absolute;left:0pt;margin-left:254.25pt;margin-top:151.5pt;height:26.25pt;width:102pt;z-index:2517053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CT_Loc</w:t>
                  </w:r>
                  <w:r>
                    <w:rPr>
                      <w:rFonts w:hint="eastAsia"/>
                    </w:rPr>
                    <w:t>，科室表</w:t>
                  </w:r>
                </w:p>
              </w:txbxContent>
            </v:textbox>
          </v:rect>
        </w:pict>
      </w:r>
      <w:r>
        <w:pict>
          <v:shape id="_x0000_s2078" o:spid="_x0000_s2078" o:spt="32" type="#_x0000_t32" style="position:absolute;left:0pt;margin-left:234.75pt;margin-top:131.25pt;height:36pt;width:18.75pt;z-index:2516869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5" o:spid="_x0000_s2075" o:spt="32" type="#_x0000_t32" style="position:absolute;left:0pt;margin-left:234.75pt;margin-top:167.25pt;height:0pt;width:18.75pt;z-index:2516838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6" o:spid="_x0000_s2076" o:spt="32" type="#_x0000_t32" style="position:absolute;left:0pt;flip:y;margin-left:234.75pt;margin-top:167.25pt;height:35.25pt;width:18.75pt;z-index:2516848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7" o:spid="_x0000_s2077" o:spt="32" type="#_x0000_t32" style="position:absolute;left:0pt;flip:y;margin-left:66pt;margin-top:340.5pt;height:16.45pt;width:0pt;z-index:251685888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03" o:spid="_x0000_s2103" o:spt="32" type="#_x0000_t32" style="position:absolute;left:0pt;margin-left:408pt;margin-top:3.05pt;height:21.7pt;width:0pt;z-index:2517104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4" o:spid="_x0000_s2094" o:spt="32" type="#_x0000_t32" style="position:absolute;left:0pt;margin-left:-78.7pt;margin-top:3pt;height:0.05pt;width:486.7pt;z-index:2517022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2" o:spid="_x0000_s2102" o:spt="32" type="#_x0000_t32" style="position:absolute;left:0pt;flip:y;margin-left:-78.75pt;margin-top:3pt;height:48pt;width:0.05pt;z-index:2517094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1" o:spid="_x0000_s2101" o:spt="32" type="#_x0000_t32" style="position:absolute;left:0pt;flip:x;margin-left:-78.75pt;margin-top:51pt;height:0pt;width:18pt;z-index:2517084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1" o:spid="_x0000_s2081" o:spt="32" type="#_x0000_t32" style="position:absolute;left:0pt;margin-left:-78.75pt;margin-top:87.75pt;height:225.75pt;width:0pt;z-index:2516899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0" o:spid="_x0000_s2080" o:spt="32" type="#_x0000_t32" style="position:absolute;left:0pt;flip:x;margin-left:-78.75pt;margin-top:87.75pt;height:0pt;width:18pt;z-index:2516889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00" o:spid="_x0000_s2100" o:spt="1" style="position:absolute;left:0pt;margin-left:-83.25pt;margin-top:313.5pt;height:43.5pt;width:95.25pt;z-index:25170739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PAC_AdmReason</w:t>
                  </w:r>
                  <w:r>
                    <w:rPr>
                      <w:rFonts w:hint="eastAsia"/>
                    </w:rPr>
                    <w:t>，就诊医保类型表</w:t>
                  </w:r>
                </w:p>
              </w:txbxContent>
            </v:textbox>
          </v:rect>
        </w:pict>
      </w:r>
      <w:r>
        <w:pict>
          <v:rect id="_x0000_s2054" o:spid="_x0000_s2054" o:spt="1" style="position:absolute;left:0pt;margin-left:248.25pt;margin-top:87.75pt;height:25.5pt;width:123.75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arc_itmmast</w:t>
                  </w:r>
                  <w:r>
                    <w:rPr>
                      <w:rFonts w:hint="eastAsia"/>
                    </w:rPr>
                    <w:t>医嘱项表</w:t>
                  </w:r>
                </w:p>
              </w:txbxContent>
            </v:textbox>
          </v:rect>
        </w:pict>
      </w:r>
      <w:r>
        <w:pict>
          <v:shape id="_x0000_s2083" o:spid="_x0000_s2083" o:spt="32" type="#_x0000_t32" style="position:absolute;left:0pt;margin-left:117pt;margin-top:131.25pt;height:0pt;width:17.25pt;z-index:2516920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3" o:spid="_x0000_s2063" o:spt="1" style="position:absolute;left:0pt;margin-left:-60.75pt;margin-top:9pt;height:291pt;width:85.5pt;z-index:25167155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dhc_patientbill</w:t>
                  </w:r>
                  <w:r>
                    <w:rPr>
                      <w:rFonts w:hint="eastAsia"/>
                    </w:rPr>
                    <w:t>，(父)账单表</w:t>
                  </w:r>
                </w:p>
                <w:p>
                  <w:r>
                    <w:t>pb_adm_dr,</w:t>
                  </w:r>
                  <w:r>
                    <w:rPr>
                      <w:rFonts w:hint="eastAsia"/>
                    </w:rPr>
                    <w:t>指向就诊信息</w:t>
                  </w:r>
                </w:p>
                <w:p>
                  <w:r>
                    <w:t>pb_patinstype_dr,</w:t>
                  </w:r>
                  <w:r>
                    <w:rPr>
                      <w:rFonts w:hint="eastAsia"/>
                    </w:rPr>
                    <w:t>医保类型</w:t>
                  </w:r>
                </w:p>
                <w:p>
                  <w:r>
                    <w:t>pb_totalamount,</w:t>
                  </w:r>
                  <w:r>
                    <w:rPr>
                      <w:rFonts w:hint="eastAsia"/>
                    </w:rPr>
                    <w:t>总费用</w:t>
                  </w:r>
                </w:p>
                <w:p>
                  <w:r>
                    <w:t>pb_patientshare,</w:t>
                  </w:r>
                  <w:r>
                    <w:rPr>
                      <w:rFonts w:hint="eastAsia"/>
                    </w:rPr>
                    <w:t>应收费用</w:t>
                  </w:r>
                </w:p>
                <w:p>
                  <w:r>
                    <w:t>pb_payedflag,</w:t>
                  </w:r>
                </w:p>
                <w:p>
                  <w:r>
                    <w:rPr>
                      <w:rFonts w:hint="eastAsia"/>
                    </w:rPr>
                    <w:t>记账状态</w:t>
                  </w:r>
                </w:p>
                <w:p>
                  <w:r>
                    <w:t>pb_refundflag,</w:t>
                  </w:r>
                </w:p>
                <w:p>
                  <w:r>
                    <w:rPr>
                      <w:rFonts w:hint="eastAsia"/>
                    </w:rPr>
                    <w:t>红冲状态</w:t>
                  </w:r>
                </w:p>
                <w:p>
                  <w:r>
                    <w:t>pb_originalbill_dr</w:t>
                  </w:r>
                  <w:r>
                    <w:rPr>
                      <w:rFonts w:hint="eastAsia"/>
                    </w:rPr>
                    <w:t>红冲的账单,指向原账单号</w:t>
                  </w:r>
                </w:p>
              </w:txbxContent>
            </v:textbox>
          </v:rect>
        </w:pict>
      </w:r>
      <w:r>
        <w:pict>
          <v:rect id="_x0000_s2064" o:spid="_x0000_s2064" o:spt="1" style="position:absolute;left:0pt;margin-left:36pt;margin-top:357pt;height:307.5pt;width:85.5pt;z-index:2516725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dhc_patbilldetails</w:t>
                  </w:r>
                  <w:r>
                    <w:rPr>
                      <w:rFonts w:hint="eastAsia"/>
                      <w:b/>
                    </w:rPr>
                    <w:t>(孙)</w:t>
                  </w:r>
                  <w:r>
                    <w:rPr>
                      <w:rFonts w:hint="eastAsia"/>
                    </w:rPr>
                    <w:t>，计费明细表</w:t>
                  </w:r>
                </w:p>
                <w:p>
                  <w:r>
                    <w:t>pbd_pbo_parref,</w:t>
                  </w:r>
                  <w:r>
                    <w:rPr>
                      <w:rFonts w:hint="eastAsia"/>
                    </w:rPr>
                    <w:t>指向父表</w:t>
                  </w:r>
                </w:p>
                <w:p>
                  <w:r>
                    <w:t>pbd_tari_dr,</w:t>
                  </w:r>
                  <w:r>
                    <w:rPr>
                      <w:rFonts w:hint="eastAsia"/>
                    </w:rPr>
                    <w:t>指向计费项表</w:t>
                  </w:r>
                </w:p>
                <w:p>
                  <w:r>
                    <w:t>pbd_billqty,</w:t>
                  </w:r>
                </w:p>
                <w:p>
                  <w:r>
                    <w:rPr>
                      <w:rFonts w:hint="eastAsia"/>
                    </w:rPr>
                    <w:t>计费数量</w:t>
                  </w:r>
                </w:p>
                <w:p>
                  <w:r>
                    <w:t>pbd_totalamount,</w:t>
                  </w:r>
                  <w:r>
                    <w:rPr>
                      <w:rFonts w:hint="eastAsia"/>
                    </w:rPr>
                    <w:t>总费用</w:t>
                  </w:r>
                </w:p>
                <w:p>
                  <w:r>
                    <w:t>pbd_patientshare,</w:t>
                  </w:r>
                  <w:r>
                    <w:rPr>
                      <w:rFonts w:hint="eastAsia"/>
                    </w:rPr>
                    <w:t xml:space="preserve"> 应收费用</w:t>
                  </w:r>
                </w:p>
                <w:p>
                  <w:r>
                    <w:t>pbd_billdate,</w:t>
                  </w:r>
                </w:p>
                <w:p>
                  <w:r>
                    <w:rPr>
                      <w:rFonts w:hint="eastAsia"/>
                    </w:rPr>
                    <w:t>应记账日期</w:t>
                  </w:r>
                </w:p>
                <w:p>
                  <w:r>
                    <w:t>pbd_billstatus,</w:t>
                  </w:r>
                </w:p>
                <w:p>
                  <w:r>
                    <w:rPr>
                      <w:rFonts w:hint="eastAsia"/>
                    </w:rPr>
                    <w:t>记账状态</w:t>
                  </w:r>
                </w:p>
                <w:p>
                  <w:r>
                    <w:t>pbd_createdate</w:t>
                  </w:r>
                </w:p>
                <w:p>
                  <w:r>
                    <w:rPr>
                      <w:rFonts w:hint="eastAsia"/>
                    </w:rPr>
                    <w:t>创建账单日期</w:t>
                  </w:r>
                </w:p>
              </w:txbxContent>
            </v:textbox>
          </v:rect>
        </w:pict>
      </w:r>
      <w:r>
        <w:pict>
          <v:shape id="_x0000_s2074" o:spid="_x0000_s2074" o:spt="32" type="#_x0000_t32" style="position:absolute;left:0pt;margin-left:234.75pt;margin-top:101.25pt;height:0.75pt;width:13.5pt;z-index:2516828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1" o:spid="_x0000_s2051" o:spt="1" style="position:absolute;left:0pt;margin-left:36pt;margin-top:8.25pt;height:332.25pt;width:81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医嘱账单表</w:t>
                  </w:r>
                  <w:r>
                    <w:rPr>
                      <w:b/>
                    </w:rPr>
                    <w:t>DHC_PatBillOrder</w:t>
                  </w:r>
                  <w:r>
                    <w:rPr>
                      <w:rFonts w:hint="eastAsia"/>
                      <w:b/>
                    </w:rPr>
                    <w:t>(子)</w:t>
                  </w:r>
                  <w:r>
                    <w:rPr>
                      <w:rFonts w:hint="eastAsia"/>
                    </w:rPr>
                    <w:t xml:space="preserve"> ,</w:t>
                  </w:r>
                </w:p>
                <w:p>
                  <w:r>
                    <w:t>pbo_pb_parref,</w:t>
                  </w:r>
                  <w:r>
                    <w:rPr>
                      <w:rFonts w:hint="eastAsia"/>
                    </w:rPr>
                    <w:t>指向父表</w:t>
                  </w:r>
                </w:p>
                <w:p>
                  <w:r>
                    <w:t>pbo_arcim_dr,</w:t>
                  </w:r>
                </w:p>
                <w:p>
                  <w:r>
                    <w:rPr>
                      <w:rFonts w:hint="eastAsia"/>
                    </w:rPr>
                    <w:t>指向医嘱项表</w:t>
                  </w:r>
                </w:p>
                <w:p>
                  <w:r>
                    <w:t>pbo_oeori_dr,</w:t>
                  </w:r>
                </w:p>
                <w:p>
                  <w:r>
                    <w:rPr>
                      <w:rFonts w:hint="eastAsia"/>
                    </w:rPr>
                    <w:t>医嘱明细表</w:t>
                  </w:r>
                </w:p>
                <w:p>
                  <w:r>
                    <w:t>pbo_billqty,</w:t>
                  </w:r>
                </w:p>
                <w:p>
                  <w:r>
                    <w:rPr>
                      <w:rFonts w:hint="eastAsia"/>
                    </w:rPr>
                    <w:t>计费数量</w:t>
                  </w:r>
                </w:p>
                <w:p>
                  <w:r>
                    <w:t>pbo_refundqt</w:t>
                  </w:r>
                  <w:r>
                    <w:rPr>
                      <w:rFonts w:hint="eastAsia"/>
                    </w:rPr>
                    <w:t>y</w:t>
                  </w:r>
                </w:p>
                <w:p>
                  <w:r>
                    <w:rPr>
                      <w:rFonts w:hint="eastAsia"/>
                    </w:rPr>
                    <w:t>退费数量</w:t>
                  </w:r>
                </w:p>
                <w:p>
                  <w:r>
                    <w:t>pbo_patientshare</w:t>
                  </w:r>
                </w:p>
                <w:p>
                  <w:r>
                    <w:rPr>
                      <w:rFonts w:hint="eastAsia"/>
                    </w:rPr>
                    <w:t>应收费用</w:t>
                  </w:r>
                </w:p>
                <w:p>
                  <w:r>
                    <w:t>pbo_totalamount</w:t>
                  </w:r>
                </w:p>
                <w:p>
                  <w:r>
                    <w:rPr>
                      <w:rFonts w:hint="eastAsia"/>
                    </w:rPr>
                    <w:t>总费用</w:t>
                  </w:r>
                </w:p>
                <w:p>
                  <w:r>
                    <w:t>,</w:t>
                  </w:r>
                </w:p>
              </w:txbxContent>
            </v:textbox>
          </v:rect>
        </w:pic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(W1)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Arial, Helvetic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9525</wp:posOffset>
          </wp:positionV>
          <wp:extent cx="1400175" cy="371475"/>
          <wp:effectExtent l="0" t="0" r="952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D1E"/>
    <w:rsid w:val="00076F58"/>
    <w:rsid w:val="00086904"/>
    <w:rsid w:val="00143D1E"/>
    <w:rsid w:val="001D4525"/>
    <w:rsid w:val="002F1753"/>
    <w:rsid w:val="00564B23"/>
    <w:rsid w:val="005950D5"/>
    <w:rsid w:val="005B5057"/>
    <w:rsid w:val="006403DA"/>
    <w:rsid w:val="0069520E"/>
    <w:rsid w:val="006D6D26"/>
    <w:rsid w:val="007628BD"/>
    <w:rsid w:val="00893BB6"/>
    <w:rsid w:val="009978E0"/>
    <w:rsid w:val="00A33408"/>
    <w:rsid w:val="00A83784"/>
    <w:rsid w:val="00AD615F"/>
    <w:rsid w:val="00C11640"/>
    <w:rsid w:val="00C406C2"/>
    <w:rsid w:val="00C603AA"/>
    <w:rsid w:val="00CD5806"/>
    <w:rsid w:val="00E56D8D"/>
    <w:rsid w:val="00EE184F"/>
    <w:rsid w:val="00F50928"/>
    <w:rsid w:val="00FE1C8C"/>
    <w:rsid w:val="2A1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 endarrow="block"/>
    </o:shapedefaults>
    <o:shapelayout v:ext="edit">
      <o:idmap v:ext="edit" data="2"/>
      <o:rules v:ext="edit">
        <o:r id="V:Rule1" type="connector" idref="#_x0000_s2072"/>
        <o:r id="V:Rule2" type="connector" idref="#_x0000_s2073"/>
        <o:r id="V:Rule3" type="connector" idref="#_x0000_s2074"/>
        <o:r id="V:Rule4" type="connector" idref="#_x0000_s2075"/>
        <o:r id="V:Rule5" type="connector" idref="#_x0000_s2076"/>
        <o:r id="V:Rule6" type="connector" idref="#_x0000_s2077"/>
        <o:r id="V:Rule7" type="connector" idref="#_x0000_s2078"/>
        <o:r id="V:Rule8" type="connector" idref="#_x0000_s2079"/>
        <o:r id="V:Rule9" type="connector" idref="#_x0000_s2080"/>
        <o:r id="V:Rule10" type="connector" idref="#_x0000_s2081"/>
        <o:r id="V:Rule11" type="connector" idref="#_x0000_s2082"/>
        <o:r id="V:Rule12" type="connector" idref="#_x0000_s2083"/>
        <o:r id="V:Rule13" type="connector" idref="#_x0000_s2084"/>
        <o:r id="V:Rule14" type="connector" idref="#_x0000_s2094"/>
        <o:r id="V:Rule15" type="connector" idref="#_x0000_s2101"/>
        <o:r id="V:Rule16" type="connector" idref="#_x0000_s2102"/>
        <o:r id="V:Rule17" type="connector" idref="#_x0000_s2103"/>
        <o:r id="V:Rule18" type="connector" idref="#_x0000_s2104"/>
        <o:r id="V:Rule19" type="connector" idref="#_x0000_s2105"/>
        <o:r id="V:Rule20" type="connector" idref="#_x0000_s2106"/>
        <o:r id="V:Rule21" type="connector" idref="#_x0000_s2107"/>
        <o:r id="V:Rule22" type="connector" idref="#_x0000_s2110"/>
        <o:r id="V:Rule23" type="connector" idref="#_x0000_s2111"/>
        <o:r id="V:Rule24" type="connector" idref="#_x0000_s2112"/>
        <o:r id="V:Rule25" type="connector" idref="#_x0000_s2113"/>
        <o:r id="V:Rule26" type="connector" idref="#_x0000_s2114"/>
        <o:r id="V:Rule27" type="connector" idref="#_x0000_s2115"/>
        <o:r id="V:Rule28" type="connector" idref="#_x0000_s2116"/>
        <o:r id="V:Rule29" type="connector" idref="#_x0000_s2117"/>
        <o:r id="V:Rule30" type="connector" idref="#_x0000_s2120"/>
        <o:r id="V:Rule31" type="connector" idref="#_x0000_s2121"/>
        <o:r id="V:Rule32" type="connector" idref="#_x0000_s212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3"/>
    <customShpInfo spid="_x0000_s2119"/>
    <customShpInfo spid="_x0000_s2072"/>
    <customShpInfo spid="_x0000_s2052"/>
    <customShpInfo spid="_x0000_s2122"/>
    <customShpInfo spid="_x0000_s2121"/>
    <customShpInfo spid="_x0000_s2120"/>
    <customShpInfo spid="_x0000_s2053"/>
    <customShpInfo spid="_x0000_s2107"/>
    <customShpInfo spid="_x0000_s2117"/>
    <customShpInfo spid="_x0000_s2109"/>
    <customShpInfo spid="_x0000_s2116"/>
    <customShpInfo spid="_x0000_s2108"/>
    <customShpInfo spid="_x0000_s2069"/>
    <customShpInfo spid="_x0000_s2065"/>
    <customShpInfo spid="_x0000_s2082"/>
    <customShpInfo spid="_x0000_s2084"/>
    <customShpInfo spid="_x0000_s2050"/>
    <customShpInfo spid="_x0000_s2113"/>
    <customShpInfo spid="_x0000_s2115"/>
    <customShpInfo spid="_x0000_s2114"/>
    <customShpInfo spid="_x0000_s2112"/>
    <customShpInfo spid="_x0000_s2111"/>
    <customShpInfo spid="_x0000_s2110"/>
    <customShpInfo spid="_x0000_s2062"/>
    <customShpInfo spid="_x0000_s2060"/>
    <customShpInfo spid="_x0000_s2056"/>
    <customShpInfo spid="_x0000_s2061"/>
    <customShpInfo spid="_x0000_s2059"/>
    <customShpInfo spid="_x0000_s2057"/>
    <customShpInfo spid="_x0000_s2079"/>
    <customShpInfo spid="_x0000_s2055"/>
    <customShpInfo spid="_x0000_s2099"/>
    <customShpInfo spid="_x0000_s2105"/>
    <customShpInfo spid="_x0000_s2104"/>
    <customShpInfo spid="_x0000_s2106"/>
    <customShpInfo spid="_x0000_s2098"/>
    <customShpInfo spid="_x0000_s2078"/>
    <customShpInfo spid="_x0000_s2075"/>
    <customShpInfo spid="_x0000_s2076"/>
    <customShpInfo spid="_x0000_s2077"/>
    <customShpInfo spid="_x0000_s2103"/>
    <customShpInfo spid="_x0000_s2094"/>
    <customShpInfo spid="_x0000_s2102"/>
    <customShpInfo spid="_x0000_s2101"/>
    <customShpInfo spid="_x0000_s2081"/>
    <customShpInfo spid="_x0000_s2080"/>
    <customShpInfo spid="_x0000_s2100"/>
    <customShpInfo spid="_x0000_s2054"/>
    <customShpInfo spid="_x0000_s2083"/>
    <customShpInfo spid="_x0000_s2063"/>
    <customShpInfo spid="_x0000_s2064"/>
    <customShpInfo spid="_x0000_s2074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</Words>
  <Characters>47</Characters>
  <Lines>1</Lines>
  <Paragraphs>1</Paragraphs>
  <TotalTime>0</TotalTime>
  <ScaleCrop>false</ScaleCrop>
  <LinksUpToDate>false</LinksUpToDate>
  <CharactersWithSpaces>54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2014-04-17T12:21:00Z</dcterms:created>
  <dc:creator>Microsoft</dc:creator>
  <cp:lastModifiedBy>Administrator</cp:lastModifiedBy>
  <dcterms:modified xsi:type="dcterms:W3CDTF">2017-04-24T07:57:48Z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