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pict>
          <v:rect id="_x0000_s2140" o:spid="_x0000_s2140" o:spt="1" style="position:absolute;left:0pt;margin-left:-68.75pt;margin-top:565.5pt;height:54pt;width:85.5pt;z-index:251744256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b/>
                    </w:rPr>
                    <w:t>PAC_DischCondit</w:t>
                  </w:r>
                  <w:r>
                    <w:rPr>
                      <w:rFonts w:hint="eastAsia"/>
                    </w:rPr>
                    <w:t>，出院情况表</w:t>
                  </w:r>
                </w:p>
                <w:p/>
              </w:txbxContent>
            </v:textbox>
          </v:rect>
        </w:pict>
      </w:r>
      <w:r>
        <w:pict>
          <v:shape id="_x0000_s2095" o:spid="_x0000_s2095" o:spt="32" type="#_x0000_t32" style="position:absolute;left:0pt;flip:x y;margin-left:437.3pt;margin-top:-13.45pt;height:85.45pt;width:0.95pt;z-index:251703296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094" o:spid="_x0000_s2094" o:spt="32" type="#_x0000_t32" style="position:absolute;left:0pt;margin-left:420.25pt;margin-top:72pt;height:0pt;width:18pt;z-index:251702272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133" o:spid="_x0000_s2133" o:spt="32" type="#_x0000_t32" style="position:absolute;left:0pt;flip:y;margin-left:353.25pt;margin-top:584.25pt;height:10.75pt;width:0.05pt;z-index:251740160;mso-width-relative:page;mso-height-relative:page;" o:connectortype="straight" filled="f" stroked="t" coordsize="21600,21600">
            <v:path arrowok="t"/>
            <v:fill on="f" focussize="0,0"/>
            <v:stroke color="#FF0000" endarrow="block"/>
            <v:imagedata o:title=""/>
            <o:lock v:ext="edit"/>
          </v:shape>
        </w:pict>
      </w:r>
      <w:r>
        <w:pict>
          <v:shape id="_x0000_s2127" o:spid="_x0000_s2127" o:spt="32" type="#_x0000_t32" style="position:absolute;left:0pt;flip:y;margin-left:414.75pt;margin-top:428.3pt;height:14.2pt;width:10.5pt;z-index:251734016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126" o:spid="_x0000_s2126" o:spt="32" type="#_x0000_t32" style="position:absolute;left:0pt;flip:y;margin-left:412.75pt;margin-top:392.3pt;height:16.45pt;width:12.5pt;z-index:251732992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119" o:spid="_x0000_s2119" o:spt="32" type="#_x0000_t32" style="position:absolute;left:0pt;flip:x;margin-left:323.25pt;margin-top:379.45pt;height:0pt;width:16.75pt;z-index:251725824;mso-width-relative:page;mso-height-relative:page;" o:connectortype="straight" filled="f" stroked="t" coordsize="21600,21600">
            <v:path arrowok="t"/>
            <v:fill on="f" focussize="0,0"/>
            <v:stroke color="#FF0000" endarrow="block"/>
            <v:imagedata o:title=""/>
            <o:lock v:ext="edit"/>
          </v:shape>
        </w:pict>
      </w:r>
      <w:r>
        <w:pict>
          <v:rect id="_x0000_s2118" o:spid="_x0000_s2118" o:spt="1" style="position:absolute;left:0pt;margin-left:340.75pt;margin-top:331.5pt;height:252.75pt;width:72pt;z-index:251724800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mr_diagnos</w:t>
                  </w:r>
                  <w:r>
                    <w:rPr>
                      <w:rFonts w:hint="eastAsia"/>
                      <w:b/>
                      <w:sz w:val="18"/>
                      <w:szCs w:val="18"/>
                    </w:rPr>
                    <w:t>(子)</w:t>
                  </w:r>
                  <w:r>
                    <w:rPr>
                      <w:rFonts w:hint="eastAsia"/>
                      <w:sz w:val="18"/>
                      <w:szCs w:val="18"/>
                    </w:rPr>
                    <w:t>，患者诊断表</w:t>
                  </w:r>
                </w:p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mrdia_mradm_parref</w:t>
                  </w:r>
                  <w:r>
                    <w:rPr>
                      <w:rFonts w:hint="eastAsia"/>
                      <w:sz w:val="18"/>
                      <w:szCs w:val="18"/>
                    </w:rPr>
                    <w:t>指向父</w:t>
                  </w:r>
                </w:p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mrdia_icdcode_dr </w:t>
                  </w:r>
                  <w:r>
                    <w:rPr>
                      <w:rFonts w:hint="eastAsia"/>
                      <w:sz w:val="18"/>
                      <w:szCs w:val="18"/>
                    </w:rPr>
                    <w:t>诊断代码</w:t>
                  </w:r>
                </w:p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mrdia_doccode_dr,</w:t>
                  </w:r>
                  <w:r>
                    <w:rPr>
                      <w:rFonts w:hint="eastAsia"/>
                      <w:sz w:val="18"/>
                      <w:szCs w:val="18"/>
                    </w:rPr>
                    <w:t>诊断医生</w:t>
                  </w:r>
                </w:p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mrdia_diagstat_dr,</w:t>
                  </w:r>
                  <w:r>
                    <w:rPr>
                      <w:rFonts w:hint="eastAsia"/>
                      <w:sz w:val="18"/>
                      <w:szCs w:val="18"/>
                    </w:rPr>
                    <w:t>诊断状态</w:t>
                  </w:r>
                </w:p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mrdia_updateuser_dr,</w:t>
                  </w:r>
                  <w:r>
                    <w:rPr>
                      <w:rFonts w:hint="eastAsia"/>
                      <w:sz w:val="18"/>
                      <w:szCs w:val="18"/>
                    </w:rPr>
                    <w:t>更新用户</w:t>
                  </w:r>
                </w:p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mrdia_usercreated_dr</w:t>
                  </w:r>
                  <w:r>
                    <w:rPr>
                      <w:rFonts w:hint="eastAsia"/>
                      <w:sz w:val="18"/>
                      <w:szCs w:val="18"/>
                    </w:rPr>
                    <w:t>创建用户</w:t>
                  </w:r>
                </w:p>
              </w:txbxContent>
            </v:textbox>
          </v:rect>
        </w:pict>
      </w:r>
      <w:r>
        <w:pict>
          <v:shape id="_x0000_s2079" o:spid="_x0000_s2079" o:spt="32" type="#_x0000_t32" style="position:absolute;left:0pt;margin-left:383.25pt;margin-top:240pt;height:15.85pt;width:0pt;z-index:251687936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rect id="_x0000_s2069" o:spid="_x0000_s2069" o:spt="1" style="position:absolute;left:0pt;margin-left:344.5pt;margin-top:255pt;height:54pt;width:85.5pt;z-index:251677696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  <w:b/>
                    </w:rPr>
                    <w:t>DHC_AccManager</w:t>
                  </w:r>
                  <w:r>
                    <w:rPr>
                      <w:rFonts w:hint="eastAsia"/>
                    </w:rPr>
                    <w:t>，账户信息表</w:t>
                  </w:r>
                </w:p>
                <w:p/>
              </w:txbxContent>
            </v:textbox>
          </v:rect>
        </w:pict>
      </w:r>
      <w:r>
        <w:pict>
          <v:shape id="_x0000_s2112" o:spid="_x0000_s2112" o:spt="32" type="#_x0000_t32" style="position:absolute;left:0pt;margin-left:420pt;margin-top:131.25pt;height:0.75pt;width:13.5pt;z-index:251719680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113" o:spid="_x0000_s2113" o:spt="32" type="#_x0000_t32" style="position:absolute;left:0pt;margin-left:416.5pt;margin-top:164.25pt;height:0.75pt;width:13.5pt;z-index:251720704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rect id="_x0000_s2106" o:spid="_x0000_s2106" o:spt="1" style="position:absolute;left:0pt;margin-left:429pt;margin-top:153.75pt;height:59.3pt;width:69pt;z-index:251713536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  <w:b/>
                    </w:rPr>
                    <w:t>DHC_CardInvPrt</w:t>
                  </w:r>
                  <w:r>
                    <w:rPr>
                      <w:rFonts w:hint="eastAsia"/>
                    </w:rPr>
                    <w:t>卡费用发票表</w:t>
                  </w:r>
                </w:p>
              </w:txbxContent>
            </v:textbox>
          </v:rect>
        </w:pict>
      </w:r>
      <w:r>
        <w:pict>
          <v:rect id="_x0000_s2105" o:spid="_x0000_s2105" o:spt="1" style="position:absolute;left:0pt;margin-left:429pt;margin-top:89.95pt;height:59.3pt;width:69pt;z-index:251712512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  <w:b/>
                    </w:rPr>
                    <w:t>DHC_CardTYpeDef</w:t>
                  </w:r>
                  <w:r>
                    <w:rPr>
                      <w:rFonts w:hint="eastAsia"/>
                    </w:rPr>
                    <w:t>卡类型表</w:t>
                  </w:r>
                </w:p>
              </w:txbxContent>
            </v:textbox>
          </v:rect>
        </w:pict>
      </w:r>
      <w:r>
        <w:pict>
          <v:rect id="_x0000_s2068" o:spid="_x0000_s2068" o:spt="1" style="position:absolute;left:0pt;margin-left:333.75pt;margin-top:8.25pt;height:231.75pt;width:85.5pt;z-index:251676672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b/>
                    </w:rPr>
                    <w:t>DHC_CardRef</w:t>
                  </w:r>
                  <w:r>
                    <w:rPr>
                      <w:rFonts w:hint="eastAsia"/>
                    </w:rPr>
                    <w:t>，一卡通卡表</w:t>
                  </w:r>
                </w:p>
                <w:p>
                  <w:r>
                    <w:t>cf_papmi_dr,</w:t>
                  </w:r>
                </w:p>
                <w:p>
                  <w:r>
                    <w:rPr>
                      <w:rFonts w:hint="eastAsia"/>
                    </w:rPr>
                    <w:t>指向患者基本信息</w:t>
                  </w:r>
                </w:p>
                <w:p>
                  <w:r>
                    <w:t>cf_user_dr,</w:t>
                  </w:r>
                </w:p>
                <w:p>
                  <w:r>
                    <w:rPr>
                      <w:rFonts w:hint="eastAsia"/>
                    </w:rPr>
                    <w:t>建卡人指针</w:t>
                  </w:r>
                </w:p>
                <w:p>
                  <w:r>
                    <w:t>cf_cardtype_dr,</w:t>
                  </w:r>
                </w:p>
                <w:p>
                  <w:r>
                    <w:rPr>
                      <w:rFonts w:hint="eastAsia"/>
                    </w:rPr>
                    <w:t>指向卡类型表</w:t>
                  </w:r>
                </w:p>
                <w:p>
                  <w:r>
                    <w:t>cf_cardinvprt_dr</w:t>
                  </w:r>
                  <w:r>
                    <w:rPr>
                      <w:rFonts w:hint="eastAsia"/>
                    </w:rPr>
                    <w:t>卡费发票表</w:t>
                  </w:r>
                </w:p>
                <w:p/>
                <w:p>
                  <w:r>
                    <w:t>CF_AccNo_dr,</w:t>
                  </w:r>
                  <w:r>
                    <w:rPr>
                      <w:rFonts w:hint="eastAsia"/>
                    </w:rPr>
                    <w:t>指向账户表</w:t>
                  </w:r>
                </w:p>
              </w:txbxContent>
            </v:textbox>
          </v:rect>
        </w:pict>
      </w:r>
      <w:r>
        <w:pict>
          <v:shape id="_x0000_s2138" o:spid="_x0000_s2138" o:spt="32" type="#_x0000_t32" style="position:absolute;left:0pt;flip:x;margin-left:317.25pt;margin-top:102.85pt;height:119.9pt;width:16.5pt;z-index:251743232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rect id="_x0000_s2067" o:spid="_x0000_s2067" o:spt="1" style="position:absolute;left:0pt;margin-left:-64.5pt;margin-top:383.25pt;height:158.25pt;width:85.5pt;z-index:251675648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rPr>
                      <w:szCs w:val="21"/>
                    </w:rPr>
                  </w:pPr>
                  <w:r>
                    <w:rPr>
                      <w:b/>
                      <w:szCs w:val="21"/>
                    </w:rPr>
                    <w:t>CT_SocialStatus</w:t>
                  </w:r>
                  <w:r>
                    <w:rPr>
                      <w:rFonts w:hint="eastAsia"/>
                      <w:szCs w:val="21"/>
                    </w:rPr>
                    <w:t>，社会地位表,也就是医保类型表。用于门诊患者,如果定义了医保类型,会根据该类型挂号时候匹配admreason的值</w:t>
                  </w:r>
                </w:p>
              </w:txbxContent>
            </v:textbox>
          </v:rect>
        </w:pict>
      </w:r>
      <w:r>
        <w:pict>
          <v:shape id="_x0000_s2101" o:spid="_x0000_s2101" o:spt="32" type="#_x0000_t32" style="position:absolute;left:0pt;flip:x;margin-left:21pt;margin-top:358.55pt;height:0.05pt;width:15pt;z-index:251708416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089" o:spid="_x0000_s2089" o:spt="32" type="#_x0000_t32" style="position:absolute;left:0pt;flip:x;margin-left:21pt;margin-top:309pt;height:0pt;width:15pt;z-index:251698176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rect id="_x0000_s2063" o:spid="_x0000_s2063" o:spt="1" style="position:absolute;left:0pt;margin-left:-64.5pt;margin-top:293.25pt;height:38.25pt;width:85.5pt;z-index:251671552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b/>
                    </w:rPr>
                    <w:t>CT_Country</w:t>
                  </w:r>
                  <w:r>
                    <w:rPr>
                      <w:rFonts w:hint="eastAsia"/>
                    </w:rPr>
                    <w:t>，国籍表</w:t>
                  </w:r>
                </w:p>
                <w:p/>
              </w:txbxContent>
            </v:textbox>
          </v:rect>
        </w:pict>
      </w:r>
      <w:r>
        <w:pict>
          <v:shape id="_x0000_s2102" o:spid="_x0000_s2102" o:spt="32" type="#_x0000_t32" style="position:absolute;left:0pt;flip:x y;margin-left:21pt;margin-top:264.05pt;height:13.45pt;width:15pt;z-index:251709440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rect id="_x0000_s2058" o:spid="_x0000_s2058" o:spt="1" style="position:absolute;left:0pt;margin-left:-64.5pt;margin-top:28.5pt;height:43.5pt;width:85.5pt;z-index:251666432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  <w:b/>
                    </w:rPr>
                    <w:t>CT_Sex</w:t>
                  </w:r>
                  <w:r>
                    <w:rPr>
                      <w:rFonts w:hint="eastAsia"/>
                    </w:rPr>
                    <w:t>，性别表</w:t>
                  </w:r>
                </w:p>
              </w:txbxContent>
            </v:textbox>
          </v:rect>
        </w:pict>
      </w:r>
      <w:r>
        <w:pict>
          <v:shape id="_x0000_s2085" o:spid="_x0000_s2085" o:spt="32" type="#_x0000_t32" style="position:absolute;left:0pt;flip:x;margin-left:21pt;margin-top:116.95pt;height:0pt;width:15pt;z-index:251694080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rect id="_x0000_s2059" o:spid="_x0000_s2059" o:spt="1" style="position:absolute;left:0pt;margin-left:-64.5pt;margin-top:81pt;height:43.5pt;width:85.5pt;z-index:251667456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  <w:b/>
                    </w:rPr>
                    <w:t>SS_User</w:t>
                  </w:r>
                  <w:r>
                    <w:rPr>
                      <w:rFonts w:hint="eastAsia"/>
                    </w:rPr>
                    <w:t>，用户表</w:t>
                  </w:r>
                </w:p>
              </w:txbxContent>
            </v:textbox>
          </v:rect>
        </w:pict>
      </w:r>
      <w:r>
        <w:pict>
          <v:shape id="_x0000_s2086" o:spid="_x0000_s2086" o:spt="32" type="#_x0000_t32" style="position:absolute;left:0pt;flip:x;margin-left:21pt;margin-top:149.25pt;height:0pt;width:15pt;z-index:251695104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rect id="_x0000_s2061" o:spid="_x0000_s2061" o:spt="1" style="position:absolute;left:0pt;margin-left:-64.5pt;margin-top:132pt;height:43.5pt;width:85.5pt;z-index:251669504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b/>
                    </w:rPr>
                    <w:t>PAC_CardType</w:t>
                  </w:r>
                  <w:r>
                    <w:rPr>
                      <w:rFonts w:hint="eastAsia"/>
                    </w:rPr>
                    <w:t>，证件类型表</w:t>
                  </w:r>
                </w:p>
              </w:txbxContent>
            </v:textbox>
          </v:rect>
        </w:pict>
      </w:r>
      <w:r>
        <w:pict>
          <v:rect id="_x0000_s2064" o:spid="_x0000_s2064" o:spt="1" style="position:absolute;left:0pt;margin-left:36pt;margin-top:235.5pt;height:306pt;width:85.5pt;z-index:251672576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b/>
                    </w:rPr>
                    <w:t>pa_person</w:t>
                  </w:r>
                  <w:r>
                    <w:rPr>
                      <w:rFonts w:hint="eastAsia"/>
                    </w:rPr>
                    <w:t>，患者信息主表</w:t>
                  </w:r>
                </w:p>
                <w:p>
                  <w:r>
                    <w:t>paper_sex_dr,</w:t>
                  </w:r>
                </w:p>
                <w:p/>
                <w:p>
                  <w:r>
                    <w:t>paper_country_dr,</w:t>
                  </w:r>
                  <w:r>
                    <w:rPr>
                      <w:rFonts w:hint="eastAsia"/>
                    </w:rPr>
                    <w:t>指向国籍</w:t>
                  </w:r>
                </w:p>
                <w:p/>
                <w:p>
                  <w:r>
                    <w:t>paper_nation_dr,</w:t>
                  </w:r>
                  <w:r>
                    <w:rPr>
                      <w:rFonts w:hint="eastAsia"/>
                    </w:rPr>
                    <w:t>指向民族</w:t>
                  </w:r>
                </w:p>
                <w:p/>
                <w:p/>
                <w:p>
                  <w:r>
                    <w:t>paper_socialstatus_dr,</w:t>
                  </w:r>
                  <w:r>
                    <w:rPr>
                      <w:rFonts w:hint="eastAsia"/>
                    </w:rPr>
                    <w:t>指向社会地位</w:t>
                  </w:r>
                </w:p>
                <w:p/>
                <w:p>
                  <w:r>
                    <w:t>paper_papmi_dr</w:t>
                  </w:r>
                </w:p>
                <w:p>
                  <w:r>
                    <w:rPr>
                      <w:rFonts w:hint="eastAsia"/>
                    </w:rPr>
                    <w:t>指向pa_patmas</w:t>
                  </w:r>
                </w:p>
                <w:p/>
              </w:txbxContent>
            </v:textbox>
          </v:rect>
        </w:pict>
      </w:r>
      <w:r>
        <w:pict>
          <v:shape id="_x0000_s2109" o:spid="_x0000_s2109" o:spt="32" type="#_x0000_t32" style="position:absolute;left:0pt;margin-left:69pt;margin-top:222pt;height:12.75pt;width:0pt;z-index:251716608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136" o:spid="_x0000_s2136" o:spt="32" type="#_x0000_t32" style="position:absolute;left:0pt;flip:y;margin-left:81pt;margin-top:222.75pt;height:12pt;width:0pt;z-index:251742208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rect id="_x0000_s2051" o:spid="_x0000_s2051" o:spt="1" style="position:absolute;left:0pt;margin-left:36pt;margin-top:8.25pt;height:214.5pt;width:81pt;z-index:251659264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患者基本信息</w:t>
                  </w:r>
                  <w:r>
                    <w:rPr>
                      <w:b/>
                      <w:sz w:val="18"/>
                      <w:szCs w:val="18"/>
                    </w:rPr>
                    <w:t>pa_patmas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</w:p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papmi_sex_dr,</w:t>
                  </w:r>
                </w:p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性别表指针</w:t>
                  </w:r>
                </w:p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papmi_dvanumber</w:t>
                  </w:r>
                  <w:r>
                    <w:rPr>
                      <w:rFonts w:hint="eastAsia"/>
                      <w:sz w:val="18"/>
                      <w:szCs w:val="18"/>
                    </w:rPr>
                    <w:t>记录身份证号</w:t>
                  </w:r>
                </w:p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papmi_userupdate,</w:t>
                  </w:r>
                  <w:r>
                    <w:rPr>
                      <w:rFonts w:hint="eastAsia"/>
                      <w:sz w:val="18"/>
                      <w:szCs w:val="18"/>
                    </w:rPr>
                    <w:t>更新用户</w:t>
                  </w:r>
                </w:p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papmi_cardtype_dr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证件类型</w:t>
                  </w:r>
                </w:p>
                <w:p>
                  <w:r>
                    <w:rPr>
                      <w:rFonts w:hint="eastAsia"/>
                      <w:sz w:val="18"/>
                      <w:szCs w:val="18"/>
                    </w:rPr>
                    <w:t>pa_patmas 表与pa_person表的rowid相同(兄弟)</w:t>
                  </w:r>
                </w:p>
              </w:txbxContent>
            </v:textbox>
          </v:rect>
        </w:pict>
      </w:r>
      <w:r>
        <w:pict>
          <v:shape id="_x0000_s2083" o:spid="_x0000_s2083" o:spt="32" type="#_x0000_t32" style="position:absolute;left:0pt;flip:x;margin-left:117pt;margin-top:102.8pt;height:0.05pt;width:15.75pt;z-index:251692032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rect id="_x0000_s2099" o:spid="_x0000_s2099" o:spt="1" style="position:absolute;left:0pt;margin-left:254.25pt;margin-top:341pt;height:54.75pt;width:69pt;z-index:251706368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MR_Adm(父)</w:t>
                  </w:r>
                  <w:r>
                    <w:rPr>
                      <w:rFonts w:hint="eastAsia"/>
                      <w:sz w:val="18"/>
                      <w:szCs w:val="18"/>
                    </w:rPr>
                    <w:t>主诊断记录表</w:t>
                  </w:r>
                </w:p>
                <w:p>
                  <w:r>
                    <w:rPr>
                      <w:sz w:val="18"/>
                      <w:szCs w:val="18"/>
                    </w:rPr>
                    <w:t>MRADM_A</w:t>
                  </w:r>
                  <w:r>
                    <w:t>DM_DR</w:t>
                  </w:r>
                </w:p>
              </w:txbxContent>
            </v:textbox>
          </v:rect>
        </w:pict>
      </w:r>
      <w:r>
        <w:pict>
          <v:shape id="_x0000_s2077" o:spid="_x0000_s2077" o:spt="32" type="#_x0000_t32" style="position:absolute;left:0pt;margin-left:234.75pt;margin-top:309pt;height:0pt;width:19.5pt;z-index:251685888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rect id="_x0000_s2050" o:spid="_x0000_s2050" o:spt="1" style="position:absolute;left:0pt;margin-left:132.75pt;margin-top:8.25pt;height:665.25pt;width:102pt;z-index:251658240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就诊记录表</w:t>
                  </w:r>
                  <w:r>
                    <w:rPr>
                      <w:rFonts w:hint="eastAsia"/>
                      <w:b/>
                    </w:rPr>
                    <w:t>PA_Adm</w:t>
                  </w:r>
                  <w:r>
                    <w:rPr>
                      <w:rFonts w:hint="eastAsia"/>
                    </w:rPr>
                    <w:t>。重点指针字段:</w:t>
                  </w:r>
                </w:p>
                <w:p>
                  <w:r>
                    <w:t>paadm_depcode_dr,</w:t>
                  </w:r>
                  <w:r>
                    <w:rPr>
                      <w:rFonts w:hint="eastAsia"/>
                    </w:rPr>
                    <w:t>就诊科室</w:t>
                  </w:r>
                </w:p>
                <w:p>
                  <w:r>
                    <w:t>paadm_papmi_dr,</w:t>
                  </w:r>
                  <w:r>
                    <w:rPr>
                      <w:rFonts w:hint="eastAsia"/>
                    </w:rPr>
                    <w:t>指向pa_patmas基本信息表</w:t>
                  </w:r>
                </w:p>
                <w:p>
                  <w:r>
                    <w:t>paadm_admdoccodedr,</w:t>
                  </w:r>
                  <w:r>
                    <w:rPr>
                      <w:rFonts w:hint="eastAsia"/>
                    </w:rPr>
                    <w:t>就诊医生</w:t>
                  </w:r>
                </w:p>
                <w:p>
                  <w:r>
                    <w:t>paadm_dischgdoc_dr,</w:t>
                  </w:r>
                  <w:r>
                    <w:rPr>
                      <w:rFonts w:hint="eastAsia"/>
                    </w:rPr>
                    <w:t>最终结算护士</w:t>
                  </w:r>
                </w:p>
                <w:p>
                  <w:r>
                    <w:t>paadm_meddischdoc_dr,</w:t>
                  </w:r>
                  <w:r>
                    <w:rPr>
                      <w:rFonts w:hint="eastAsia"/>
                    </w:rPr>
                    <w:t>医疗结算医生</w:t>
                  </w:r>
                </w:p>
                <w:p/>
                <w:p>
                  <w:r>
                    <w:t>paadm_createuser,</w:t>
                  </w:r>
                  <w:r>
                    <w:rPr>
                      <w:rFonts w:hint="eastAsia"/>
                    </w:rPr>
                    <w:t>挂号人</w:t>
                  </w:r>
                </w:p>
                <w:p>
                  <w:r>
                    <w:t>paadm_admreason_dr</w:t>
                  </w:r>
                  <w:r>
                    <w:rPr>
                      <w:rFonts w:hint="eastAsia"/>
                    </w:rPr>
                    <w:t>就诊医保类型</w:t>
                  </w:r>
                </w:p>
                <w:p/>
                <w:p/>
                <w:p>
                  <w:r>
                    <w:t>paadm_mainmradm_dr,</w:t>
                  </w:r>
                  <w:r>
                    <w:rPr>
                      <w:rFonts w:hint="eastAsia"/>
                    </w:rPr>
                    <w:t>主诊断记录</w:t>
                  </w:r>
                </w:p>
                <w:p/>
                <w:p>
                  <w:r>
                    <w:t>paadm_currentroom_dr,</w:t>
                  </w:r>
                  <w:r>
                    <w:rPr>
                      <w:rFonts w:hint="eastAsia"/>
                    </w:rPr>
                    <w:t>房间指针</w:t>
                  </w:r>
                </w:p>
                <w:p/>
                <w:p>
                  <w:r>
                    <w:t>paadm_currentward_dr,</w:t>
                  </w:r>
                  <w:r>
                    <w:rPr>
                      <w:rFonts w:hint="eastAsia"/>
                    </w:rPr>
                    <w:t>病区指针</w:t>
                  </w:r>
                </w:p>
                <w:p/>
                <w:p>
                  <w:r>
                    <w:t>paadm_currentbed_dr,</w:t>
                  </w:r>
                  <w:r>
                    <w:rPr>
                      <w:rFonts w:hint="eastAsia"/>
                    </w:rPr>
                    <w:t>床位指针</w:t>
                  </w:r>
                </w:p>
                <w:p/>
                <w:p>
                  <w:r>
                    <w:t>paadm_admdate,</w:t>
                  </w:r>
                  <w:r>
                    <w:rPr>
                      <w:rFonts w:hint="eastAsia"/>
                    </w:rPr>
                    <w:t>就诊(挂号)日期</w:t>
                  </w:r>
                </w:p>
                <w:p>
                  <w:r>
                    <w:t>paadm_type,</w:t>
                  </w:r>
                  <w:r>
                    <w:rPr>
                      <w:rFonts w:hint="eastAsia"/>
                    </w:rPr>
                    <w:t>就诊类型(O门诊 I住院)</w:t>
                  </w:r>
                </w:p>
                <w:p>
                  <w:r>
                    <w:t>paadm_visitstatus</w:t>
                  </w:r>
                  <w:r>
                    <w:rPr>
                      <w:rFonts w:hint="eastAsia"/>
                    </w:rPr>
                    <w:t>就诊状态(A正常C取消D出院)</w:t>
                  </w:r>
                </w:p>
                <w:p/>
                <w:p/>
              </w:txbxContent>
            </v:textbox>
          </v:rect>
        </w:pict>
      </w:r>
      <w:r>
        <w:pict>
          <v:rect id="_x0000_s2125" o:spid="_x0000_s2125" o:spt="1" style="position:absolute;left:0pt;margin-left:416.5pt;margin-top:640.5pt;height:57pt;width:63pt;z-index:251731968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b/>
                    </w:rPr>
                    <w:t>MRC_DiagnosType</w:t>
                  </w:r>
                  <w:r>
                    <w:rPr>
                      <w:rFonts w:hint="eastAsia"/>
                    </w:rPr>
                    <w:t>，诊断类型</w:t>
                  </w:r>
                </w:p>
              </w:txbxContent>
            </v:textbox>
          </v:rect>
        </w:pict>
      </w:r>
      <w:r>
        <w:pict>
          <v:shape id="_x0000_s2131" o:spid="_x0000_s2131" o:spt="32" type="#_x0000_t32" style="position:absolute;left:0pt;margin-left:404.5pt;margin-top:679.5pt;height:0pt;width:12pt;z-index:251738112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rect id="_x0000_s2124" o:spid="_x0000_s2124" o:spt="1" style="position:absolute;left:0pt;margin-left:323.5pt;margin-top:595pt;height:102.5pt;width:81pt;z-index:251730944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MR_DiagType</w:t>
                  </w:r>
                  <w:r>
                    <w:rPr>
                      <w:rFonts w:hint="eastAsia"/>
                      <w:b/>
                      <w:sz w:val="18"/>
                      <w:szCs w:val="18"/>
                    </w:rPr>
                    <w:t>(孙)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，诊断类型表 </w:t>
                  </w:r>
                </w:p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TYP_ParRef</w:t>
                  </w:r>
                  <w:r>
                    <w:rPr>
                      <w:rFonts w:hint="eastAsia"/>
                      <w:sz w:val="18"/>
                      <w:szCs w:val="18"/>
                    </w:rPr>
                    <w:t>指向诊断表</w:t>
                  </w:r>
                </w:p>
                <w:p>
                  <w:r>
                    <w:rPr>
                      <w:sz w:val="18"/>
                      <w:szCs w:val="18"/>
                    </w:rPr>
                    <w:t>TYP_MRCDiagTyp</w:t>
                  </w:r>
                  <w:r>
                    <w:rPr>
                      <w:rFonts w:hint="eastAsia"/>
                      <w:sz w:val="18"/>
                      <w:szCs w:val="18"/>
                    </w:rPr>
                    <w:t>诊</w:t>
                  </w:r>
                  <w:r>
                    <w:rPr>
                      <w:rFonts w:hint="eastAsia"/>
                    </w:rPr>
                    <w:t>断类型指针</w:t>
                  </w:r>
                </w:p>
              </w:txbxContent>
            </v:textbox>
          </v:rect>
        </w:pict>
      </w:r>
      <w:r>
        <w:pict>
          <v:shape id="_x0000_s2129" o:spid="_x0000_s2129" o:spt="32" type="#_x0000_t32" style="position:absolute;left:0pt;margin-left:413.25pt;margin-top:541.5pt;height:0pt;width:12pt;z-index:251736064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130" o:spid="_x0000_s2130" o:spt="32" type="#_x0000_t32" style="position:absolute;left:0pt;margin-left:412.75pt;margin-top:500pt;height:23.05pt;width:12.5pt;z-index:251737088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128" o:spid="_x0000_s2128" o:spt="32" type="#_x0000_t32" style="position:absolute;left:0pt;margin-left:413.75pt;margin-top:471.25pt;height:0pt;width:11.5pt;z-index:251735040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rect id="_x0000_s2123" o:spid="_x0000_s2123" o:spt="1" style="position:absolute;left:0pt;margin-left:425.25pt;margin-top:508.5pt;height:57pt;width:63pt;z-index:251729920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  <w:b/>
                    </w:rPr>
                    <w:t>SS_User</w:t>
                  </w:r>
                  <w:r>
                    <w:rPr>
                      <w:rFonts w:hint="eastAsia"/>
                    </w:rPr>
                    <w:t>，用户人员表</w:t>
                  </w:r>
                </w:p>
              </w:txbxContent>
            </v:textbox>
          </v:rect>
        </w:pict>
      </w:r>
      <w:r>
        <w:pict>
          <v:rect id="_x0000_s2120" o:spid="_x0000_s2120" o:spt="1" style="position:absolute;left:0pt;margin-left:425.25pt;margin-top:451.25pt;height:52.75pt;width:72.75pt;z-index:251726848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MRC_DiagnosStatus</w:t>
                  </w:r>
                  <w:r>
                    <w:rPr>
                      <w:rFonts w:hint="eastAsia"/>
                      <w:sz w:val="18"/>
                      <w:szCs w:val="18"/>
                    </w:rPr>
                    <w:t>，诊断状态</w:t>
                  </w:r>
                </w:p>
              </w:txbxContent>
            </v:textbox>
          </v:rect>
        </w:pict>
      </w:r>
      <w:r>
        <w:pict>
          <v:rect id="_x0000_s2122" o:spid="_x0000_s2122" o:spt="1" style="position:absolute;left:0pt;margin-left:425.25pt;margin-top:403.5pt;height:42.75pt;width:75pt;z-index:251728896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  <w:b/>
                    </w:rPr>
                    <w:t>CT_CareProv</w:t>
                  </w:r>
                  <w:r>
                    <w:rPr>
                      <w:rFonts w:hint="eastAsia"/>
                    </w:rPr>
                    <w:t>，医护人员表</w:t>
                  </w:r>
                </w:p>
              </w:txbxContent>
            </v:textbox>
          </v:rect>
        </w:pict>
      </w:r>
      <w:r>
        <w:pict>
          <v:rect id="_x0000_s2121" o:spid="_x0000_s2121" o:spt="1" style="position:absolute;left:0pt;margin-left:425.25pt;margin-top:353.25pt;height:42.5pt;width:72.75pt;z-index:251727872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b/>
                    </w:rPr>
                    <w:t>MRC_ICDDx</w:t>
                  </w:r>
                  <w:r>
                    <w:rPr>
                      <w:rFonts w:hint="eastAsia"/>
                    </w:rPr>
                    <w:t>，诊断代码表</w:t>
                  </w:r>
                </w:p>
              </w:txbxContent>
            </v:textbox>
          </v:rect>
        </w:pict>
      </w:r>
      <w:r>
        <w:pict>
          <v:rect id="_x0000_s2056" o:spid="_x0000_s2056" o:spt="1" style="position:absolute;left:0pt;margin-left:248.25pt;margin-top:136.5pt;height:61.5pt;width:75pt;z-index:251664384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  <w:b/>
                    </w:rPr>
                    <w:t>CT_CareProv</w:t>
                  </w:r>
                  <w:r>
                    <w:rPr>
                      <w:rFonts w:hint="eastAsia"/>
                    </w:rPr>
                    <w:t>，医护人员表</w:t>
                  </w:r>
                </w:p>
              </w:txbxContent>
            </v:textbox>
          </v:rect>
        </w:pict>
      </w:r>
      <w:r>
        <w:pict>
          <v:shape id="_x0000_s2090" o:spid="_x0000_s2090" o:spt="32" type="#_x0000_t32" style="position:absolute;left:0pt;flip:x;margin-left:21pt;margin-top:418.5pt;height:0pt;width:15pt;z-index:251699200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rect id="_x0000_s2057" o:spid="_x0000_s2057" o:spt="1" style="position:absolute;left:0pt;margin-left:254.25pt;margin-top:288pt;height:43.5pt;width:87.25pt;z-index:251665408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PA_AdmReason</w:t>
                  </w:r>
                  <w:r>
                    <w:rPr>
                      <w:rFonts w:hint="eastAsia"/>
                      <w:sz w:val="18"/>
                      <w:szCs w:val="18"/>
                    </w:rPr>
                    <w:t>，就诊医保类型表</w:t>
                  </w:r>
                </w:p>
              </w:txbxContent>
            </v:textbox>
          </v:rect>
        </w:pict>
      </w:r>
      <w:r>
        <w:pict>
          <v:shape id="_x0000_s2076" o:spid="_x0000_s2076" o:spt="32" type="#_x0000_t32" style="position:absolute;left:0pt;margin-left:236.25pt;margin-top:371.5pt;height:0pt;width:18pt;z-index:251684864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084" o:spid="_x0000_s2084" o:spt="32" type="#_x0000_t32" style="position:absolute;left:0pt;flip:x;margin-left:21pt;margin-top:51.5pt;height:0.05pt;width:15pt;z-index:251693056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116" o:spid="_x0000_s2116" o:spt="32" type="#_x0000_t32" style="position:absolute;left:0pt;margin-left:236.25pt;margin-top:505.5pt;height:0pt;width:18pt;z-index:251723776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115" o:spid="_x0000_s2115" o:spt="32" type="#_x0000_t32" style="position:absolute;left:0pt;margin-left:236.25pt;margin-top:465pt;height:0pt;width:18pt;z-index:251722752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114" o:spid="_x0000_s2114" o:spt="32" type="#_x0000_t32" style="position:absolute;left:0pt;margin-left:236.25pt;margin-top:418.5pt;height:0pt;width:18pt;z-index:251721728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111" o:spid="_x0000_s2111" o:spt="32" type="#_x0000_t32" style="position:absolute;left:0pt;flip:y;margin-left:234.75pt;margin-top:197.25pt;height:25.5pt;width:13.5pt;z-index:251718656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110" o:spid="_x0000_s2110" o:spt="32" type="#_x0000_t32" style="position:absolute;left:0pt;margin-left:234.75pt;margin-top:149.25pt;height:0.75pt;width:13.5pt;z-index:251717632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096" o:spid="_x0000_s2096" o:spt="32" type="#_x0000_t32" style="position:absolute;left:0pt;flip:x;margin-left:79.5pt;margin-top:-13.45pt;height:0pt;width:357.75pt;z-index:251704320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rect id="_x0000_s2098" o:spid="_x0000_s2098" o:spt="1" style="position:absolute;left:0pt;margin-left:254.25pt;margin-top:222.75pt;height:57pt;width:63pt;z-index:251705344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  <w:b/>
                    </w:rPr>
                    <w:t>SS_User</w:t>
                  </w:r>
                  <w:r>
                    <w:rPr>
                      <w:rFonts w:hint="eastAsia"/>
                    </w:rPr>
                    <w:t>，用户人员表</w:t>
                  </w:r>
                </w:p>
              </w:txbxContent>
            </v:textbox>
          </v:rect>
        </w:pict>
      </w:r>
      <w:r>
        <w:pict>
          <v:shape id="_x0000_s2081" o:spid="_x0000_s2081" o:spt="32" type="#_x0000_t32" style="position:absolute;left:0pt;margin-left:236.25pt;margin-top:72pt;height:0pt;width:13.5pt;z-index:251689984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080" o:spid="_x0000_s2080" o:spt="32" type="#_x0000_t32" style="position:absolute;left:0pt;margin-left:79.5pt;margin-top:-13.45pt;height:21.7pt;width:0pt;z-index:251688960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rect id="_x0000_s2104" o:spid="_x0000_s2104" o:spt="1" style="position:absolute;left:0pt;margin-left:254.25pt;margin-top:446.25pt;height:39pt;width:69pt;z-index:251711488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b/>
                    </w:rPr>
                    <w:t>PAC</w:t>
                  </w:r>
                  <w:r>
                    <w:rPr>
                      <w:rFonts w:hint="eastAsia"/>
                      <w:b/>
                    </w:rPr>
                    <w:t>_Ward</w:t>
                  </w:r>
                  <w:r>
                    <w:rPr>
                      <w:rFonts w:hint="eastAsia"/>
                    </w:rPr>
                    <w:t>病区表</w:t>
                  </w:r>
                </w:p>
              </w:txbxContent>
            </v:textbox>
          </v:rect>
        </w:pict>
      </w:r>
      <w:r>
        <w:pict>
          <v:rect id="_x0000_s2103" o:spid="_x0000_s2103" o:spt="1" style="position:absolute;left:0pt;margin-left:254.25pt;margin-top:490.5pt;height:39pt;width:69pt;z-index:251710464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b/>
                    </w:rPr>
                    <w:t>PAC_Bed</w:t>
                  </w:r>
                  <w:r>
                    <w:rPr>
                      <w:rFonts w:hint="eastAsia"/>
                    </w:rPr>
                    <w:t>床位表</w:t>
                  </w:r>
                </w:p>
              </w:txbxContent>
            </v:textbox>
          </v:rect>
        </w:pict>
      </w:r>
      <w:r>
        <w:pict>
          <v:rect id="_x0000_s2071" o:spid="_x0000_s2071" o:spt="1" style="position:absolute;left:0pt;margin-left:254.25pt;margin-top:399.75pt;height:38.25pt;width:72.75pt;z-index:251679744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  <w:b/>
                    </w:rPr>
                    <w:t>PAC_Room</w:t>
                  </w:r>
                  <w:r>
                    <w:rPr>
                      <w:rFonts w:hint="eastAsia"/>
                    </w:rPr>
                    <w:t>，房间表</w:t>
                  </w:r>
                </w:p>
              </w:txbxContent>
            </v:textbox>
          </v:rect>
        </w:pict>
      </w:r>
      <w:r>
        <w:pict>
          <v:shape id="_x0000_s2074" o:spid="_x0000_s2074" o:spt="32" type="#_x0000_t32" style="position:absolute;left:0pt;margin-left:236.25pt;margin-top:175.5pt;height:0.75pt;width:13.5pt;z-index:251682816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075" o:spid="_x0000_s2075" o:spt="32" type="#_x0000_t32" style="position:absolute;left:0pt;margin-left:236.25pt;margin-top:272.25pt;height:0.75pt;width:18pt;z-index:251683840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rect id="_x0000_s2054" o:spid="_x0000_s2054" o:spt="1" style="position:absolute;left:0pt;margin-left:248.25pt;margin-top:45.75pt;height:39pt;width:69pt;z-index:251662336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  <w:b/>
                    </w:rPr>
                    <w:t>CT_Loc</w:t>
                  </w:r>
                  <w:r>
                    <w:rPr>
                      <w:rFonts w:hint="eastAsia"/>
                    </w:rPr>
                    <w:t>表，科室表</w:t>
                  </w:r>
                </w:p>
              </w:txbxContent>
            </v:textbox>
          </v:rect>
        </w:pict>
      </w:r>
      <w:r>
        <w:pict>
          <v:rect id="_x0000_s2065" o:spid="_x0000_s2065" o:spt="1" style="position:absolute;left:0pt;margin-left:-64.5pt;margin-top:335.95pt;height:43.5pt;width:85.5pt;z-index:251673600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  <w:b/>
                    </w:rPr>
                    <w:t>CT_Nation</w:t>
                  </w:r>
                  <w:r>
                    <w:rPr>
                      <w:rFonts w:hint="eastAsia"/>
                    </w:rPr>
                    <w:t>，民族表</w:t>
                  </w:r>
                </w:p>
              </w:txbxContent>
            </v:textbox>
          </v:rect>
        </w:pict>
      </w:r>
      <w:r>
        <w:pict>
          <v:rect id="_x0000_s2100" o:spid="_x0000_s2100" o:spt="1" style="position:absolute;left:0pt;margin-left:-64.5pt;margin-top:240pt;height:33pt;width:85.5pt;z-index:251707392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  <w:b/>
                    </w:rPr>
                    <w:t>CT_Sex</w:t>
                  </w:r>
                  <w:r>
                    <w:rPr>
                      <w:rFonts w:hint="eastAsia"/>
                    </w:rPr>
                    <w:t>，性别表</w:t>
                  </w:r>
                </w:p>
              </w:txbxContent>
            </v:textbox>
          </v:rect>
        </w:pic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 (W1)">
    <w:altName w:val="Arial"/>
    <w:panose1 w:val="020B0604020202020204"/>
    <w:charset w:val="00"/>
    <w:family w:val="swiss"/>
    <w:pitch w:val="default"/>
    <w:sig w:usb0="00000000" w:usb1="00000000" w:usb2="00000008" w:usb3="00000000" w:csb0="000001F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Tms Rmn">
    <w:altName w:val="Segoe Print"/>
    <w:panose1 w:val="02020603040505020304"/>
    <w:charset w:val="00"/>
    <w:family w:val="roman"/>
    <w:pitch w:val="default"/>
    <w:sig w:usb0="00000000" w:usb1="00000000" w:usb2="00000000" w:usb3="00000000" w:csb0="00000001" w:csb1="00000000"/>
  </w:font>
  <w:font w:name="Arial, Helvetica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-28575</wp:posOffset>
          </wp:positionH>
          <wp:positionV relativeFrom="paragraph">
            <wp:posOffset>9525</wp:posOffset>
          </wp:positionV>
          <wp:extent cx="1400175" cy="371475"/>
          <wp:effectExtent l="0" t="0" r="9525" b="9525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00175" cy="37147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43D1E"/>
    <w:rsid w:val="0013025D"/>
    <w:rsid w:val="00143D1E"/>
    <w:rsid w:val="0019582C"/>
    <w:rsid w:val="00353FA3"/>
    <w:rsid w:val="003A4A0D"/>
    <w:rsid w:val="00403204"/>
    <w:rsid w:val="0046027A"/>
    <w:rsid w:val="005B5057"/>
    <w:rsid w:val="005F1617"/>
    <w:rsid w:val="005F6D9F"/>
    <w:rsid w:val="0069520E"/>
    <w:rsid w:val="006A2846"/>
    <w:rsid w:val="006D6D26"/>
    <w:rsid w:val="00732EC3"/>
    <w:rsid w:val="00760060"/>
    <w:rsid w:val="0077382A"/>
    <w:rsid w:val="00893BB6"/>
    <w:rsid w:val="008B6F92"/>
    <w:rsid w:val="008F58A5"/>
    <w:rsid w:val="00910503"/>
    <w:rsid w:val="00963E16"/>
    <w:rsid w:val="009978E0"/>
    <w:rsid w:val="009C3626"/>
    <w:rsid w:val="00A33408"/>
    <w:rsid w:val="00A83784"/>
    <w:rsid w:val="00AA1FF0"/>
    <w:rsid w:val="00AF312B"/>
    <w:rsid w:val="00B229F5"/>
    <w:rsid w:val="00B37097"/>
    <w:rsid w:val="00B50B24"/>
    <w:rsid w:val="00C603AA"/>
    <w:rsid w:val="00C677E3"/>
    <w:rsid w:val="00CD0285"/>
    <w:rsid w:val="00CD5806"/>
    <w:rsid w:val="00D0492B"/>
    <w:rsid w:val="00DA3B79"/>
    <w:rsid w:val="00DE5108"/>
    <w:rsid w:val="00E067DF"/>
    <w:rsid w:val="00E56D8D"/>
    <w:rsid w:val="00E76D54"/>
    <w:rsid w:val="00EF1795"/>
    <w:rsid w:val="00F23785"/>
    <w:rsid w:val="00FB6150"/>
    <w:rsid w:val="00FE3725"/>
    <w:rsid w:val="1F5E2BED"/>
    <w:rsid w:val="2A21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  <o:rules v:ext="edit">
        <o:r id="V:Rule1" type="connector" idref="#_x0000_s2074"/>
        <o:r id="V:Rule2" type="connector" idref="#_x0000_s2075"/>
        <o:r id="V:Rule3" type="connector" idref="#_x0000_s2076"/>
        <o:r id="V:Rule4" type="connector" idref="#_x0000_s2077"/>
        <o:r id="V:Rule5" type="connector" idref="#_x0000_s2079"/>
        <o:r id="V:Rule6" type="connector" idref="#_x0000_s2080"/>
        <o:r id="V:Rule7" type="connector" idref="#_x0000_s2081"/>
        <o:r id="V:Rule8" type="connector" idref="#_x0000_s2083"/>
        <o:r id="V:Rule9" type="connector" idref="#_x0000_s2084"/>
        <o:r id="V:Rule10" type="connector" idref="#_x0000_s2085"/>
        <o:r id="V:Rule11" type="connector" idref="#_x0000_s2086"/>
        <o:r id="V:Rule12" type="connector" idref="#_x0000_s2089"/>
        <o:r id="V:Rule13" type="connector" idref="#_x0000_s2090"/>
        <o:r id="V:Rule14" type="connector" idref="#_x0000_s2094"/>
        <o:r id="V:Rule15" type="connector" idref="#_x0000_s2095"/>
        <o:r id="V:Rule16" type="connector" idref="#_x0000_s2096"/>
        <o:r id="V:Rule17" type="connector" idref="#_x0000_s2101"/>
        <o:r id="V:Rule18" type="connector" idref="#_x0000_s2102"/>
        <o:r id="V:Rule19" type="connector" idref="#_x0000_s2109"/>
        <o:r id="V:Rule20" type="connector" idref="#_x0000_s2110"/>
        <o:r id="V:Rule21" type="connector" idref="#_x0000_s2111"/>
        <o:r id="V:Rule22" type="connector" idref="#_x0000_s2112"/>
        <o:r id="V:Rule23" type="connector" idref="#_x0000_s2113"/>
        <o:r id="V:Rule24" type="connector" idref="#_x0000_s2114"/>
        <o:r id="V:Rule25" type="connector" idref="#_x0000_s2115"/>
        <o:r id="V:Rule26" type="connector" idref="#_x0000_s2116"/>
        <o:r id="V:Rule27" type="connector" idref="#_x0000_s2119"/>
        <o:r id="V:Rule28" type="connector" idref="#_x0000_s2126"/>
        <o:r id="V:Rule29" type="connector" idref="#_x0000_s2127"/>
        <o:r id="V:Rule30" type="connector" idref="#_x0000_s2128"/>
        <o:r id="V:Rule31" type="connector" idref="#_x0000_s2129"/>
        <o:r id="V:Rule32" type="connector" idref="#_x0000_s2130"/>
        <o:r id="V:Rule33" type="connector" idref="#_x0000_s2131"/>
        <o:r id="V:Rule34" type="connector" idref="#_x0000_s2133"/>
        <o:r id="V:Rule35" type="connector" idref="#_x0000_s2136"/>
        <o:r id="V:Rule36" type="connector" idref="#_x0000_s2138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140"/>
    <customShpInfo spid="_x0000_s2095"/>
    <customShpInfo spid="_x0000_s2094"/>
    <customShpInfo spid="_x0000_s2133"/>
    <customShpInfo spid="_x0000_s2127"/>
    <customShpInfo spid="_x0000_s2126"/>
    <customShpInfo spid="_x0000_s2119"/>
    <customShpInfo spid="_x0000_s2118"/>
    <customShpInfo spid="_x0000_s2079"/>
    <customShpInfo spid="_x0000_s2069"/>
    <customShpInfo spid="_x0000_s2112"/>
    <customShpInfo spid="_x0000_s2113"/>
    <customShpInfo spid="_x0000_s2106"/>
    <customShpInfo spid="_x0000_s2105"/>
    <customShpInfo spid="_x0000_s2068"/>
    <customShpInfo spid="_x0000_s2138"/>
    <customShpInfo spid="_x0000_s2067"/>
    <customShpInfo spid="_x0000_s2101"/>
    <customShpInfo spid="_x0000_s2089"/>
    <customShpInfo spid="_x0000_s2063"/>
    <customShpInfo spid="_x0000_s2102"/>
    <customShpInfo spid="_x0000_s2058"/>
    <customShpInfo spid="_x0000_s2085"/>
    <customShpInfo spid="_x0000_s2059"/>
    <customShpInfo spid="_x0000_s2086"/>
    <customShpInfo spid="_x0000_s2061"/>
    <customShpInfo spid="_x0000_s2064"/>
    <customShpInfo spid="_x0000_s2109"/>
    <customShpInfo spid="_x0000_s2136"/>
    <customShpInfo spid="_x0000_s2051"/>
    <customShpInfo spid="_x0000_s2083"/>
    <customShpInfo spid="_x0000_s2099"/>
    <customShpInfo spid="_x0000_s2077"/>
    <customShpInfo spid="_x0000_s2050"/>
    <customShpInfo spid="_x0000_s2125"/>
    <customShpInfo spid="_x0000_s2131"/>
    <customShpInfo spid="_x0000_s2124"/>
    <customShpInfo spid="_x0000_s2129"/>
    <customShpInfo spid="_x0000_s2130"/>
    <customShpInfo spid="_x0000_s2128"/>
    <customShpInfo spid="_x0000_s2123"/>
    <customShpInfo spid="_x0000_s2120"/>
    <customShpInfo spid="_x0000_s2122"/>
    <customShpInfo spid="_x0000_s2121"/>
    <customShpInfo spid="_x0000_s2056"/>
    <customShpInfo spid="_x0000_s2090"/>
    <customShpInfo spid="_x0000_s2057"/>
    <customShpInfo spid="_x0000_s2076"/>
    <customShpInfo spid="_x0000_s2084"/>
    <customShpInfo spid="_x0000_s2116"/>
    <customShpInfo spid="_x0000_s2115"/>
    <customShpInfo spid="_x0000_s2114"/>
    <customShpInfo spid="_x0000_s2111"/>
    <customShpInfo spid="_x0000_s2110"/>
    <customShpInfo spid="_x0000_s2096"/>
    <customShpInfo spid="_x0000_s2098"/>
    <customShpInfo spid="_x0000_s2081"/>
    <customShpInfo spid="_x0000_s2080"/>
    <customShpInfo spid="_x0000_s2104"/>
    <customShpInfo spid="_x0000_s2103"/>
    <customShpInfo spid="_x0000_s2071"/>
    <customShpInfo spid="_x0000_s2074"/>
    <customShpInfo spid="_x0000_s2075"/>
    <customShpInfo spid="_x0000_s2054"/>
    <customShpInfo spid="_x0000_s2065"/>
    <customShpInfo spid="_x0000_s210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DHCC</Company>
  <Pages>1</Pages>
  <Words>0</Words>
  <Characters>0</Characters>
  <Lines>1</Lines>
  <Paragraphs>1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2014-04-17T12:21:00Z</dcterms:created>
  <dc:creator>ZJ</dc:creator>
  <cp:lastModifiedBy>Administrator</cp:lastModifiedBy>
  <dcterms:modified xsi:type="dcterms:W3CDTF">2017-04-24T07:58:09Z</dcterms:modified>
  <dc:title>东华软件医卫部标准化实施文档</dc:title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