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GoBack"/>
      <w:bookmarkEnd w:id="0"/>
      <w:r>
        <w:pict>
          <v:shape id="_x0000_s2183" o:spid="_x0000_s2183" o:spt="32" type="#_x0000_t32" style="position:absolute;left:0pt;flip:x y;margin-left:27pt;margin-top:-12pt;height:162pt;width:16.5pt;z-index:2517831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82" o:spid="_x0000_s2182" o:spt="1" style="position:absolute;left:0pt;margin-left:19.5pt;margin-top:-55.6pt;height:43.6pt;width:69pt;z-index:2517821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oe_ordexec</w:t>
                  </w:r>
                  <w:r>
                    <w:rPr>
                      <w:rFonts w:hint="eastAsia"/>
                    </w:rPr>
                    <w:t>医嘱执行表</w:t>
                  </w:r>
                </w:p>
              </w:txbxContent>
            </v:textbox>
          </v:rect>
        </w:pict>
      </w:r>
      <w:r>
        <w:pict>
          <v:rect id="_x0000_s2105" o:spid="_x0000_s2105" o:spt="1" style="position:absolute;left:0pt;margin-left:334.75pt;margin-top:-12pt;height:43.6pt;width:69pt;z-index:2517125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oe_orditem</w:t>
                  </w:r>
                  <w:r>
                    <w:rPr>
                      <w:rFonts w:hint="eastAsia"/>
                    </w:rPr>
                    <w:t>医嘱表</w:t>
                  </w:r>
                </w:p>
              </w:txbxContent>
            </v:textbox>
          </v:rect>
        </w:pict>
      </w:r>
      <w:r>
        <w:pict>
          <v:shape id="_x0000_s2180" o:spid="_x0000_s2180" o:spt="32" type="#_x0000_t32" style="position:absolute;left:0pt;flip:y;margin-left:414.5pt;margin-top:21.15pt;height:375.6pt;width:43.75pt;z-index:25178009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79" o:spid="_x0000_s2179" o:spt="32" type="#_x0000_t32" style="position:absolute;left:0pt;flip:x y;margin-left:272.25pt;margin-top:9.5pt;height:355.75pt;width:142.25pt;z-index:2517790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75" o:spid="_x0000_s2175" o:spt="32" type="#_x0000_t32" style="position:absolute;left:0pt;flip:x y;margin-left:393.5pt;margin-top:33.15pt;height:173.1pt;width:21pt;z-index:2517749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71" o:spid="_x0000_s2171" o:spt="32" type="#_x0000_t32" style="position:absolute;left:0pt;flip:x y;margin-left:368.25pt;margin-top:31.6pt;height:218.9pt;width:32.5pt;z-index:2517708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62" o:spid="_x0000_s2162" o:spt="32" type="#_x0000_t32" style="position:absolute;left:0pt;flip:y;margin-left:400.75pt;margin-top:21.15pt;height:208.95pt;width:50pt;z-index:2517626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4" o:spid="_x0000_s2084" o:spt="32" type="#_x0000_t32" style="position:absolute;left:0pt;flip:x y;margin-left:278.75pt;margin-top:9.5pt;height:165.2pt;width:122pt;z-index:2516930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61" o:spid="_x0000_s2161" o:spt="32" type="#_x0000_t32" style="position:absolute;left:0pt;flip:x y;margin-left:96pt;margin-top:37.25pt;height:115.75pt;width:200pt;z-index:2517616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63" o:spid="_x0000_s2163" o:spt="32" type="#_x0000_t32" style="position:absolute;left:0pt;flip:y;margin-left:277.75pt;margin-top:21.15pt;height:247.25pt;width:161pt;z-index:2517637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52" o:spid="_x0000_s2152" o:spt="32" type="#_x0000_t32" style="position:absolute;left:0pt;flip:y;margin-left:278.75pt;margin-top:31.6pt;height:198.5pt;width:60.25pt;z-index:2517555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49" o:spid="_x0000_s2149" o:spt="32" type="#_x0000_t32" style="position:absolute;left:0pt;flip:x y;margin-left:171.5pt;margin-top:3.8pt;height:185.95pt;width:107.25pt;z-index:2517524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30" o:spid="_x0000_s2130" o:spt="32" type="#_x0000_t32" style="position:absolute;left:0pt;flip:x y;margin-left:259.5pt;margin-top:9.5pt;height:119.45pt;width:19.25pt;z-index:2517370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9" o:spid="_x0000_s2109" o:spt="32" type="#_x0000_t32" style="position:absolute;left:0pt;flip:x y;margin-left:-12.25pt;margin-top:25.65pt;height:112.35pt;width:79pt;z-index:2517166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1" o:spid="_x0000_s2061" o:spt="1" style="position:absolute;left:0pt;margin-left:66.75pt;margin-top:50.25pt;height:297pt;width:85.5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DHC_PHACollected</w:t>
                  </w:r>
                  <w:r>
                    <w:rPr>
                      <w:rFonts w:hint="eastAsia"/>
                      <w:b/>
                    </w:rPr>
                    <w:t xml:space="preserve"> 住院</w:t>
                  </w:r>
                  <w:r>
                    <w:rPr>
                      <w:rFonts w:hint="eastAsia"/>
                    </w:rPr>
                    <w:t>发药表</w:t>
                  </w:r>
                  <w:r>
                    <w:rPr>
                      <w:rFonts w:hint="eastAsia"/>
                      <w:b/>
                    </w:rPr>
                    <w:t>(父)</w:t>
                  </w:r>
                </w:p>
                <w:p>
                  <w:r>
                    <w:t>dhc_phaloc_dr,</w:t>
                  </w:r>
                  <w:r>
                    <w:rPr>
                      <w:rFonts w:hint="eastAsia"/>
                    </w:rPr>
                    <w:t>发药科室</w:t>
                  </w:r>
                </w:p>
                <w:p>
                  <w:r>
                    <w:t>dhc_phaward_dr,</w:t>
                  </w:r>
                  <w:r>
                    <w:rPr>
                      <w:rFonts w:hint="eastAsia"/>
                    </w:rPr>
                    <w:t>病区</w:t>
                  </w:r>
                </w:p>
                <w:p>
                  <w:r>
                    <w:t>dhc_phaoperator,</w:t>
                  </w:r>
                  <w:r>
                    <w:rPr>
                      <w:rFonts w:hint="eastAsia"/>
                    </w:rPr>
                    <w:t>发药人</w:t>
                  </w:r>
                </w:p>
                <w:p>
                  <w:r>
                    <w:t>dhc_phacollectstatus,</w:t>
                  </w:r>
                  <w:r>
                    <w:rPr>
                      <w:rFonts w:hint="eastAsia"/>
                    </w:rPr>
                    <w:t>发药状态</w:t>
                  </w:r>
                </w:p>
                <w:p>
                  <w:r>
                    <w:t xml:space="preserve"> dhc_phacounts,</w:t>
                  </w:r>
                  <w:r>
                    <w:rPr>
                      <w:rFonts w:hint="eastAsia"/>
                    </w:rPr>
                    <w:t>发药几条</w:t>
                  </w:r>
                </w:p>
                <w:p>
                  <w:r>
                    <w:t>dhc_phaourdtype,</w:t>
                  </w:r>
                  <w:r>
                    <w:rPr>
                      <w:rFonts w:hint="eastAsia"/>
                    </w:rPr>
                    <w:t>发药类型</w:t>
                  </w:r>
                </w:p>
                <w:p>
                  <w:r>
                    <w:t>dhc_phadispno</w:t>
                  </w:r>
                </w:p>
                <w:p>
                  <w:r>
                    <w:rPr>
                      <w:rFonts w:hint="eastAsia"/>
                    </w:rPr>
                    <w:t>发药单号</w:t>
                  </w:r>
                </w:p>
              </w:txbxContent>
            </v:textbox>
          </v:rect>
        </w:pict>
      </w:r>
      <w:r>
        <w:pict>
          <v:rect id="_x0000_s2166" o:spid="_x0000_s2166" o:spt="1" style="position:absolute;left:0pt;margin-left:-69.5pt;margin-top:-17.25pt;height:42.9pt;width:63pt;z-index:2517657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PAC_Ward</w:t>
                  </w:r>
                  <w:r>
                    <w:rPr>
                      <w:rFonts w:hint="eastAsia"/>
                    </w:rPr>
                    <w:t>，病区表</w:t>
                  </w:r>
                </w:p>
              </w:txbxContent>
            </v:textbox>
          </v:rect>
        </w:pict>
      </w:r>
      <w:r>
        <w:pict>
          <v:rect id="_x0000_s2170" o:spid="_x0000_s2170" o:spt="1" style="position:absolute;left:0pt;margin-left:425.25pt;margin-top:-21.75pt;height:42.9pt;width:63pt;z-index:2517698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PAC_Bed</w:t>
                  </w:r>
                  <w:r>
                    <w:rPr>
                      <w:rFonts w:hint="eastAsia"/>
                    </w:rPr>
                    <w:t>，床位表</w:t>
                  </w:r>
                </w:p>
              </w:txbxContent>
            </v:textbox>
          </v:rect>
        </w:pict>
      </w:r>
      <w:r>
        <w:pict>
          <v:rect id="_x0000_s2064" o:spid="_x0000_s2064" o:spt="1" style="position:absolute;left:0pt;margin-left:414.5pt;margin-top:50.75pt;height:538pt;width:85.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DHC_PhaReturn</w:t>
                  </w:r>
                  <w:r>
                    <w:rPr>
                      <w:rFonts w:hint="eastAsia"/>
                    </w:rPr>
                    <w:t>，退药表</w:t>
                  </w:r>
                </w:p>
                <w:p>
                  <w:r>
                    <w:t>phar_ssusr_dr,</w:t>
                  </w:r>
                  <w:r>
                    <w:rPr>
                      <w:rFonts w:hint="eastAsia"/>
                    </w:rPr>
                    <w:t>退药人</w:t>
                  </w:r>
                </w:p>
                <w:p>
                  <w:r>
                    <w:t>phar_retrq_dr,</w:t>
                  </w:r>
                  <w:r>
                    <w:rPr>
                      <w:rFonts w:hint="eastAsia"/>
                    </w:rPr>
                    <w:t>如果自退药申请而来的,指向退药申请</w:t>
                  </w:r>
                </w:p>
                <w:p>
                  <w:r>
                    <w:t>PHAR_OEDIS_DR</w:t>
                  </w:r>
                  <w:r>
                    <w:rPr>
                      <w:rFonts w:hint="eastAsia"/>
                    </w:rPr>
                    <w:t>,指向医嘱表</w:t>
                  </w:r>
                </w:p>
                <w:p>
                  <w:r>
                    <w:t>PHAR_INCLB_DR</w:t>
                  </w:r>
                  <w:r>
                    <w:rPr>
                      <w:rFonts w:hint="eastAsia"/>
                    </w:rPr>
                    <w:t>指向库存批次表</w:t>
                  </w:r>
                </w:p>
                <w:p>
                  <w:r>
                    <w:t>PHAR_AdmLoc_DR</w:t>
                  </w:r>
                  <w:r>
                    <w:rPr>
                      <w:rFonts w:hint="eastAsia"/>
                    </w:rPr>
                    <w:t>患者科室</w:t>
                  </w:r>
                </w:p>
                <w:p>
                  <w:r>
                    <w:t>phar_recloc_dr,</w:t>
                  </w:r>
                  <w:r>
                    <w:rPr>
                      <w:rFonts w:hint="eastAsia"/>
                    </w:rPr>
                    <w:t>药房</w:t>
                  </w:r>
                </w:p>
                <w:p>
                  <w:r>
                    <w:t>phar_deptloc_dr,</w:t>
                  </w:r>
                  <w:r>
                    <w:rPr>
                      <w:rFonts w:hint="eastAsia"/>
                    </w:rPr>
                    <w:t>退药病区科室</w:t>
                  </w:r>
                </w:p>
                <w:p>
                  <w:r>
                    <w:t>PHAR_PAADM_DR</w:t>
                  </w:r>
                  <w:r>
                    <w:rPr>
                      <w:rFonts w:hint="eastAsia"/>
                    </w:rPr>
                    <w:t>指向就诊表</w:t>
                  </w:r>
                </w:p>
                <w:p>
                  <w:r>
                    <w:t>PHAR_Bed_DR</w:t>
                  </w:r>
                </w:p>
                <w:p>
                  <w:r>
                    <w:rPr>
                      <w:rFonts w:hint="eastAsia"/>
                    </w:rPr>
                    <w:t>床位</w:t>
                  </w:r>
                </w:p>
                <w:p>
                  <w:r>
                    <w:t>phar_re</w:t>
                  </w:r>
                  <w:r>
                    <w:rPr>
                      <w:rFonts w:hint="eastAsia"/>
                    </w:rPr>
                    <w:t>t</w:t>
                  </w:r>
                  <w:r>
                    <w:t>no,</w:t>
                  </w:r>
                  <w:r>
                    <w:rPr>
                      <w:rFonts w:hint="eastAsia"/>
                    </w:rPr>
                    <w:t>退药单号</w:t>
                  </w:r>
                </w:p>
                <w:p>
                  <w:r>
                    <w:t>phar_ackstatus,</w:t>
                  </w:r>
                  <w:r>
                    <w:rPr>
                      <w:rFonts w:hint="eastAsia"/>
                    </w:rPr>
                    <w:t>确认状态</w:t>
                  </w:r>
                </w:p>
                <w:p>
                  <w:r>
                    <w:t>phar_ackuser</w:t>
                  </w:r>
                  <w:r>
                    <w:rPr>
                      <w:rFonts w:hint="eastAsia"/>
                    </w:rPr>
                    <w:t>确认人</w:t>
                  </w:r>
                </w:p>
                <w:p>
                  <w:r>
                    <w:t>PHAR_REASON_DR</w:t>
                  </w:r>
                  <w:r>
                    <w:rPr>
                      <w:rFonts w:hint="eastAsia"/>
                    </w:rPr>
                    <w:t>退药原因</w:t>
                  </w:r>
                </w:p>
                <w:p>
                  <w:r>
                    <w:t>PHAR_ReservedQty</w:t>
                  </w:r>
                  <w:r>
                    <w:rPr>
                      <w:rFonts w:hint="eastAsia"/>
                    </w:rPr>
                    <w:t xml:space="preserve"> 退药保留数量</w:t>
                  </w:r>
                </w:p>
              </w:txbxContent>
            </v:textbox>
          </v:rect>
        </w:pict>
      </w:r>
      <w:r>
        <w:pict>
          <v:rect id="_x0000_s2068" o:spid="_x0000_s2068" o:spt="1" style="position:absolute;left:0pt;margin-left:296pt;margin-top:50.75pt;height:475.5pt;width:104.75pt;z-index:2516766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DHC_PhaRetRequest</w:t>
                  </w:r>
                  <w:r>
                    <w:rPr>
                      <w:rFonts w:hint="eastAsia"/>
                    </w:rPr>
                    <w:t>，退药申请表</w:t>
                  </w:r>
                </w:p>
                <w:p>
                  <w:r>
                    <w:t>retrq_reqno,</w:t>
                  </w:r>
                  <w:r>
                    <w:rPr>
                      <w:rFonts w:hint="eastAsia"/>
                    </w:rPr>
                    <w:t>退药申请单号</w:t>
                  </w:r>
                </w:p>
                <w:p>
                  <w:r>
                    <w:t>retrq_recloc_dr,</w:t>
                  </w:r>
                  <w:r>
                    <w:rPr>
                      <w:rFonts w:hint="eastAsia"/>
                    </w:rPr>
                    <w:t>药房</w:t>
                  </w:r>
                </w:p>
                <w:p>
                  <w:r>
                    <w:t>retrq_papmi_dr,</w:t>
                  </w:r>
                  <w:r>
                    <w:rPr>
                      <w:rFonts w:hint="eastAsia"/>
                    </w:rPr>
                    <w:t>患者基本信息表</w:t>
                  </w:r>
                </w:p>
                <w:p>
                  <w:r>
                    <w:t>retrq_paadm_dr,</w:t>
                  </w:r>
                  <w:r>
                    <w:rPr>
                      <w:rFonts w:hint="eastAsia"/>
                    </w:rPr>
                    <w:t>指向就诊信息</w:t>
                  </w:r>
                </w:p>
                <w:p>
                  <w:r>
                    <w:t>retrq_dept_dr,</w:t>
                  </w:r>
                  <w:r>
                    <w:rPr>
                      <w:rFonts w:hint="eastAsia"/>
                    </w:rPr>
                    <w:t>申请科室</w:t>
                  </w:r>
                </w:p>
                <w:p>
                  <w:r>
                    <w:t>retrq_bed_dr,</w:t>
                  </w:r>
                  <w:r>
                    <w:rPr>
                      <w:rFonts w:hint="eastAsia"/>
                    </w:rPr>
                    <w:t>床号</w:t>
                  </w:r>
                </w:p>
                <w:p>
                  <w:r>
                    <w:t>RETRQ_OEDIS_DR</w:t>
                  </w:r>
                  <w:r>
                    <w:rPr>
                      <w:rFonts w:hint="eastAsia"/>
                    </w:rPr>
                    <w:t>,指向医嘱rowid</w:t>
                  </w:r>
                </w:p>
                <w:p>
                  <w:r>
                    <w:t>RETRQ_PrescNo</w:t>
                  </w:r>
                  <w:r>
                    <w:rPr>
                      <w:rFonts w:hint="eastAsia"/>
                    </w:rPr>
                    <w:t>,处方号</w:t>
                  </w:r>
                </w:p>
                <w:p>
                  <w:r>
                    <w:t>RETRQ_Qty</w:t>
                  </w:r>
                  <w:r>
                    <w:rPr>
                      <w:rFonts w:hint="eastAsia"/>
                    </w:rPr>
                    <w:t>,退药数量</w:t>
                  </w:r>
                </w:p>
                <w:p>
                  <w:r>
                    <w:t>retrq_status,</w:t>
                  </w:r>
                  <w:r>
                    <w:rPr>
                      <w:rFonts w:hint="eastAsia"/>
                    </w:rPr>
                    <w:t>申请单状态</w:t>
                  </w:r>
                </w:p>
                <w:p>
                  <w:r>
                    <w:t>retrq_operuser_dr,</w:t>
                  </w:r>
                  <w:r>
                    <w:rPr>
                      <w:rFonts w:hint="eastAsia"/>
                    </w:rPr>
                    <w:t>操作人</w:t>
                  </w:r>
                </w:p>
                <w:p>
                  <w:r>
                    <w:t>retrq_updateuser_dr,</w:t>
                  </w:r>
                  <w:r>
                    <w:rPr>
                      <w:rFonts w:hint="eastAsia"/>
                    </w:rPr>
                    <w:t>修改人</w:t>
                  </w:r>
                </w:p>
                <w:p>
                  <w:r>
                    <w:t>RETRQ_AdmLoc_DR</w:t>
                  </w:r>
                </w:p>
                <w:p>
                  <w:r>
                    <w:rPr>
                      <w:rFonts w:hint="eastAsia"/>
                    </w:rPr>
                    <w:t>病人科室</w:t>
                  </w:r>
                </w:p>
                <w:p>
                  <w:r>
                    <w:t>RETRQ_DrugForm</w:t>
                  </w:r>
                  <w:r>
                    <w:rPr>
                      <w:rFonts w:hint="eastAsia"/>
                    </w:rPr>
                    <w:t>规格</w:t>
                  </w:r>
                </w:p>
                <w:p>
                  <w:r>
                    <w:t>RETRQ_REASON_DR</w:t>
                  </w:r>
                </w:p>
                <w:p>
                  <w:r>
                    <w:rPr>
                      <w:rFonts w:hint="eastAsia"/>
                    </w:rPr>
                    <w:t>退药原因</w:t>
                  </w:r>
                </w:p>
              </w:txbxContent>
            </v:textbox>
          </v:rect>
        </w:pict>
      </w:r>
      <w:r>
        <w:pict>
          <v:rect id="_x0000_s2069" o:spid="_x0000_s2069" o:spt="1" style="position:absolute;left:0pt;margin-left:171.5pt;margin-top:50.75pt;height:354pt;width:107.25pt;z-index:2516776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 xml:space="preserve">DHC_PHACollectItm </w:t>
                  </w:r>
                  <w:r>
                    <w:rPr>
                      <w:rFonts w:hint="eastAsia"/>
                      <w:b/>
                    </w:rPr>
                    <w:t xml:space="preserve"> (子)</w:t>
                  </w:r>
                  <w:r>
                    <w:rPr>
                      <w:rFonts w:hint="eastAsia"/>
                    </w:rPr>
                    <w:t>，住院发药子表</w:t>
                  </w:r>
                </w:p>
                <w:p>
                  <w:r>
                    <w:t>phaci_phac_parref,</w:t>
                  </w:r>
                  <w:r>
                    <w:rPr>
                      <w:rFonts w:hint="eastAsia"/>
                    </w:rPr>
                    <w:t>指向父表</w:t>
                  </w:r>
                </w:p>
                <w:p>
                  <w:r>
                    <w:t>phaci_adm_dr,</w:t>
                  </w:r>
                  <w:r>
                    <w:rPr>
                      <w:rFonts w:hint="eastAsia"/>
                    </w:rPr>
                    <w:t>adm号</w:t>
                  </w:r>
                </w:p>
                <w:p>
                  <w:r>
                    <w:t>phaci_prescno,</w:t>
                  </w:r>
                  <w:r>
                    <w:rPr>
                      <w:rFonts w:hint="eastAsia"/>
                    </w:rPr>
                    <w:t>处方号</w:t>
                  </w:r>
                </w:p>
                <w:p>
                  <w:r>
                    <w:t>phaci_inci_dr,</w:t>
                  </w:r>
                  <w:r>
                    <w:rPr>
                      <w:rFonts w:hint="eastAsia"/>
                    </w:rPr>
                    <w:t>库存项指针</w:t>
                  </w:r>
                </w:p>
                <w:p>
                  <w:r>
                    <w:t>phaci_qty,</w:t>
                  </w:r>
                  <w:r>
                    <w:rPr>
                      <w:rFonts w:hint="eastAsia"/>
                    </w:rPr>
                    <w:t>数量</w:t>
                  </w:r>
                </w:p>
                <w:p>
                  <w:r>
                    <w:t>phaci_oedis_dr,</w:t>
                  </w:r>
                  <w:r>
                    <w:rPr>
                      <w:rFonts w:hint="eastAsia"/>
                    </w:rPr>
                    <w:t>指向医嘱表</w:t>
                  </w:r>
                </w:p>
                <w:p>
                  <w:r>
                    <w:t>phaci_bed,</w:t>
                  </w:r>
                  <w:r>
                    <w:rPr>
                      <w:rFonts w:hint="eastAsia"/>
                    </w:rPr>
                    <w:t>床号</w:t>
                  </w:r>
                </w:p>
                <w:p>
                  <w:r>
                    <w:t>phaci_price,</w:t>
                  </w:r>
                  <w:r>
                    <w:rPr>
                      <w:rFonts w:hint="eastAsia"/>
                    </w:rPr>
                    <w:t>价格</w:t>
                  </w:r>
                </w:p>
                <w:p>
                  <w:r>
                    <w:t>phaci_ordstatus,</w:t>
                  </w:r>
                  <w:r>
                    <w:rPr>
                      <w:rFonts w:hint="eastAsia"/>
                    </w:rPr>
                    <w:t>医嘱状态</w:t>
                  </w:r>
                </w:p>
                <w:p>
                  <w:r>
                    <w:t>phaci_admloc_dr,</w:t>
                  </w:r>
                  <w:r>
                    <w:rPr>
                      <w:rFonts w:hint="eastAsia"/>
                    </w:rPr>
                    <w:t>患者科室</w:t>
                  </w:r>
                </w:p>
                <w:p>
                  <w:r>
                    <w:t>phaci_dodis_dr,</w:t>
                  </w:r>
                  <w:r>
                    <w:rPr>
                      <w:rFonts w:hint="eastAsia"/>
                    </w:rPr>
                    <w:t>指向打包表</w:t>
                  </w:r>
                </w:p>
                <w:p/>
              </w:txbxContent>
            </v:textbox>
          </v:rect>
        </w:pict>
      </w:r>
      <w:r>
        <w:pict>
          <v:rect id="_x0000_s2169" o:spid="_x0000_s2169" o:spt="1" style="position:absolute;left:0pt;margin-left:223.75pt;margin-top:-46.15pt;height:55.65pt;width:63pt;z-index:2517688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PA_ADM</w:t>
                  </w:r>
                  <w:r>
                    <w:rPr>
                      <w:rFonts w:hint="eastAsia"/>
                    </w:rPr>
                    <w:t>，就诊记录表</w:t>
                  </w:r>
                </w:p>
              </w:txbxContent>
            </v:textbox>
          </v:rect>
        </w:pict>
      </w:r>
      <w:r>
        <w:pict>
          <v:rect id="_x0000_s2059" o:spid="_x0000_s2059" o:spt="1" style="position:absolute;left:0pt;margin-left:114pt;margin-top:-46.15pt;height:49.95pt;width:74.75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INC_ITM</w:t>
                  </w:r>
                  <w:r>
                    <w:rPr>
                      <w:rFonts w:hint="eastAsia"/>
                    </w:rPr>
                    <w:t>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库存项表</w:t>
                  </w:r>
                </w:p>
              </w:txbxContent>
            </v:textbox>
          </v:rect>
        </w:pict>
      </w:r>
      <w:r>
        <w:pict>
          <v:rect id="_x0000_s2051" o:spid="_x0000_s2051" o:spt="1" style="position:absolute;left:0pt;margin-left:19.5pt;margin-top:-6pt;height:43.25pt;width:81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患者基本信息</w:t>
                  </w:r>
                  <w:r>
                    <w:rPr>
                      <w:b/>
                      <w:sz w:val="18"/>
                      <w:szCs w:val="18"/>
                    </w:rPr>
                    <w:t>pa_patmas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/>
              </w:txbxContent>
            </v:textbox>
          </v:rect>
        </w:pict>
      </w:r>
      <w:r>
        <w:pict>
          <v:rect id="_x0000_s2058" o:spid="_x0000_s2058" o:spt="1" style="position:absolute;left:0pt;margin-left:-69.5pt;margin-top:50.25pt;height:538.5pt;width:113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DHC_OEDispensing</w:t>
                  </w:r>
                  <w:r>
                    <w:rPr>
                      <w:rFonts w:hint="eastAsia"/>
                    </w:rPr>
                    <w:t>，打包表</w:t>
                  </w:r>
                </w:p>
                <w:p>
                  <w:r>
                    <w:t>dsp_oeori_dr,</w:t>
                  </w:r>
                  <w:r>
                    <w:rPr>
                      <w:rFonts w:hint="eastAsia"/>
                    </w:rPr>
                    <w:t>指向医嘱表</w:t>
                  </w:r>
                </w:p>
                <w:p>
                  <w:r>
                    <w:t>dsp_totalqty,</w:t>
                  </w:r>
                  <w:r>
                    <w:rPr>
                      <w:rFonts w:hint="eastAsia"/>
                    </w:rPr>
                    <w:t>总数量</w:t>
                  </w:r>
                </w:p>
                <w:p>
                  <w:r>
                    <w:t>dsp_oeore_dr,</w:t>
                  </w:r>
                  <w:r>
                    <w:rPr>
                      <w:rFonts w:hint="eastAsia"/>
                    </w:rPr>
                    <w:t>指向医嘱执行表</w:t>
                  </w:r>
                </w:p>
                <w:p>
                  <w:r>
                    <w:t>dsp_seqno,</w:t>
                  </w:r>
                  <w:r>
                    <w:rPr>
                      <w:rFonts w:hint="eastAsia"/>
                    </w:rPr>
                    <w:t>序号</w:t>
                  </w:r>
                </w:p>
                <w:p>
                  <w:r>
                    <w:t>dsp_qty,</w:t>
                  </w:r>
                  <w:r>
                    <w:rPr>
                      <w:rFonts w:hint="eastAsia"/>
                    </w:rPr>
                    <w:t>打包数量</w:t>
                  </w:r>
                </w:p>
                <w:p>
                  <w:r>
                    <w:t>dsp_qtyuom,</w:t>
                  </w:r>
                  <w:r>
                    <w:rPr>
                      <w:rFonts w:hint="eastAsia"/>
                    </w:rPr>
                    <w:t>单位</w:t>
                  </w:r>
                </w:p>
                <w:p>
                  <w:r>
                    <w:t>dsp_status,</w:t>
                  </w:r>
                  <w:r>
                    <w:rPr>
                      <w:rFonts w:hint="eastAsia"/>
                    </w:rPr>
                    <w:t>状态</w:t>
                  </w:r>
                </w:p>
                <w:p>
                  <w:r>
                    <w:t>dsp_user,</w:t>
                  </w:r>
                  <w:r>
                    <w:rPr>
                      <w:rFonts w:hint="eastAsia"/>
                    </w:rPr>
                    <w:t>打包人</w:t>
                  </w:r>
                </w:p>
                <w:p>
                  <w:r>
                    <w:t>dsp_confirmqty,</w:t>
                  </w:r>
                  <w:r>
                    <w:rPr>
                      <w:rFonts w:hint="eastAsia"/>
                    </w:rPr>
                    <w:t>确认数量</w:t>
                  </w:r>
                </w:p>
                <w:p>
                  <w:r>
                    <w:t>dsp_confirmuser,</w:t>
                  </w:r>
                  <w:r>
                    <w:rPr>
                      <w:rFonts w:hint="eastAsia"/>
                    </w:rPr>
                    <w:t>确认人</w:t>
                  </w:r>
                </w:p>
                <w:p>
                  <w:r>
                    <w:t>dsp_type,</w:t>
                  </w:r>
                  <w:r>
                    <w:rPr>
                      <w:rFonts w:hint="eastAsia"/>
                    </w:rPr>
                    <w:t>类型</w:t>
                  </w:r>
                </w:p>
                <w:p>
                  <w:pPr>
                    <w:rPr>
                      <w:b/>
                    </w:rPr>
                  </w:pPr>
                  <w:r>
                    <w:t>dsp_pointer,</w:t>
                  </w:r>
                  <w:r>
                    <w:rPr>
                      <w:rFonts w:hint="eastAsia"/>
                    </w:rPr>
                    <w:t>指针(根据门诊住院不同指向不同的表的指针 住院发药指向</w:t>
                  </w:r>
                  <w:r>
                    <w:rPr>
                      <w:b/>
                    </w:rPr>
                    <w:t>DHC_PHACollectItm</w:t>
                  </w:r>
                  <w:r>
                    <w:rPr>
                      <w:rFonts w:hint="eastAsia"/>
                    </w:rPr>
                    <w:t>)</w:t>
                  </w:r>
                </w:p>
                <w:p>
                  <w:r>
                    <w:t>dsp_confirmflag,</w:t>
                  </w:r>
                  <w:r>
                    <w:rPr>
                      <w:rFonts w:hint="eastAsia"/>
                    </w:rPr>
                    <w:t>确认标志</w:t>
                  </w:r>
                </w:p>
                <w:p>
                  <w:r>
                    <w:t>dsp_admloc_dr,</w:t>
                  </w:r>
                  <w:r>
                    <w:rPr>
                      <w:rFonts w:hint="eastAsia"/>
                    </w:rPr>
                    <w:t>患者病区</w:t>
                  </w:r>
                </w:p>
                <w:p>
                  <w:r>
                    <w:t>dsp_dept_dr,</w:t>
                  </w:r>
                  <w:r>
                    <w:rPr>
                      <w:rFonts w:hint="eastAsia"/>
                    </w:rPr>
                    <w:t>患者科室</w:t>
                  </w:r>
                </w:p>
                <w:p>
                  <w:r>
                    <w:t>dsp_recdep_dr,</w:t>
                  </w:r>
                  <w:r>
                    <w:rPr>
                      <w:rFonts w:hint="eastAsia"/>
                    </w:rPr>
                    <w:t>发药I科室</w:t>
                  </w:r>
                </w:p>
                <w:p>
                  <w:r>
                    <w:t>dsp_adm_dr,</w:t>
                  </w:r>
                  <w:r>
                    <w:rPr>
                      <w:rFonts w:hint="eastAsia"/>
                    </w:rPr>
                    <w:t>adm号</w:t>
                  </w:r>
                </w:p>
                <w:p>
                  <w:r>
                    <w:t>dsp_cateory</w:t>
                  </w:r>
                  <w:r>
                    <w:rPr>
                      <w:rFonts w:hint="eastAsia"/>
                    </w:rPr>
                    <w:t>,药品分类(口服静脉草药出院带药等定义的分类)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         住院药房涉及表简要图谱</w:t>
      </w:r>
    </w:p>
    <w:p/>
    <w:p>
      <w:r>
        <w:pict>
          <v:shape id="_x0000_s2185" o:spid="_x0000_s2185" o:spt="32" type="#_x0000_t32" style="position:absolute;left:0pt;flip:x;margin-left:400.75pt;margin-top:56.1pt;height:0.05pt;width:13.75pt;z-index:2517841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20" o:spid="_x0000_s2120" o:spt="1" style="position:absolute;left:0pt;margin-left:-70.5pt;margin-top:515.95pt;height:169.5pt;width:196.5pt;z-index:2517268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dhc_intrans；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说明，无论门诊药房还是住院药房还是药库，每个库存的变动都要涉及到dhc_intrans，也就是台帐表。同时还涉及到如下库存表:inc_itmloc(科室库存表) inc_itmlcbt(科室批次库存表) </w:t>
                  </w:r>
                  <w:r>
                    <w:rPr>
                      <w:b/>
                      <w:sz w:val="18"/>
                      <w:szCs w:val="18"/>
                    </w:rPr>
                    <w:t>DHC_LocDailyTotal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(科室每日库存变动表) </w:t>
                  </w:r>
                  <w:r>
                    <w:rPr>
                      <w:b/>
                      <w:sz w:val="18"/>
                      <w:szCs w:val="18"/>
                    </w:rPr>
                    <w:t>DHC_LocBTDailyTotal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(科室每日批次库存变动表)。限于篇幅，不再将这几个表的表结构一一列出。同时退药保留表</w:t>
                  </w:r>
                  <w:r>
                    <w:rPr>
                      <w:b/>
                      <w:sz w:val="18"/>
                      <w:szCs w:val="18"/>
                    </w:rPr>
                    <w:t>DHC_PhaReserve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、</w:t>
                  </w:r>
                  <w:r>
                    <w:rPr>
                      <w:b/>
                      <w:sz w:val="18"/>
                      <w:szCs w:val="18"/>
                    </w:rPr>
                    <w:t>DHC_PhaReserveDetail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也不再列出。</w:t>
                  </w:r>
                </w:p>
              </w:txbxContent>
            </v:textbox>
          </v:rect>
        </w:pict>
      </w:r>
      <w:r>
        <w:pict>
          <v:shape id="_x0000_s2181" o:spid="_x0000_s2181" o:spt="32" type="#_x0000_t32" style="position:absolute;left:0pt;flip:x;margin-left:285pt;margin-top:413.2pt;height:5.25pt;width:129.5pt;z-index:2517811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78" o:spid="_x0000_s2178" o:spt="32" type="#_x0000_t32" style="position:absolute;left:0pt;flip:x;margin-left:209.25pt;margin-top:264.05pt;height:115.4pt;width:205.25pt;z-index:2517780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77" o:spid="_x0000_s2177" o:spt="32" type="#_x0000_t32" style="position:absolute;left:0pt;flip:x;margin-left:209.25pt;margin-top:227.95pt;height:138.6pt;width:205.25pt;z-index:2517770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76" o:spid="_x0000_s2176" o:spt="32" type="#_x0000_t32" style="position:absolute;left:0pt;flip:x;margin-left:209.25pt;margin-top:206.2pt;height:138.6pt;width:205.25pt;z-index:2517760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74" o:spid="_x0000_s2174" o:spt="32" type="#_x0000_t32" style="position:absolute;left:0pt;flip:x;margin-left:272.25pt;margin-top:34.35pt;height:362.35pt;width:142.25pt;z-index:2517739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73" o:spid="_x0000_s2173" o:spt="32" type="#_x0000_t32" style="position:absolute;left:0pt;flip:x;margin-left:130.25pt;margin-top:453.45pt;height:17.8pt;width:284.25pt;z-index:2517729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67" o:spid="_x0000_s2167" o:spt="1" style="position:absolute;left:0pt;margin-left:55.5pt;margin-top:436.45pt;height:58.95pt;width:74.75pt;z-index:2517667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DHC_STRefuseReason</w:t>
                  </w:r>
                  <w:r>
                    <w:rPr>
                      <w:rFonts w:hint="eastAsia"/>
                    </w:rPr>
                    <w:t>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拒发药原因</w:t>
                  </w:r>
                </w:p>
              </w:txbxContent>
            </v:textbox>
          </v:rect>
        </w:pict>
      </w:r>
      <w:r>
        <w:pict>
          <v:shape id="_x0000_s2160" o:spid="_x0000_s2160" o:spt="32" type="#_x0000_t32" style="position:absolute;left:0pt;flip:x;margin-left:359.5pt;margin-top:428.95pt;height:30.3pt;width:41.25pt;z-index:2517606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7" o:spid="_x0000_s2127" o:spt="32" type="#_x0000_t32" style="position:absolute;left:0pt;flip:x y;margin-left:272.25pt;margin-top:453.7pt;height:164.3pt;width:121.25pt;z-index:2517340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9" o:spid="_x0000_s2079" o:spt="32" type="#_x0000_t32" style="position:absolute;left:0pt;flip:x y;margin-left:245.75pt;margin-top:383.2pt;height:246.75pt;width:147.75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5" o:spid="_x0000_s2075" o:spt="32" type="#_x0000_t32" style="position:absolute;left:0pt;flip:x;margin-left:277.75pt;margin-top:305.9pt;height:90.8pt;width:18.25pt;z-index:2517585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72" o:spid="_x0000_s2172" o:spt="32" type="#_x0000_t32" style="position:absolute;left:0pt;flip:x;margin-left:259.5pt;margin-top:341.2pt;height:55.5pt;width:36.5pt;z-index:2517719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98" o:spid="_x0000_s2098" o:spt="1" style="position:absolute;left:0pt;margin-left:222pt;margin-top:396.7pt;height:57pt;width:63pt;z-index:2517053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SS_User</w:t>
                  </w:r>
                  <w:r>
                    <w:rPr>
                      <w:rFonts w:hint="eastAsia"/>
                    </w:rPr>
                    <w:t>，用户人员表</w:t>
                  </w:r>
                </w:p>
              </w:txbxContent>
            </v:textbox>
          </v:rect>
        </w:pict>
      </w:r>
      <w:r>
        <w:pict>
          <v:shape id="_x0000_s2085" o:spid="_x0000_s2085" o:spt="32" type="#_x0000_t32" style="position:absolute;left:0pt;flip:x;margin-left:203pt;margin-top:140.2pt;height:204.6pt;width:93.75pt;z-index:2516940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3" o:spid="_x0000_s2113" o:spt="32" type="#_x0000_t32" style="position:absolute;left:0pt;flip:x;margin-left:196.5pt;margin-top:56.1pt;height:288.7pt;width:99.5pt;z-index:2517207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6" o:spid="_x0000_s2086" o:spt="32" type="#_x0000_t32" style="position:absolute;left:0pt;flip:x y;margin-left:43.5pt;margin-top:170.15pt;height:118.55pt;width:128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4" o:spid="_x0000_s2074" o:spt="32" type="#_x0000_t32" style="position:absolute;left:0pt;flip:x;margin-left:179.25pt;margin-top:261.7pt;height:83.1pt;width:98.5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59" o:spid="_x0000_s2159" o:spt="1" style="position:absolute;left:0pt;margin-left:146.25pt;margin-top:344.8pt;height:42.9pt;width:63pt;z-index:2517596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CT_LOC</w:t>
                  </w:r>
                  <w:r>
                    <w:rPr>
                      <w:rFonts w:hint="eastAsia"/>
                    </w:rPr>
                    <w:t>，科室表</w:t>
                  </w:r>
                </w:p>
              </w:txbxContent>
            </v:textbox>
          </v:rect>
        </w:pict>
      </w:r>
      <w:r>
        <w:pict>
          <v:shape id="_x0000_s2094" o:spid="_x0000_s2094" o:spt="32" type="#_x0000_t32" style="position:absolute;left:0pt;flip:x;margin-left:110.25pt;margin-top:211.45pt;height:77.25pt;width:42.25pt;z-index:2517022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26" o:spid="_x0000_s2126" o:spt="32" type="#_x0000_t32" style="position:absolute;left:0pt;margin-left:152.25pt;margin-top:101.95pt;height:294.75pt;width:69.75pt;z-index:2517329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46" o:spid="_x0000_s2146" o:spt="32" type="#_x0000_t32" style="position:absolute;left:0pt;margin-left:152.5pt;margin-top:41pt;height:300.2pt;width:61.75pt;z-index:2517493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14" o:spid="_x0000_s2114" o:spt="32" type="#_x0000_t32" style="position:absolute;left:0pt;flip:x y;margin-left:134.25pt;margin-top:274.45pt;height:333.75pt;width:144.5pt;z-index:2517217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51" o:spid="_x0000_s2151" o:spt="32" type="#_x0000_t32" style="position:absolute;left:0pt;margin-left:377.5pt;margin-top:574.45pt;height:0pt;width:16pt;z-index:25175449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ect id="_x0000_s2057" o:spid="_x0000_s2057" o:spt="1" style="position:absolute;left:0pt;margin-left:278.75pt;margin-top:515.95pt;height:147.6pt;width:98.7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DHC_PhaCollectOutDrugDet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(子)</w:t>
                  </w:r>
                  <w:r>
                    <w:rPr>
                      <w:rFonts w:hint="eastAsia"/>
                      <w:sz w:val="18"/>
                      <w:szCs w:val="18"/>
                    </w:rPr>
                    <w:t>，出院带药明细表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pcodl_pcod_parref,</w:t>
                  </w:r>
                  <w:r>
                    <w:rPr>
                      <w:rFonts w:hint="eastAsia"/>
                      <w:sz w:val="18"/>
                      <w:szCs w:val="18"/>
                    </w:rPr>
                    <w:t>指向父表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pcodl_phaci_dr</w:t>
                  </w:r>
                  <w:r>
                    <w:rPr>
                      <w:rFonts w:hint="eastAsia"/>
                      <w:sz w:val="18"/>
                      <w:szCs w:val="18"/>
                    </w:rPr>
                    <w:t>,指向住院发药表</w:t>
                  </w:r>
                </w:p>
              </w:txbxContent>
            </v:textbox>
          </v:rect>
        </w:pict>
      </w:r>
      <w:r>
        <w:pict>
          <v:rect id="_x0000_s2141" o:spid="_x0000_s2141" o:spt="1" style="position:absolute;left:0pt;margin-left:65.5pt;margin-top:288.7pt;height:120.1pt;width:74.75pt;z-index:2517452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DHC_PhaLocDisType</w:t>
                  </w:r>
                  <w:r>
                    <w:rPr>
                      <w:rFonts w:hint="eastAsia"/>
                    </w:rPr>
                    <w:t>，药房发药类型对照表</w:t>
                  </w:r>
                </w:p>
                <w:p>
                  <w:r>
                    <w:t>pldp_drugtype_dr</w:t>
                  </w:r>
                  <w:r>
                    <w:rPr>
                      <w:rFonts w:hint="eastAsia"/>
                    </w:rPr>
                    <w:t>,发药类型指针</w:t>
                  </w:r>
                </w:p>
              </w:txbxContent>
            </v:textbox>
          </v:rect>
        </w:pict>
      </w:r>
      <w:r>
        <w:pict>
          <v:rect id="_x0000_s2143" o:spid="_x0000_s2143" o:spt="1" style="position:absolute;left:0pt;margin-left:140.25pt;margin-top:424.9pt;height:70.5pt;width:74pt;z-index:2517473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DHCStkDrugGroup</w:t>
                  </w:r>
                  <w:r>
                    <w:rPr>
                      <w:rFonts w:hint="eastAsia"/>
                    </w:rPr>
                    <w:t>，住院发药类型表</w:t>
                  </w:r>
                </w:p>
              </w:txbxContent>
            </v:textbox>
          </v:rect>
        </w:pict>
      </w:r>
      <w:r>
        <w:pict>
          <v:rect id="_x0000_s2140" o:spid="_x0000_s2140" o:spt="1" style="position:absolute;left:0pt;margin-left:214.25pt;margin-top:341.2pt;height:42pt;width:78.5pt;z-index:2517442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DHC_PhaLocation</w:t>
                  </w:r>
                  <w:r>
                    <w:rPr>
                      <w:rFonts w:hint="eastAsia"/>
                    </w:rPr>
                    <w:t>，药房表</w:t>
                  </w:r>
                </w:p>
              </w:txbxContent>
            </v:textbox>
          </v:rect>
        </w:pict>
      </w:r>
      <w:r>
        <w:pict>
          <v:rect id="_x0000_s2168" o:spid="_x0000_s2168" o:spt="1" style="position:absolute;left:0pt;margin-left:296pt;margin-top:459.25pt;height:45pt;width:99.75pt;z-index:2517678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BLC_ReasonForRefund</w:t>
                  </w:r>
                  <w:r>
                    <w:rPr>
                      <w:rFonts w:hint="eastAsia"/>
                    </w:rPr>
                    <w:t>，退药原因表</w:t>
                  </w:r>
                </w:p>
              </w:txbxContent>
            </v:textbox>
          </v:rect>
        </w:pict>
      </w:r>
      <w:r>
        <w:pict>
          <v:rect id="_x0000_s2123" o:spid="_x0000_s2123" o:spt="1" style="position:absolute;left:0pt;margin-left:130.25pt;margin-top:509.2pt;height:168.75pt;width:115.5pt;z-index:2517299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Ansi="宋体"/>
                      <w:sz w:val="24"/>
                    </w:rPr>
                    <w:t>DHC_STDRUGREFUSE</w:t>
                  </w:r>
                  <w:r>
                    <w:rPr>
                      <w:rFonts w:hint="eastAsia"/>
                    </w:rPr>
                    <w:t>，住院药房拒绝发药表。</w:t>
                  </w:r>
                </w:p>
                <w:p>
                  <w:r>
                    <w:t>stdf_oedi_dr,</w:t>
                  </w:r>
                  <w:r>
                    <w:rPr>
                      <w:rFonts w:hint="eastAsia"/>
                    </w:rPr>
                    <w:t>医嘱指针</w:t>
                  </w:r>
                </w:p>
                <w:p>
                  <w:r>
                    <w:t>stdf_user_dr,</w:t>
                  </w:r>
                  <w:r>
                    <w:rPr>
                      <w:rFonts w:hint="eastAsia"/>
                    </w:rPr>
                    <w:t>用户指针</w:t>
                  </w:r>
                </w:p>
                <w:p>
                  <w:r>
                    <w:t>stdf_loc_dr,</w:t>
                  </w:r>
                  <w:r>
                    <w:rPr>
                      <w:rFonts w:hint="eastAsia"/>
                    </w:rPr>
                    <w:t>科室指针</w:t>
                  </w:r>
                </w:p>
                <w:p>
                  <w:r>
                    <w:t>stdf_refreason_dr,</w:t>
                  </w:r>
                  <w:r>
                    <w:rPr>
                      <w:rFonts w:hint="eastAsia"/>
                    </w:rPr>
                    <w:t>原因指针</w:t>
                  </w:r>
                </w:p>
                <w:p>
                  <w:r>
                    <w:t>stdf_doids_dr</w:t>
                  </w:r>
                  <w:r>
                    <w:rPr>
                      <w:rFonts w:hint="eastAsia"/>
                    </w:rPr>
                    <w:t>,打包表指针</w:t>
                  </w:r>
                </w:p>
              </w:txbxContent>
            </v:textbox>
          </v:rect>
        </w:pict>
      </w:r>
      <w:r>
        <w:pict>
          <v:shape id="_x0000_s2164" o:spid="_x0000_s2164" o:spt="32" type="#_x0000_t32" style="position:absolute;left:0pt;flip:x;margin-left:152.25pt;margin-top:25.4pt;height:0.05pt;width:19.25pt;z-index:25176473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ect id="_x0000_s2050" o:spid="_x0000_s2050" o:spt="1" style="position:absolute;left:0pt;margin-left:393.5pt;margin-top:525.85pt;height:142.65pt;width:85.25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DHC_PhaCollectOutDrug</w:t>
                  </w:r>
                  <w:r>
                    <w:rPr>
                      <w:rFonts w:hint="eastAsia"/>
                    </w:rPr>
                    <w:t>出院带药(父)</w:t>
                  </w:r>
                </w:p>
                <w:p>
                  <w:r>
                    <w:t>pcod_ward_dr,</w:t>
                  </w:r>
                </w:p>
                <w:p>
                  <w:r>
                    <w:t>phod_adm_dr,</w:t>
                  </w:r>
                </w:p>
                <w:p>
                  <w:r>
                    <w:t>pcod_ssusr_dr,</w:t>
                  </w:r>
                </w:p>
                <w:p>
                  <w:r>
                    <w:t>pcod_phaloc_dr</w:t>
                  </w:r>
                </w:p>
              </w:txbxContent>
            </v:textbox>
          </v:rect>
        </w:pict>
      </w:r>
      <w:r>
        <w:pict>
          <v:shape id="_x0000_s2147" o:spid="_x0000_s2147" o:spt="32" type="#_x0000_t32" style="position:absolute;left:0pt;flip:x;margin-left:299.75pt;margin-top:402.65pt;height:0pt;width:20.5pt;z-index:25175040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D1E"/>
    <w:rsid w:val="0009764A"/>
    <w:rsid w:val="000B5F52"/>
    <w:rsid w:val="00104FF7"/>
    <w:rsid w:val="0013025D"/>
    <w:rsid w:val="00143D1E"/>
    <w:rsid w:val="001671DF"/>
    <w:rsid w:val="0019066F"/>
    <w:rsid w:val="0019582C"/>
    <w:rsid w:val="001E406B"/>
    <w:rsid w:val="00211164"/>
    <w:rsid w:val="002C41DC"/>
    <w:rsid w:val="002D4002"/>
    <w:rsid w:val="00306C16"/>
    <w:rsid w:val="0032259D"/>
    <w:rsid w:val="00353FA3"/>
    <w:rsid w:val="00361427"/>
    <w:rsid w:val="00386F07"/>
    <w:rsid w:val="0038755B"/>
    <w:rsid w:val="003A4A0D"/>
    <w:rsid w:val="00403204"/>
    <w:rsid w:val="0046027A"/>
    <w:rsid w:val="004C27FD"/>
    <w:rsid w:val="00522579"/>
    <w:rsid w:val="005462FC"/>
    <w:rsid w:val="005631DB"/>
    <w:rsid w:val="00597448"/>
    <w:rsid w:val="005B5057"/>
    <w:rsid w:val="005F1617"/>
    <w:rsid w:val="005F6D9F"/>
    <w:rsid w:val="00621364"/>
    <w:rsid w:val="006357B7"/>
    <w:rsid w:val="00661073"/>
    <w:rsid w:val="0069520E"/>
    <w:rsid w:val="006B4D8B"/>
    <w:rsid w:val="006C69A6"/>
    <w:rsid w:val="006D6D26"/>
    <w:rsid w:val="00720601"/>
    <w:rsid w:val="007221EB"/>
    <w:rsid w:val="00732EC3"/>
    <w:rsid w:val="00753376"/>
    <w:rsid w:val="00760060"/>
    <w:rsid w:val="0077382A"/>
    <w:rsid w:val="00823041"/>
    <w:rsid w:val="008409D4"/>
    <w:rsid w:val="00841678"/>
    <w:rsid w:val="00857EFA"/>
    <w:rsid w:val="00893BB6"/>
    <w:rsid w:val="00897E60"/>
    <w:rsid w:val="008B6F92"/>
    <w:rsid w:val="008F58A5"/>
    <w:rsid w:val="00910503"/>
    <w:rsid w:val="00943439"/>
    <w:rsid w:val="00963E16"/>
    <w:rsid w:val="0098043A"/>
    <w:rsid w:val="009978E0"/>
    <w:rsid w:val="009C2F0E"/>
    <w:rsid w:val="009C3626"/>
    <w:rsid w:val="009E76C7"/>
    <w:rsid w:val="00A11C97"/>
    <w:rsid w:val="00A13702"/>
    <w:rsid w:val="00A33408"/>
    <w:rsid w:val="00A67E8A"/>
    <w:rsid w:val="00A83784"/>
    <w:rsid w:val="00A96B41"/>
    <w:rsid w:val="00AA04BB"/>
    <w:rsid w:val="00AF312B"/>
    <w:rsid w:val="00B229F5"/>
    <w:rsid w:val="00B43311"/>
    <w:rsid w:val="00B50B24"/>
    <w:rsid w:val="00B7441D"/>
    <w:rsid w:val="00C603AA"/>
    <w:rsid w:val="00C677E3"/>
    <w:rsid w:val="00CC41B8"/>
    <w:rsid w:val="00CD0285"/>
    <w:rsid w:val="00CD5806"/>
    <w:rsid w:val="00CF104D"/>
    <w:rsid w:val="00D0492B"/>
    <w:rsid w:val="00D31BE6"/>
    <w:rsid w:val="00D4171D"/>
    <w:rsid w:val="00D90DCB"/>
    <w:rsid w:val="00D91563"/>
    <w:rsid w:val="00DA3B79"/>
    <w:rsid w:val="00DA63BB"/>
    <w:rsid w:val="00DC3265"/>
    <w:rsid w:val="00DE5108"/>
    <w:rsid w:val="00E067DF"/>
    <w:rsid w:val="00E56D8D"/>
    <w:rsid w:val="00E76D54"/>
    <w:rsid w:val="00E87B05"/>
    <w:rsid w:val="00EB4511"/>
    <w:rsid w:val="00EF1795"/>
    <w:rsid w:val="00F23785"/>
    <w:rsid w:val="00F2488D"/>
    <w:rsid w:val="00F255C1"/>
    <w:rsid w:val="00F67B4F"/>
    <w:rsid w:val="00F93A9C"/>
    <w:rsid w:val="00FB6150"/>
    <w:rsid w:val="00FE3725"/>
    <w:rsid w:val="592C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74"/>
        <o:r id="V:Rule2" type="connector" idref="#_x0000_s2075"/>
        <o:r id="V:Rule3" type="connector" idref="#_x0000_s2079"/>
        <o:r id="V:Rule4" type="connector" idref="#_x0000_s2084"/>
        <o:r id="V:Rule5" type="connector" idref="#_x0000_s2085"/>
        <o:r id="V:Rule6" type="connector" idref="#_x0000_s2086"/>
        <o:r id="V:Rule7" type="connector" idref="#_x0000_s2094"/>
        <o:r id="V:Rule8" type="connector" idref="#_x0000_s2109"/>
        <o:r id="V:Rule9" type="connector" idref="#_x0000_s2113"/>
        <o:r id="V:Rule10" type="connector" idref="#_x0000_s2114"/>
        <o:r id="V:Rule11" type="connector" idref="#_x0000_s2126"/>
        <o:r id="V:Rule12" type="connector" idref="#_x0000_s2127"/>
        <o:r id="V:Rule13" type="connector" idref="#_x0000_s2130"/>
        <o:r id="V:Rule14" type="connector" idref="#_x0000_s2146"/>
        <o:r id="V:Rule15" type="connector" idref="#_x0000_s2147"/>
        <o:r id="V:Rule16" type="connector" idref="#_x0000_s2149"/>
        <o:r id="V:Rule17" type="connector" idref="#_x0000_s2151"/>
        <o:r id="V:Rule18" type="connector" idref="#_x0000_s2152"/>
        <o:r id="V:Rule19" type="connector" idref="#_x0000_s2160"/>
        <o:r id="V:Rule20" type="connector" idref="#_x0000_s2161"/>
        <o:r id="V:Rule21" type="connector" idref="#_x0000_s2162"/>
        <o:r id="V:Rule22" type="connector" idref="#_x0000_s2163"/>
        <o:r id="V:Rule23" type="connector" idref="#_x0000_s2164"/>
        <o:r id="V:Rule24" type="connector" idref="#_x0000_s2171"/>
        <o:r id="V:Rule25" type="connector" idref="#_x0000_s2172"/>
        <o:r id="V:Rule26" type="connector" idref="#_x0000_s2173"/>
        <o:r id="V:Rule27" type="connector" idref="#_x0000_s2174"/>
        <o:r id="V:Rule28" type="connector" idref="#_x0000_s2175"/>
        <o:r id="V:Rule29" type="connector" idref="#_x0000_s2176"/>
        <o:r id="V:Rule30" type="connector" idref="#_x0000_s2177"/>
        <o:r id="V:Rule31" type="connector" idref="#_x0000_s2178"/>
        <o:r id="V:Rule32" type="connector" idref="#_x0000_s2179"/>
        <o:r id="V:Rule33" type="connector" idref="#_x0000_s2180"/>
        <o:r id="V:Rule34" type="connector" idref="#_x0000_s2181"/>
        <o:r id="V:Rule35" type="connector" idref="#_x0000_s2183"/>
        <o:r id="V:Rule36" type="connector" idref="#_x0000_s218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semiHidden/>
    <w:uiPriority w:val="99"/>
    <w:rPr>
      <w:sz w:val="18"/>
      <w:szCs w:val="18"/>
    </w:rPr>
  </w:style>
  <w:style w:type="character" w:customStyle="1" w:styleId="12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83"/>
    <customShpInfo spid="_x0000_s2182"/>
    <customShpInfo spid="_x0000_s2105"/>
    <customShpInfo spid="_x0000_s2180"/>
    <customShpInfo spid="_x0000_s2179"/>
    <customShpInfo spid="_x0000_s2175"/>
    <customShpInfo spid="_x0000_s2171"/>
    <customShpInfo spid="_x0000_s2162"/>
    <customShpInfo spid="_x0000_s2084"/>
    <customShpInfo spid="_x0000_s2161"/>
    <customShpInfo spid="_x0000_s2163"/>
    <customShpInfo spid="_x0000_s2152"/>
    <customShpInfo spid="_x0000_s2149"/>
    <customShpInfo spid="_x0000_s2130"/>
    <customShpInfo spid="_x0000_s2109"/>
    <customShpInfo spid="_x0000_s2061"/>
    <customShpInfo spid="_x0000_s2166"/>
    <customShpInfo spid="_x0000_s2170"/>
    <customShpInfo spid="_x0000_s2064"/>
    <customShpInfo spid="_x0000_s2068"/>
    <customShpInfo spid="_x0000_s2069"/>
    <customShpInfo spid="_x0000_s2169"/>
    <customShpInfo spid="_x0000_s2059"/>
    <customShpInfo spid="_x0000_s2051"/>
    <customShpInfo spid="_x0000_s2058"/>
    <customShpInfo spid="_x0000_s2185"/>
    <customShpInfo spid="_x0000_s2120"/>
    <customShpInfo spid="_x0000_s2181"/>
    <customShpInfo spid="_x0000_s2178"/>
    <customShpInfo spid="_x0000_s2177"/>
    <customShpInfo spid="_x0000_s2176"/>
    <customShpInfo spid="_x0000_s2174"/>
    <customShpInfo spid="_x0000_s2173"/>
    <customShpInfo spid="_x0000_s2167"/>
    <customShpInfo spid="_x0000_s2160"/>
    <customShpInfo spid="_x0000_s2127"/>
    <customShpInfo spid="_x0000_s2079"/>
    <customShpInfo spid="_x0000_s2075"/>
    <customShpInfo spid="_x0000_s2172"/>
    <customShpInfo spid="_x0000_s2098"/>
    <customShpInfo spid="_x0000_s2085"/>
    <customShpInfo spid="_x0000_s2113"/>
    <customShpInfo spid="_x0000_s2086"/>
    <customShpInfo spid="_x0000_s2074"/>
    <customShpInfo spid="_x0000_s2159"/>
    <customShpInfo spid="_x0000_s2094"/>
    <customShpInfo spid="_x0000_s2126"/>
    <customShpInfo spid="_x0000_s2146"/>
    <customShpInfo spid="_x0000_s2114"/>
    <customShpInfo spid="_x0000_s2151"/>
    <customShpInfo spid="_x0000_s2057"/>
    <customShpInfo spid="_x0000_s2141"/>
    <customShpInfo spid="_x0000_s2143"/>
    <customShpInfo spid="_x0000_s2140"/>
    <customShpInfo spid="_x0000_s2168"/>
    <customShpInfo spid="_x0000_s2123"/>
    <customShpInfo spid="_x0000_s2164"/>
    <customShpInfo spid="_x0000_s2050"/>
    <customShpInfo spid="_x0000_s21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</Words>
  <Characters>11</Characters>
  <Lines>1</Lines>
  <Paragraphs>1</Paragraphs>
  <TotalTime>0</TotalTime>
  <ScaleCrop>false</ScaleCrop>
  <LinksUpToDate>false</LinksUpToDate>
  <CharactersWithSpaces>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2014-04-17T12:21:00Z</dcterms:created>
  <dc:creator>ZJ</dc:creator>
  <cp:lastModifiedBy>Administrator</cp:lastModifiedBy>
  <dcterms:modified xsi:type="dcterms:W3CDTF">2017-04-20T02:56:41Z</dcterms:modified>
  <dc:title>东华软件医卫部标准化实施文档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