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1531386"/>
        <w:docPartObj>
          <w:docPartGallery w:val="Cover Pages"/>
          <w:docPartUnique/>
        </w:docPartObj>
      </w:sdtPr>
      <w:sdtContent>
        <w:p w14:paraId="415AA82C" w14:textId="766A8D3D" w:rsidR="0007102E" w:rsidRPr="00106793" w:rsidRDefault="0007102E" w:rsidP="00106793">
          <w:r>
            <w:rPr>
              <w:noProof/>
              <w:color w:val="FFFFFF" w:themeColor="background1"/>
            </w:rPr>
            <mc:AlternateContent>
              <mc:Choice Requires="wpg">
                <w:drawing>
                  <wp:anchor distT="0" distB="0" distL="114300" distR="114300" simplePos="0" relativeHeight="251658240" behindDoc="0" locked="0" layoutInCell="1" allowOverlap="1" wp14:anchorId="518BE6CA" wp14:editId="7F21C75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D5F088" w14:textId="3C1A48FB" w:rsidR="0007102E" w:rsidRPr="0007102E" w:rsidRDefault="0007102E" w:rsidP="0007102E">
                                  <w:pPr>
                                    <w:pStyle w:val="NoSpacing"/>
                                    <w:rPr>
                                      <w:rFonts w:ascii="Ink Free" w:hAnsi="Ink Free"/>
                                      <w:color w:val="FFFFFF" w:themeColor="background1"/>
                                      <w:sz w:val="28"/>
                                      <w:szCs w:val="28"/>
                                    </w:rPr>
                                  </w:pPr>
                                  <w:r w:rsidRPr="0007102E">
                                    <w:rPr>
                                      <w:rFonts w:ascii="Bradley Hand ITC" w:eastAsiaTheme="majorEastAsia" w:hAnsi="Bradley Hand ITC" w:cstheme="majorBidi"/>
                                      <w:color w:val="FFFFFF" w:themeColor="background1"/>
                                      <w:sz w:val="84"/>
                                      <w:szCs w:val="84"/>
                                    </w:rPr>
                                    <w:t>22CSCI07I</w:t>
                                  </w:r>
                                  <w:r w:rsidRPr="0007102E">
                                    <w:rPr>
                                      <w:rFonts w:asciiTheme="majorHAnsi" w:eastAsiaTheme="majorEastAsia" w:hAnsiTheme="majorHAnsi" w:cstheme="majorBidi"/>
                                      <w:color w:val="FFFFFF" w:themeColor="background1"/>
                                      <w:sz w:val="84"/>
                                      <w:szCs w:val="84"/>
                                    </w:rPr>
                                    <w:t xml:space="preserve"> </w:t>
                                  </w:r>
                                  <w:r w:rsidRPr="0007102E">
                                    <w:rPr>
                                      <w:rFonts w:ascii="Ink Free" w:eastAsiaTheme="majorEastAsia" w:hAnsi="Ink Free" w:cstheme="majorBidi"/>
                                      <w:color w:val="FFFFFF" w:themeColor="background1"/>
                                      <w:sz w:val="84"/>
                                      <w:szCs w:val="84"/>
                                    </w:rPr>
                                    <w:t>Assignment 1: Centralized Mutual Exclusion Algorithm</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FC2F736" w14:textId="2D439EA2" w:rsidR="0007102E" w:rsidRDefault="0007102E">
                                      <w:pPr>
                                        <w:pStyle w:val="NoSpacing"/>
                                        <w:rPr>
                                          <w:color w:val="FFFFFF" w:themeColor="background1"/>
                                          <w:sz w:val="32"/>
                                          <w:szCs w:val="32"/>
                                        </w:rPr>
                                      </w:pPr>
                                      <w:r w:rsidRPr="0007102E">
                                        <w:rPr>
                                          <w:color w:val="FFFFFF" w:themeColor="background1"/>
                                          <w:sz w:val="32"/>
                                          <w:szCs w:val="32"/>
                                          <w:u w:val="single"/>
                                        </w:rPr>
                                        <w:t>AHMED RAMIE</w:t>
                                      </w:r>
                                    </w:p>
                                  </w:sdtContent>
                                </w:sdt>
                                <w:p w14:paraId="2592D059" w14:textId="0962270D" w:rsidR="0007102E" w:rsidRDefault="00000000">
                                  <w:pPr>
                                    <w:pStyle w:val="NoSpacing"/>
                                    <w:rPr>
                                      <w:color w:val="FFFFFF" w:themeColor="background1"/>
                                      <w:sz w:val="18"/>
                                      <w:szCs w:val="18"/>
                                    </w:rPr>
                                  </w:pPr>
                                  <w:sdt>
                                    <w:sdtPr>
                                      <w:rPr>
                                        <w:i/>
                                        <w:iCs/>
                                        <w:caps/>
                                        <w:color w:val="FFFFFF" w:themeColor="background1"/>
                                        <w:sz w:val="20"/>
                                        <w:szCs w:val="20"/>
                                      </w:rPr>
                                      <w:alias w:val="Company"/>
                                      <w:tag w:val=""/>
                                      <w:id w:val="-775099975"/>
                                      <w:dataBinding w:prefixMappings="xmlns:ns0='http://schemas.openxmlformats.org/officeDocument/2006/extended-properties' " w:xpath="/ns0:Properties[1]/ns0:Company[1]" w:storeItemID="{6668398D-A668-4E3E-A5EB-62B293D839F1}"/>
                                      <w:text/>
                                    </w:sdtPr>
                                    <w:sdtContent>
                                      <w:r w:rsidR="0007102E" w:rsidRPr="0007102E">
                                        <w:rPr>
                                          <w:i/>
                                          <w:iCs/>
                                          <w:caps/>
                                          <w:color w:val="FFFFFF" w:themeColor="background1"/>
                                          <w:sz w:val="20"/>
                                          <w:szCs w:val="20"/>
                                        </w:rPr>
                                        <w:t>217380</w:t>
                                      </w:r>
                                    </w:sdtContent>
                                  </w:sdt>
                                  <w:r w:rsidR="0007102E">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8BE6CA"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5D5F088" w14:textId="3C1A48FB" w:rsidR="0007102E" w:rsidRPr="0007102E" w:rsidRDefault="0007102E" w:rsidP="0007102E">
                            <w:pPr>
                              <w:pStyle w:val="NoSpacing"/>
                              <w:rPr>
                                <w:rFonts w:ascii="Ink Free" w:hAnsi="Ink Free"/>
                                <w:color w:val="FFFFFF" w:themeColor="background1"/>
                                <w:sz w:val="28"/>
                                <w:szCs w:val="28"/>
                              </w:rPr>
                            </w:pPr>
                            <w:r w:rsidRPr="0007102E">
                              <w:rPr>
                                <w:rFonts w:ascii="Bradley Hand ITC" w:eastAsiaTheme="majorEastAsia" w:hAnsi="Bradley Hand ITC" w:cstheme="majorBidi"/>
                                <w:color w:val="FFFFFF" w:themeColor="background1"/>
                                <w:sz w:val="84"/>
                                <w:szCs w:val="84"/>
                              </w:rPr>
                              <w:t>22CSCI07I</w:t>
                            </w:r>
                            <w:r w:rsidRPr="0007102E">
                              <w:rPr>
                                <w:rFonts w:asciiTheme="majorHAnsi" w:eastAsiaTheme="majorEastAsia" w:hAnsiTheme="majorHAnsi" w:cstheme="majorBidi"/>
                                <w:color w:val="FFFFFF" w:themeColor="background1"/>
                                <w:sz w:val="84"/>
                                <w:szCs w:val="84"/>
                              </w:rPr>
                              <w:t xml:space="preserve"> </w:t>
                            </w:r>
                            <w:r w:rsidRPr="0007102E">
                              <w:rPr>
                                <w:rFonts w:ascii="Ink Free" w:eastAsiaTheme="majorEastAsia" w:hAnsi="Ink Free" w:cstheme="majorBidi"/>
                                <w:color w:val="FFFFFF" w:themeColor="background1"/>
                                <w:sz w:val="84"/>
                                <w:szCs w:val="84"/>
                              </w:rPr>
                              <w:t>Assignment 1: Centralized Mutual Exclusion Algorithm</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FC2F736" w14:textId="2D439EA2" w:rsidR="0007102E" w:rsidRDefault="0007102E">
                                <w:pPr>
                                  <w:pStyle w:val="NoSpacing"/>
                                  <w:rPr>
                                    <w:color w:val="FFFFFF" w:themeColor="background1"/>
                                    <w:sz w:val="32"/>
                                    <w:szCs w:val="32"/>
                                  </w:rPr>
                                </w:pPr>
                                <w:r w:rsidRPr="0007102E">
                                  <w:rPr>
                                    <w:color w:val="FFFFFF" w:themeColor="background1"/>
                                    <w:sz w:val="32"/>
                                    <w:szCs w:val="32"/>
                                    <w:u w:val="single"/>
                                  </w:rPr>
                                  <w:t>AHMED RAMIE</w:t>
                                </w:r>
                              </w:p>
                            </w:sdtContent>
                          </w:sdt>
                          <w:p w14:paraId="2592D059" w14:textId="0962270D" w:rsidR="0007102E" w:rsidRDefault="00000000">
                            <w:pPr>
                              <w:pStyle w:val="NoSpacing"/>
                              <w:rPr>
                                <w:color w:val="FFFFFF" w:themeColor="background1"/>
                                <w:sz w:val="18"/>
                                <w:szCs w:val="18"/>
                              </w:rPr>
                            </w:pPr>
                            <w:sdt>
                              <w:sdtPr>
                                <w:rPr>
                                  <w:i/>
                                  <w:iCs/>
                                  <w:caps/>
                                  <w:color w:val="FFFFFF" w:themeColor="background1"/>
                                  <w:sz w:val="20"/>
                                  <w:szCs w:val="20"/>
                                </w:rPr>
                                <w:alias w:val="Company"/>
                                <w:tag w:val=""/>
                                <w:id w:val="-775099975"/>
                                <w:dataBinding w:prefixMappings="xmlns:ns0='http://schemas.openxmlformats.org/officeDocument/2006/extended-properties' " w:xpath="/ns0:Properties[1]/ns0:Company[1]" w:storeItemID="{6668398D-A668-4E3E-A5EB-62B293D839F1}"/>
                                <w:text/>
                              </w:sdtPr>
                              <w:sdtContent>
                                <w:r w:rsidR="0007102E" w:rsidRPr="0007102E">
                                  <w:rPr>
                                    <w:i/>
                                    <w:iCs/>
                                    <w:caps/>
                                    <w:color w:val="FFFFFF" w:themeColor="background1"/>
                                    <w:sz w:val="20"/>
                                    <w:szCs w:val="20"/>
                                  </w:rPr>
                                  <w:t>217380</w:t>
                                </w:r>
                              </w:sdtContent>
                            </w:sdt>
                            <w:r w:rsidR="0007102E">
                              <w:rPr>
                                <w:color w:val="FFFFFF" w:themeColor="background1"/>
                                <w:sz w:val="18"/>
                                <w:szCs w:val="18"/>
                              </w:rPr>
                              <w:t>  </w:t>
                            </w:r>
                          </w:p>
                        </w:txbxContent>
                      </v:textbox>
                    </v:shape>
                    <w10:wrap anchorx="page" anchory="page"/>
                  </v:group>
                </w:pict>
              </mc:Fallback>
            </mc:AlternateContent>
          </w:r>
          <w:r>
            <w:br w:type="page"/>
          </w:r>
        </w:p>
      </w:sdtContent>
    </w:sdt>
    <w:p w14:paraId="6C2C8ED2" w14:textId="77777777" w:rsidR="0007102E" w:rsidRDefault="0007102E"/>
    <w:p w14:paraId="55DDF814" w14:textId="77777777" w:rsidR="0007102E" w:rsidRDefault="0007102E"/>
    <w:p w14:paraId="1C7F94F5" w14:textId="77777777" w:rsidR="0007102E" w:rsidRDefault="0007102E"/>
    <w:p w14:paraId="5234A8B4" w14:textId="77777777" w:rsidR="0007102E" w:rsidRDefault="0007102E"/>
    <w:p w14:paraId="25A3D395" w14:textId="77777777" w:rsidR="0007102E" w:rsidRDefault="0007102E"/>
    <w:tbl>
      <w:tblPr>
        <w:tblStyle w:val="TableGrid"/>
        <w:tblpPr w:leftFromText="180" w:rightFromText="180" w:vertAnchor="text" w:horzAnchor="margin" w:tblpY="1681"/>
        <w:tblW w:w="10028" w:type="dxa"/>
        <w:tblLook w:val="04A0" w:firstRow="1" w:lastRow="0" w:firstColumn="1" w:lastColumn="0" w:noHBand="0" w:noVBand="1"/>
      </w:tblPr>
      <w:tblGrid>
        <w:gridCol w:w="3342"/>
        <w:gridCol w:w="3343"/>
        <w:gridCol w:w="3343"/>
      </w:tblGrid>
      <w:tr w:rsidR="0007102E" w14:paraId="3ADE84F0" w14:textId="77777777" w:rsidTr="0007102E">
        <w:trPr>
          <w:trHeight w:val="789"/>
        </w:trPr>
        <w:tc>
          <w:tcPr>
            <w:tcW w:w="3342" w:type="dxa"/>
          </w:tcPr>
          <w:p w14:paraId="4005EAF4" w14:textId="77777777" w:rsidR="0007102E" w:rsidRPr="0007102E" w:rsidRDefault="0007102E" w:rsidP="0007102E">
            <w:pPr>
              <w:rPr>
                <w:color w:val="222A35" w:themeColor="text2" w:themeShade="80"/>
                <w:sz w:val="32"/>
                <w:szCs w:val="32"/>
              </w:rPr>
            </w:pPr>
            <w:r w:rsidRPr="0007102E">
              <w:rPr>
                <w:color w:val="222A35" w:themeColor="text2" w:themeShade="80"/>
                <w:sz w:val="32"/>
                <w:szCs w:val="32"/>
              </w:rPr>
              <w:t>Name</w:t>
            </w:r>
          </w:p>
        </w:tc>
        <w:tc>
          <w:tcPr>
            <w:tcW w:w="3343" w:type="dxa"/>
          </w:tcPr>
          <w:p w14:paraId="3E137300" w14:textId="77777777" w:rsidR="0007102E" w:rsidRPr="0007102E" w:rsidRDefault="0007102E" w:rsidP="0007102E">
            <w:pPr>
              <w:rPr>
                <w:sz w:val="32"/>
                <w:szCs w:val="32"/>
              </w:rPr>
            </w:pPr>
            <w:r w:rsidRPr="0007102E">
              <w:rPr>
                <w:sz w:val="32"/>
                <w:szCs w:val="32"/>
              </w:rPr>
              <w:t>ID</w:t>
            </w:r>
          </w:p>
        </w:tc>
        <w:tc>
          <w:tcPr>
            <w:tcW w:w="3343" w:type="dxa"/>
          </w:tcPr>
          <w:p w14:paraId="0B2F911C" w14:textId="77777777" w:rsidR="0007102E" w:rsidRPr="0007102E" w:rsidRDefault="0007102E" w:rsidP="0007102E">
            <w:pPr>
              <w:rPr>
                <w:sz w:val="32"/>
                <w:szCs w:val="32"/>
              </w:rPr>
            </w:pPr>
            <w:r w:rsidRPr="0007102E">
              <w:rPr>
                <w:sz w:val="32"/>
                <w:szCs w:val="32"/>
              </w:rPr>
              <w:t>EMAIL</w:t>
            </w:r>
          </w:p>
        </w:tc>
      </w:tr>
      <w:tr w:rsidR="0007102E" w14:paraId="62D5CCCE" w14:textId="77777777" w:rsidTr="0007102E">
        <w:trPr>
          <w:trHeight w:val="755"/>
        </w:trPr>
        <w:tc>
          <w:tcPr>
            <w:tcW w:w="3342" w:type="dxa"/>
          </w:tcPr>
          <w:p w14:paraId="059EB3A6" w14:textId="77777777" w:rsidR="0007102E" w:rsidRDefault="0007102E" w:rsidP="0007102E">
            <w:r w:rsidRPr="0007102E">
              <w:rPr>
                <w:b/>
                <w:bCs/>
              </w:rPr>
              <w:t>Ahmed</w:t>
            </w:r>
            <w:r>
              <w:t xml:space="preserve"> </w:t>
            </w:r>
            <w:r w:rsidRPr="0007102E">
              <w:rPr>
                <w:b/>
                <w:bCs/>
              </w:rPr>
              <w:t>Ramie</w:t>
            </w:r>
          </w:p>
        </w:tc>
        <w:tc>
          <w:tcPr>
            <w:tcW w:w="3343" w:type="dxa"/>
          </w:tcPr>
          <w:p w14:paraId="345E8D38" w14:textId="77777777" w:rsidR="0007102E" w:rsidRPr="0007102E" w:rsidRDefault="0007102E" w:rsidP="0007102E">
            <w:pPr>
              <w:rPr>
                <w:b/>
                <w:bCs/>
              </w:rPr>
            </w:pPr>
            <w:r w:rsidRPr="0007102E">
              <w:rPr>
                <w:b/>
                <w:bCs/>
              </w:rPr>
              <w:t>217380</w:t>
            </w:r>
          </w:p>
        </w:tc>
        <w:tc>
          <w:tcPr>
            <w:tcW w:w="3343" w:type="dxa"/>
          </w:tcPr>
          <w:p w14:paraId="2A5C73BD" w14:textId="77777777" w:rsidR="0007102E" w:rsidRDefault="00000000" w:rsidP="0007102E">
            <w:hyperlink r:id="rId8" w:history="1">
              <w:r w:rsidR="0007102E" w:rsidRPr="0082252F">
                <w:rPr>
                  <w:rStyle w:val="Hyperlink"/>
                </w:rPr>
                <w:t>Ahmed217380@bue.edu.eg</w:t>
              </w:r>
            </w:hyperlink>
          </w:p>
          <w:p w14:paraId="37D0DDB2" w14:textId="2F7E009F" w:rsidR="0007102E" w:rsidRDefault="0007102E" w:rsidP="0007102E"/>
        </w:tc>
      </w:tr>
    </w:tbl>
    <w:p w14:paraId="12C06C98" w14:textId="67DC75DF" w:rsidR="0007102E" w:rsidRDefault="0007102E" w:rsidP="0007102E">
      <w:pPr>
        <w:pStyle w:val="IntenseQuote"/>
        <w:rPr>
          <w:i w:val="0"/>
          <w:iCs w:val="0"/>
          <w:color w:val="222A35" w:themeColor="text2" w:themeShade="80"/>
          <w:sz w:val="36"/>
          <w:szCs w:val="36"/>
        </w:rPr>
      </w:pPr>
      <w:r w:rsidRPr="0007102E">
        <w:rPr>
          <w:i w:val="0"/>
          <w:iCs w:val="0"/>
          <w:color w:val="222A35" w:themeColor="text2" w:themeShade="80"/>
          <w:sz w:val="36"/>
          <w:szCs w:val="36"/>
        </w:rPr>
        <w:t xml:space="preserve"> Author Information:</w:t>
      </w:r>
      <w:r>
        <w:rPr>
          <w:i w:val="0"/>
          <w:iCs w:val="0"/>
          <w:color w:val="222A35" w:themeColor="text2" w:themeShade="80"/>
          <w:sz w:val="36"/>
          <w:szCs w:val="36"/>
        </w:rPr>
        <w:t xml:space="preserve"> </w:t>
      </w:r>
      <w:r>
        <w:rPr>
          <w:i w:val="0"/>
          <w:iCs w:val="0"/>
          <w:color w:val="222A35" w:themeColor="text2" w:themeShade="80"/>
          <w:sz w:val="36"/>
          <w:szCs w:val="36"/>
        </w:rPr>
        <w:fldChar w:fldCharType="begin"/>
      </w:r>
      <w:r>
        <w:instrText xml:space="preserve"> XE "</w:instrText>
      </w:r>
      <w:r w:rsidRPr="003E6B0D">
        <w:rPr>
          <w:i w:val="0"/>
          <w:iCs w:val="0"/>
          <w:color w:val="222A35" w:themeColor="text2" w:themeShade="80"/>
          <w:sz w:val="36"/>
          <w:szCs w:val="36"/>
        </w:rPr>
        <w:instrText>Author Information</w:instrText>
      </w:r>
      <w:r w:rsidRPr="003E6B0D">
        <w:instrText>\</w:instrText>
      </w:r>
      <w:r w:rsidRPr="003E6B0D">
        <w:rPr>
          <w:i w:val="0"/>
          <w:iCs w:val="0"/>
          <w:color w:val="222A35" w:themeColor="text2" w:themeShade="80"/>
          <w:sz w:val="36"/>
          <w:szCs w:val="36"/>
        </w:rPr>
        <w:instrText>:</w:instrText>
      </w:r>
      <w:r>
        <w:instrText xml:space="preserve">" </w:instrText>
      </w:r>
      <w:r>
        <w:rPr>
          <w:i w:val="0"/>
          <w:iCs w:val="0"/>
          <w:color w:val="222A35" w:themeColor="text2" w:themeShade="80"/>
          <w:sz w:val="36"/>
          <w:szCs w:val="36"/>
        </w:rPr>
        <w:fldChar w:fldCharType="end"/>
      </w:r>
    </w:p>
    <w:p w14:paraId="0FA2D6A3" w14:textId="7510F0E5" w:rsidR="0007102E" w:rsidRPr="0007102E" w:rsidRDefault="0007102E" w:rsidP="0007102E"/>
    <w:p w14:paraId="25F67E8C" w14:textId="7C619659" w:rsidR="0007102E" w:rsidRPr="0007102E" w:rsidRDefault="0007102E" w:rsidP="0007102E"/>
    <w:p w14:paraId="46D1DE33" w14:textId="6475F042" w:rsidR="0007102E" w:rsidRDefault="0007102E" w:rsidP="0007102E"/>
    <w:p w14:paraId="1B8F06B2" w14:textId="64766934" w:rsidR="0007102E" w:rsidRPr="0007102E" w:rsidRDefault="0007102E" w:rsidP="0007102E">
      <w:pPr>
        <w:pStyle w:val="IntenseQuote"/>
        <w:rPr>
          <w:rFonts w:asciiTheme="majorBidi" w:hAnsiTheme="majorBidi" w:cstheme="majorBidi"/>
          <w:i w:val="0"/>
          <w:iCs w:val="0"/>
          <w:color w:val="222A35" w:themeColor="text2" w:themeShade="80"/>
          <w:sz w:val="36"/>
          <w:szCs w:val="36"/>
        </w:rPr>
      </w:pPr>
      <w:r w:rsidRPr="0007102E">
        <w:rPr>
          <w:rFonts w:asciiTheme="majorBidi" w:hAnsiTheme="majorBidi" w:cstheme="majorBidi"/>
          <w:i w:val="0"/>
          <w:iCs w:val="0"/>
          <w:color w:val="222A35" w:themeColor="text2" w:themeShade="80"/>
          <w:sz w:val="36"/>
          <w:szCs w:val="36"/>
        </w:rPr>
        <w:t>Introduction</w:t>
      </w:r>
      <w:r>
        <w:rPr>
          <w:rFonts w:asciiTheme="majorBidi" w:hAnsiTheme="majorBidi" w:cstheme="majorBidi"/>
          <w:i w:val="0"/>
          <w:iCs w:val="0"/>
          <w:color w:val="222A35" w:themeColor="text2" w:themeShade="80"/>
          <w:sz w:val="36"/>
          <w:szCs w:val="36"/>
        </w:rPr>
        <w:fldChar w:fldCharType="begin"/>
      </w:r>
      <w:r>
        <w:instrText xml:space="preserve"> XE "</w:instrText>
      </w:r>
      <w:r w:rsidRPr="002E173C">
        <w:rPr>
          <w:rFonts w:asciiTheme="majorBidi" w:hAnsiTheme="majorBidi" w:cstheme="majorBidi"/>
          <w:i w:val="0"/>
          <w:iCs w:val="0"/>
          <w:color w:val="222A35" w:themeColor="text2" w:themeShade="80"/>
          <w:sz w:val="36"/>
          <w:szCs w:val="36"/>
        </w:rPr>
        <w:instrText>Introduction</w:instrText>
      </w:r>
      <w:r>
        <w:instrText xml:space="preserve">" </w:instrText>
      </w:r>
      <w:r>
        <w:rPr>
          <w:rFonts w:asciiTheme="majorBidi" w:hAnsiTheme="majorBidi" w:cstheme="majorBidi"/>
          <w:i w:val="0"/>
          <w:iCs w:val="0"/>
          <w:color w:val="222A35" w:themeColor="text2" w:themeShade="80"/>
          <w:sz w:val="36"/>
          <w:szCs w:val="36"/>
        </w:rPr>
        <w:fldChar w:fldCharType="end"/>
      </w:r>
    </w:p>
    <w:p w14:paraId="323164E1" w14:textId="77777777" w:rsidR="003B6404" w:rsidRPr="003B6404" w:rsidRDefault="003B6404" w:rsidP="003B6404">
      <w:pPr>
        <w:pStyle w:val="ListParagraph"/>
        <w:numPr>
          <w:ilvl w:val="0"/>
          <w:numId w:val="1"/>
        </w:numPr>
        <w:spacing w:line="480" w:lineRule="auto"/>
        <w:rPr>
          <w:rFonts w:asciiTheme="majorBidi" w:hAnsiTheme="majorBidi" w:cstheme="majorBidi"/>
          <w:color w:val="222A35" w:themeColor="text2" w:themeShade="80"/>
        </w:rPr>
      </w:pPr>
      <w:r w:rsidRPr="003B6404">
        <w:rPr>
          <w:rFonts w:asciiTheme="majorBidi" w:hAnsiTheme="majorBidi" w:cstheme="majorBidi"/>
          <w:color w:val="222A35" w:themeColor="text2" w:themeShade="80"/>
        </w:rPr>
        <w:t>Centralized Mutual Exclusion Algorithm (CMEA) is a token-based approach used to achieve mutual exclusion in distributed systems. In this algorithm, there is a central server that manages access to the shared resource. The server issues a token to a process that requests access to the resource. A process can only access the resource if it holds the token. If a process wants to access the resource and the token is currently held by another process, it must wait until the token is released.</w:t>
      </w:r>
    </w:p>
    <w:p w14:paraId="2BF7EA00" w14:textId="77777777" w:rsidR="003B6404" w:rsidRPr="003B6404" w:rsidRDefault="003B6404" w:rsidP="003B6404">
      <w:pPr>
        <w:pStyle w:val="ListParagraph"/>
        <w:numPr>
          <w:ilvl w:val="0"/>
          <w:numId w:val="1"/>
        </w:numPr>
        <w:spacing w:line="480" w:lineRule="auto"/>
        <w:rPr>
          <w:rFonts w:asciiTheme="majorBidi" w:hAnsiTheme="majorBidi" w:cstheme="majorBidi"/>
          <w:color w:val="222A35" w:themeColor="text2" w:themeShade="80"/>
        </w:rPr>
      </w:pPr>
      <w:r w:rsidRPr="003B6404">
        <w:rPr>
          <w:rFonts w:asciiTheme="majorBidi" w:hAnsiTheme="majorBidi" w:cstheme="majorBidi"/>
          <w:color w:val="222A35" w:themeColor="text2" w:themeShade="80"/>
        </w:rPr>
        <w:t>The CMEA algorithm ensures that only one process can access the shared resource at a time. The server is responsible for maintaining the token and keeping track of which process is currently holding the token. When a process releases the token, the server checks if there are any other processes waiting for the token and passes it on to the next process in the queue.</w:t>
      </w:r>
    </w:p>
    <w:p w14:paraId="60D8C8CE" w14:textId="77777777" w:rsidR="003B6404" w:rsidRPr="003B6404" w:rsidRDefault="003B6404" w:rsidP="003B6404">
      <w:pPr>
        <w:pStyle w:val="ListParagraph"/>
        <w:numPr>
          <w:ilvl w:val="0"/>
          <w:numId w:val="1"/>
        </w:numPr>
        <w:spacing w:line="480" w:lineRule="auto"/>
        <w:rPr>
          <w:rFonts w:asciiTheme="majorBidi" w:hAnsiTheme="majorBidi" w:cstheme="majorBidi"/>
          <w:color w:val="222A35" w:themeColor="text2" w:themeShade="80"/>
        </w:rPr>
      </w:pPr>
      <w:r w:rsidRPr="003B6404">
        <w:rPr>
          <w:rFonts w:asciiTheme="majorBidi" w:hAnsiTheme="majorBidi" w:cstheme="majorBidi"/>
          <w:color w:val="222A35" w:themeColor="text2" w:themeShade="80"/>
        </w:rPr>
        <w:t>The advantage of the CMEA algorithm is that it is simple and easy to implement. However, it also has some drawbacks, such as a single point of failure - if the central server fails, the entire system will be affected. Moreover, the system may experience high latency due to the need to wait for the token to be released.</w:t>
      </w:r>
    </w:p>
    <w:p w14:paraId="26002597" w14:textId="7981CF7C" w:rsidR="003B6404" w:rsidRPr="002F275C" w:rsidRDefault="003B6404" w:rsidP="002F275C">
      <w:pPr>
        <w:pStyle w:val="ListParagraph"/>
        <w:numPr>
          <w:ilvl w:val="0"/>
          <w:numId w:val="1"/>
        </w:numPr>
        <w:spacing w:line="480" w:lineRule="auto"/>
        <w:rPr>
          <w:rFonts w:asciiTheme="majorBidi" w:hAnsiTheme="majorBidi" w:cstheme="majorBidi"/>
          <w:color w:val="222A35" w:themeColor="text2" w:themeShade="80"/>
        </w:rPr>
      </w:pPr>
      <w:r w:rsidRPr="003B6404">
        <w:rPr>
          <w:rFonts w:asciiTheme="majorBidi" w:hAnsiTheme="majorBidi" w:cstheme="majorBidi"/>
          <w:color w:val="222A35" w:themeColor="text2" w:themeShade="80"/>
        </w:rPr>
        <w:t>Overall, the CMEA algorithm is a basic approach to achieving mutual exclusion in distributed systems. Its simplicity makes it a popular choice for many applications, but its drawbacks must be considered when designing systems for high availability and low latency.</w:t>
      </w:r>
    </w:p>
    <w:p w14:paraId="0E8432DB" w14:textId="1A773303" w:rsidR="003B6404" w:rsidRPr="002F275C" w:rsidRDefault="002F275C" w:rsidP="002F275C">
      <w:pPr>
        <w:pStyle w:val="IntenseQuote"/>
        <w:rPr>
          <w:i w:val="0"/>
          <w:iCs w:val="0"/>
          <w:color w:val="222A35" w:themeColor="text2" w:themeShade="80"/>
          <w:sz w:val="36"/>
          <w:szCs w:val="36"/>
        </w:rPr>
      </w:pPr>
      <w:r w:rsidRPr="002F275C">
        <w:rPr>
          <w:i w:val="0"/>
          <w:iCs w:val="0"/>
          <w:color w:val="222A35" w:themeColor="text2" w:themeShade="80"/>
          <w:sz w:val="36"/>
          <w:szCs w:val="36"/>
        </w:rPr>
        <w:t>Diagram</w:t>
      </w:r>
      <w:r>
        <w:rPr>
          <w:i w:val="0"/>
          <w:iCs w:val="0"/>
          <w:color w:val="222A35" w:themeColor="text2" w:themeShade="80"/>
          <w:sz w:val="36"/>
          <w:szCs w:val="36"/>
        </w:rPr>
        <w:fldChar w:fldCharType="begin"/>
      </w:r>
      <w:r>
        <w:instrText xml:space="preserve"> XE "</w:instrText>
      </w:r>
      <w:r w:rsidRPr="00F64196">
        <w:rPr>
          <w:i w:val="0"/>
          <w:iCs w:val="0"/>
          <w:color w:val="222A35" w:themeColor="text2" w:themeShade="80"/>
          <w:sz w:val="36"/>
          <w:szCs w:val="36"/>
        </w:rPr>
        <w:instrText>Diagram</w:instrText>
      </w:r>
      <w:r>
        <w:instrText xml:space="preserve">" </w:instrText>
      </w:r>
      <w:r>
        <w:rPr>
          <w:i w:val="0"/>
          <w:iCs w:val="0"/>
          <w:color w:val="222A35" w:themeColor="text2" w:themeShade="80"/>
          <w:sz w:val="36"/>
          <w:szCs w:val="36"/>
        </w:rPr>
        <w:fldChar w:fldCharType="end"/>
      </w:r>
    </w:p>
    <w:p w14:paraId="2B2FED56" w14:textId="5E2098C6" w:rsidR="0007102E" w:rsidRPr="0007102E" w:rsidRDefault="002F275C" w:rsidP="0007102E">
      <w:r>
        <w:rPr>
          <w:noProof/>
        </w:rPr>
        <w:drawing>
          <wp:inline distT="0" distB="0" distL="0" distR="0" wp14:anchorId="2391CFAE" wp14:editId="1DE5B8E9">
            <wp:extent cx="5943600" cy="294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62D837E3" w14:textId="1BE4DE8D" w:rsidR="0007102E" w:rsidRPr="0007102E" w:rsidRDefault="0007102E" w:rsidP="0007102E"/>
    <w:p w14:paraId="363A8DF5" w14:textId="7F64B575" w:rsidR="0007102E" w:rsidRPr="0007102E" w:rsidRDefault="0007102E" w:rsidP="0007102E"/>
    <w:p w14:paraId="55925851" w14:textId="6A52FD5B" w:rsidR="0007102E" w:rsidRPr="0007102E" w:rsidRDefault="0007102E" w:rsidP="0007102E"/>
    <w:p w14:paraId="0CCE7569" w14:textId="677AFF74" w:rsidR="0007102E" w:rsidRPr="0007102E" w:rsidRDefault="0007102E" w:rsidP="0007102E"/>
    <w:p w14:paraId="74A6FBD3" w14:textId="1567E6C4" w:rsidR="0007102E" w:rsidRDefault="002F275C" w:rsidP="002F275C">
      <w:pPr>
        <w:pStyle w:val="IntenseQuote"/>
        <w:rPr>
          <w:i w:val="0"/>
          <w:iCs w:val="0"/>
          <w:color w:val="222A35" w:themeColor="text2" w:themeShade="80"/>
          <w:sz w:val="36"/>
          <w:szCs w:val="36"/>
        </w:rPr>
      </w:pPr>
      <w:r w:rsidRPr="002F275C">
        <w:rPr>
          <w:i w:val="0"/>
          <w:iCs w:val="0"/>
          <w:color w:val="222A35" w:themeColor="text2" w:themeShade="80"/>
          <w:sz w:val="36"/>
          <w:szCs w:val="36"/>
        </w:rPr>
        <w:t>Advantages and disadvantages</w:t>
      </w:r>
      <w:r w:rsidR="00624024">
        <w:rPr>
          <w:i w:val="0"/>
          <w:iCs w:val="0"/>
          <w:color w:val="222A35" w:themeColor="text2" w:themeShade="80"/>
          <w:sz w:val="36"/>
          <w:szCs w:val="36"/>
        </w:rPr>
        <w:fldChar w:fldCharType="begin"/>
      </w:r>
      <w:r w:rsidR="00624024">
        <w:instrText xml:space="preserve"> XE "</w:instrText>
      </w:r>
      <w:r w:rsidR="00624024" w:rsidRPr="000F01AD">
        <w:rPr>
          <w:i w:val="0"/>
          <w:iCs w:val="0"/>
          <w:color w:val="222A35" w:themeColor="text2" w:themeShade="80"/>
          <w:sz w:val="36"/>
          <w:szCs w:val="36"/>
        </w:rPr>
        <w:instrText>Advantages and disadvantages</w:instrText>
      </w:r>
      <w:r w:rsidR="00624024">
        <w:instrText xml:space="preserve">" </w:instrText>
      </w:r>
      <w:r w:rsidR="00624024">
        <w:rPr>
          <w:i w:val="0"/>
          <w:iCs w:val="0"/>
          <w:color w:val="222A35" w:themeColor="text2" w:themeShade="80"/>
          <w:sz w:val="36"/>
          <w:szCs w:val="36"/>
        </w:rPr>
        <w:fldChar w:fldCharType="end"/>
      </w:r>
    </w:p>
    <w:p w14:paraId="5DEFC53A" w14:textId="77777777" w:rsidR="002F275C" w:rsidRPr="002F275C" w:rsidRDefault="002F275C" w:rsidP="002F275C">
      <w:pPr>
        <w:spacing w:line="480" w:lineRule="auto"/>
      </w:pPr>
      <w:r w:rsidRPr="002F275C">
        <w:t>Advantages:</w:t>
      </w:r>
    </w:p>
    <w:p w14:paraId="526E18E9" w14:textId="77777777" w:rsidR="002F275C" w:rsidRPr="002F275C" w:rsidRDefault="002F275C" w:rsidP="002F275C">
      <w:pPr>
        <w:numPr>
          <w:ilvl w:val="0"/>
          <w:numId w:val="2"/>
        </w:numPr>
        <w:spacing w:line="480" w:lineRule="auto"/>
      </w:pPr>
      <w:r w:rsidRPr="002F275C">
        <w:t>Simplicity: This algorithm is relatively simple to implement and understand as compared to other algorithms for mutual exclusion.</w:t>
      </w:r>
    </w:p>
    <w:p w14:paraId="64BE907D" w14:textId="77777777" w:rsidR="002F275C" w:rsidRPr="002F275C" w:rsidRDefault="002F275C" w:rsidP="002F275C">
      <w:pPr>
        <w:numPr>
          <w:ilvl w:val="0"/>
          <w:numId w:val="2"/>
        </w:numPr>
        <w:spacing w:line="480" w:lineRule="auto"/>
      </w:pPr>
      <w:r w:rsidRPr="002F275C">
        <w:t>Efficiency: In this approach, the request for critical section access is granted to a process as soon as the token is received. This reduces the waiting time for a process to acquire the critical section.</w:t>
      </w:r>
    </w:p>
    <w:p w14:paraId="7DB9F02F" w14:textId="77777777" w:rsidR="002F275C" w:rsidRPr="002F275C" w:rsidRDefault="002F275C" w:rsidP="002F275C">
      <w:pPr>
        <w:numPr>
          <w:ilvl w:val="0"/>
          <w:numId w:val="2"/>
        </w:numPr>
        <w:spacing w:line="480" w:lineRule="auto"/>
      </w:pPr>
      <w:r w:rsidRPr="002F275C">
        <w:t>Fairness: The algorithm is fair in the sense that it provides equal opportunity to each process to acquire the critical section. The token is passed sequentially from one process to another, so every process eventually gets a chance to access the critical section.</w:t>
      </w:r>
    </w:p>
    <w:p w14:paraId="6140470A" w14:textId="77777777" w:rsidR="002F275C" w:rsidRPr="002F275C" w:rsidRDefault="002F275C" w:rsidP="002F275C">
      <w:pPr>
        <w:numPr>
          <w:ilvl w:val="0"/>
          <w:numId w:val="2"/>
        </w:numPr>
        <w:spacing w:line="480" w:lineRule="auto"/>
      </w:pPr>
      <w:r w:rsidRPr="002F275C">
        <w:t>Deadlock-free: The token-based approach ensures that the system remains deadlock-free. A deadlock can only occur if a process that holds a token is not able to access the critical section. However, in this algorithm, the token is always passed to the next process in a sequence, so the system cannot get into a deadlock.</w:t>
      </w:r>
    </w:p>
    <w:p w14:paraId="79F23028" w14:textId="77777777" w:rsidR="002F275C" w:rsidRPr="002F275C" w:rsidRDefault="002F275C" w:rsidP="002F275C">
      <w:pPr>
        <w:spacing w:line="480" w:lineRule="auto"/>
      </w:pPr>
      <w:r w:rsidRPr="002F275C">
        <w:t>Disadvantages:</w:t>
      </w:r>
    </w:p>
    <w:p w14:paraId="5B2E7374" w14:textId="77777777" w:rsidR="002F275C" w:rsidRPr="002F275C" w:rsidRDefault="002F275C" w:rsidP="002F275C">
      <w:pPr>
        <w:numPr>
          <w:ilvl w:val="0"/>
          <w:numId w:val="3"/>
        </w:numPr>
        <w:spacing w:line="480" w:lineRule="auto"/>
      </w:pPr>
      <w:r w:rsidRPr="002F275C">
        <w:t>Single point of failure: In this approach, a central server is responsible for managing the token. If the server fails, the entire system will be affected, and no process will be able to access the critical section.</w:t>
      </w:r>
    </w:p>
    <w:p w14:paraId="20100BF9" w14:textId="77777777" w:rsidR="002F275C" w:rsidRPr="002F275C" w:rsidRDefault="002F275C" w:rsidP="002F275C">
      <w:pPr>
        <w:numPr>
          <w:ilvl w:val="0"/>
          <w:numId w:val="3"/>
        </w:numPr>
        <w:spacing w:line="480" w:lineRule="auto"/>
      </w:pPr>
      <w:r w:rsidRPr="002F275C">
        <w:t>Delay in token acquisition: If a process is waiting for the token, it may take a long time to receive the token. This is especially true for large systems where there are many processes competing for the token.</w:t>
      </w:r>
    </w:p>
    <w:p w14:paraId="22A81957" w14:textId="77777777" w:rsidR="002F275C" w:rsidRPr="002F275C" w:rsidRDefault="002F275C" w:rsidP="002F275C">
      <w:pPr>
        <w:numPr>
          <w:ilvl w:val="0"/>
          <w:numId w:val="3"/>
        </w:numPr>
        <w:spacing w:line="480" w:lineRule="auto"/>
      </w:pPr>
      <w:r w:rsidRPr="002F275C">
        <w:t>Performance: This approach can be slower than other algorithms because it involves a lot of communication between processes and the central server.</w:t>
      </w:r>
    </w:p>
    <w:p w14:paraId="25E0D5D4" w14:textId="77777777" w:rsidR="002F275C" w:rsidRPr="002F275C" w:rsidRDefault="002F275C" w:rsidP="002F275C">
      <w:pPr>
        <w:numPr>
          <w:ilvl w:val="0"/>
          <w:numId w:val="3"/>
        </w:numPr>
        <w:spacing w:line="480" w:lineRule="auto"/>
      </w:pPr>
      <w:r w:rsidRPr="002F275C">
        <w:t>Scalability: The token-based approach may not be scalable for large systems with many processes. As the number of processes increases, the token management overhead may become unmanageable.</w:t>
      </w:r>
    </w:p>
    <w:p w14:paraId="3D77FAD6" w14:textId="06F3F16D" w:rsidR="002F275C" w:rsidRDefault="002F275C" w:rsidP="002F275C">
      <w:pPr>
        <w:spacing w:line="480" w:lineRule="auto"/>
      </w:pPr>
      <w:r w:rsidRPr="002F275C">
        <w:t>In summary, the centralized mutual exclusion algorithm with a token-based approach provides simplicity, efficiency, fairness, and deadlock-free execution. However, it also has some drawbacks, such as a single point of failure, delays in token acquisition, performance issues, and scalability problems.</w:t>
      </w:r>
    </w:p>
    <w:p w14:paraId="5781A030" w14:textId="22EB371E" w:rsidR="002F275C" w:rsidRDefault="002F275C" w:rsidP="002F275C">
      <w:pPr>
        <w:spacing w:line="480" w:lineRule="auto"/>
      </w:pPr>
    </w:p>
    <w:p w14:paraId="34AE4008" w14:textId="77777777" w:rsidR="002F275C" w:rsidRDefault="002F275C" w:rsidP="002F275C">
      <w:pPr>
        <w:spacing w:line="480" w:lineRule="auto"/>
      </w:pPr>
    </w:p>
    <w:p w14:paraId="2FA71ADE" w14:textId="038F4D23" w:rsidR="00106793" w:rsidRPr="00106793" w:rsidRDefault="00106793" w:rsidP="00106793">
      <w:pPr>
        <w:pStyle w:val="IntenseQuote"/>
        <w:rPr>
          <w:rStyle w:val="IntenseEmphasis"/>
          <w:color w:val="auto"/>
          <w:sz w:val="36"/>
          <w:szCs w:val="36"/>
        </w:rPr>
      </w:pPr>
      <w:r w:rsidRPr="00106793">
        <w:rPr>
          <w:rStyle w:val="IntenseEmphasis"/>
          <w:color w:val="auto"/>
          <w:sz w:val="36"/>
          <w:szCs w:val="36"/>
        </w:rPr>
        <w:t>Screenshots of the Output</w:t>
      </w:r>
    </w:p>
    <w:p w14:paraId="3D72E91B" w14:textId="77777777" w:rsidR="00106793" w:rsidRDefault="00106793" w:rsidP="00872B56">
      <w:pPr>
        <w:tabs>
          <w:tab w:val="left" w:pos="6156"/>
        </w:tabs>
        <w:rPr>
          <w:rFonts w:ascii="Mongolian Baiti" w:hAnsi="Mongolian Baiti" w:cs="Mongolian Baiti"/>
          <w:noProof/>
        </w:rPr>
      </w:pPr>
      <w:r>
        <w:rPr>
          <w:rFonts w:ascii="Mongolian Baiti" w:hAnsi="Mongolian Baiti" w:cs="Mongolian Baiti"/>
          <w:noProof/>
        </w:rPr>
        <w:drawing>
          <wp:inline distT="0" distB="0" distL="0" distR="0" wp14:anchorId="40D0C15F" wp14:editId="7BFAEFED">
            <wp:extent cx="5943600" cy="3343275"/>
            <wp:effectExtent l="0" t="0" r="0" b="9525"/>
            <wp:docPr id="526750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0829"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80CE46" w14:textId="5B4BD917" w:rsidR="00872B56" w:rsidRPr="00872B56" w:rsidRDefault="00106793" w:rsidP="00872B56">
      <w:pPr>
        <w:tabs>
          <w:tab w:val="left" w:pos="6156"/>
        </w:tabs>
        <w:rPr>
          <w:rFonts w:ascii="Mongolian Baiti" w:hAnsi="Mongolian Baiti" w:cs="Mongolian Baiti"/>
        </w:rPr>
      </w:pPr>
      <w:r>
        <w:rPr>
          <w:rFonts w:ascii="Mongolian Baiti" w:hAnsi="Mongolian Baiti" w:cs="Mongolian Baiti"/>
          <w:noProof/>
        </w:rPr>
        <w:drawing>
          <wp:inline distT="0" distB="0" distL="0" distR="0" wp14:anchorId="07D440AB" wp14:editId="52D47734">
            <wp:extent cx="5943600" cy="3343275"/>
            <wp:effectExtent l="0" t="0" r="0" b="9525"/>
            <wp:docPr id="104136912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9125" name="Picture 3"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Mongolian Baiti" w:hAnsi="Mongolian Baiti" w:cs="Mongolian Baiti"/>
          <w:noProof/>
        </w:rPr>
        <w:drawing>
          <wp:inline distT="0" distB="0" distL="0" distR="0" wp14:anchorId="454F711A" wp14:editId="1E890AEC">
            <wp:extent cx="5943600" cy="3343275"/>
            <wp:effectExtent l="0" t="0" r="0" b="9525"/>
            <wp:docPr id="207852480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24801" name="Picture 2"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872B56" w:rsidRPr="00872B56" w:rsidSect="00872B56">
      <w:headerReference w:type="default"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E79F" w14:textId="77777777" w:rsidR="00C31679" w:rsidRDefault="00C31679" w:rsidP="0007102E">
      <w:pPr>
        <w:spacing w:after="0" w:line="240" w:lineRule="auto"/>
      </w:pPr>
      <w:r>
        <w:separator/>
      </w:r>
    </w:p>
  </w:endnote>
  <w:endnote w:type="continuationSeparator" w:id="0">
    <w:p w14:paraId="42BC6B53" w14:textId="77777777" w:rsidR="00C31679" w:rsidRDefault="00C31679" w:rsidP="0007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568067"/>
      <w:docPartObj>
        <w:docPartGallery w:val="Page Numbers (Bottom of Page)"/>
        <w:docPartUnique/>
      </w:docPartObj>
    </w:sdtPr>
    <w:sdtContent>
      <w:p w14:paraId="77C360CA" w14:textId="2AA5DAC9" w:rsidR="00872B56" w:rsidRDefault="00872B56">
        <w:pPr>
          <w:pStyle w:val="Footer"/>
        </w:pPr>
        <w:r>
          <w:rPr>
            <w:noProof/>
          </w:rPr>
          <mc:AlternateContent>
            <mc:Choice Requires="wps">
              <w:drawing>
                <wp:anchor distT="0" distB="0" distL="114300" distR="114300" simplePos="0" relativeHeight="251660288" behindDoc="0" locked="0" layoutInCell="1" allowOverlap="1" wp14:anchorId="4C4D40D3" wp14:editId="6B7C4BE5">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71B1C8" w14:textId="77777777" w:rsidR="00872B56" w:rsidRDefault="00872B5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4D40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71B1C8" w14:textId="77777777" w:rsidR="00872B56" w:rsidRDefault="00872B5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ABCB4D2" wp14:editId="475CF861">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84BE63"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F433" w14:textId="77777777" w:rsidR="00C31679" w:rsidRDefault="00C31679" w:rsidP="0007102E">
      <w:pPr>
        <w:spacing w:after="0" w:line="240" w:lineRule="auto"/>
      </w:pPr>
      <w:r>
        <w:separator/>
      </w:r>
    </w:p>
  </w:footnote>
  <w:footnote w:type="continuationSeparator" w:id="0">
    <w:p w14:paraId="461B0BE8" w14:textId="77777777" w:rsidR="00C31679" w:rsidRDefault="00C31679" w:rsidP="00071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EE11" w14:textId="5B5C01FB" w:rsidR="00872B56" w:rsidRPr="00872B56" w:rsidRDefault="00872B56">
    <w:pPr>
      <w:pStyle w:val="Header"/>
      <w:rPr>
        <w:rFonts w:ascii="Ink Free" w:hAnsi="Ink Free"/>
        <w:color w:val="323E4F" w:themeColor="text2" w:themeShade="BF"/>
        <w:sz w:val="20"/>
        <w:szCs w:val="20"/>
      </w:rPr>
    </w:pPr>
    <w:r w:rsidRPr="00872B56">
      <w:rPr>
        <w:rFonts w:ascii="Ink Free" w:hAnsi="Ink Free"/>
        <w:color w:val="323E4F" w:themeColor="text2" w:themeShade="BF"/>
        <w:sz w:val="20"/>
        <w:szCs w:val="20"/>
      </w:rPr>
      <w:t>Ahmed Ramie</w:t>
    </w:r>
  </w:p>
  <w:p w14:paraId="221F8225" w14:textId="77777777" w:rsidR="00872B56" w:rsidRDefault="00872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D4816"/>
    <w:multiLevelType w:val="hybridMultilevel"/>
    <w:tmpl w:val="A3E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D09FD"/>
    <w:multiLevelType w:val="multilevel"/>
    <w:tmpl w:val="A3DC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51C1A"/>
    <w:multiLevelType w:val="multilevel"/>
    <w:tmpl w:val="A44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663DC"/>
    <w:multiLevelType w:val="multilevel"/>
    <w:tmpl w:val="6120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497505">
    <w:abstractNumId w:val="0"/>
  </w:num>
  <w:num w:numId="2" w16cid:durableId="1802382768">
    <w:abstractNumId w:val="1"/>
  </w:num>
  <w:num w:numId="3" w16cid:durableId="1976375015">
    <w:abstractNumId w:val="3"/>
  </w:num>
  <w:num w:numId="4" w16cid:durableId="1501850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2E"/>
    <w:rsid w:val="0007102E"/>
    <w:rsid w:val="00106793"/>
    <w:rsid w:val="002F275C"/>
    <w:rsid w:val="003B6404"/>
    <w:rsid w:val="003D77D6"/>
    <w:rsid w:val="0046388C"/>
    <w:rsid w:val="005C644B"/>
    <w:rsid w:val="00624024"/>
    <w:rsid w:val="00872B56"/>
    <w:rsid w:val="009412A3"/>
    <w:rsid w:val="0097322B"/>
    <w:rsid w:val="00C316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3E6E2"/>
  <w15:chartTrackingRefBased/>
  <w15:docId w15:val="{C9DE4F8E-E8CF-41CD-B48B-D4E600F8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02E"/>
    <w:pPr>
      <w:spacing w:after="0" w:line="240" w:lineRule="auto"/>
    </w:pPr>
    <w:rPr>
      <w:rFonts w:asciiTheme="minorHAnsi" w:eastAsiaTheme="minorEastAsia" w:hAnsiTheme="minorHAnsi" w:cstheme="minorBidi"/>
      <w:kern w:val="0"/>
      <w:sz w:val="22"/>
      <w14:ligatures w14:val="none"/>
    </w:rPr>
  </w:style>
  <w:style w:type="character" w:customStyle="1" w:styleId="NoSpacingChar">
    <w:name w:val="No Spacing Char"/>
    <w:basedOn w:val="DefaultParagraphFont"/>
    <w:link w:val="NoSpacing"/>
    <w:uiPriority w:val="1"/>
    <w:rsid w:val="0007102E"/>
    <w:rPr>
      <w:rFonts w:asciiTheme="minorHAnsi" w:eastAsiaTheme="minorEastAsia" w:hAnsiTheme="minorHAnsi" w:cstheme="minorBidi"/>
      <w:kern w:val="0"/>
      <w:sz w:val="22"/>
      <w14:ligatures w14:val="none"/>
    </w:rPr>
  </w:style>
  <w:style w:type="paragraph" w:styleId="IntenseQuote">
    <w:name w:val="Intense Quote"/>
    <w:basedOn w:val="Normal"/>
    <w:next w:val="Normal"/>
    <w:link w:val="IntenseQuoteChar"/>
    <w:uiPriority w:val="30"/>
    <w:qFormat/>
    <w:rsid w:val="000710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102E"/>
    <w:rPr>
      <w:i/>
      <w:iCs/>
      <w:color w:val="4472C4" w:themeColor="accent1"/>
    </w:rPr>
  </w:style>
  <w:style w:type="character" w:customStyle="1" w:styleId="Heading1Char">
    <w:name w:val="Heading 1 Char"/>
    <w:basedOn w:val="DefaultParagraphFont"/>
    <w:link w:val="Heading1"/>
    <w:uiPriority w:val="9"/>
    <w:rsid w:val="000710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7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02E"/>
    <w:rPr>
      <w:color w:val="0563C1" w:themeColor="hyperlink"/>
      <w:u w:val="single"/>
    </w:rPr>
  </w:style>
  <w:style w:type="character" w:styleId="UnresolvedMention">
    <w:name w:val="Unresolved Mention"/>
    <w:basedOn w:val="DefaultParagraphFont"/>
    <w:uiPriority w:val="99"/>
    <w:semiHidden/>
    <w:unhideWhenUsed/>
    <w:rsid w:val="0007102E"/>
    <w:rPr>
      <w:color w:val="605E5C"/>
      <w:shd w:val="clear" w:color="auto" w:fill="E1DFDD"/>
    </w:rPr>
  </w:style>
  <w:style w:type="paragraph" w:styleId="Header">
    <w:name w:val="header"/>
    <w:basedOn w:val="Normal"/>
    <w:link w:val="HeaderChar"/>
    <w:uiPriority w:val="99"/>
    <w:unhideWhenUsed/>
    <w:rsid w:val="0007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2E"/>
  </w:style>
  <w:style w:type="paragraph" w:styleId="Footer">
    <w:name w:val="footer"/>
    <w:basedOn w:val="Normal"/>
    <w:link w:val="FooterChar"/>
    <w:uiPriority w:val="99"/>
    <w:unhideWhenUsed/>
    <w:rsid w:val="0007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2E"/>
  </w:style>
  <w:style w:type="paragraph" w:styleId="Index1">
    <w:name w:val="index 1"/>
    <w:basedOn w:val="Normal"/>
    <w:next w:val="Normal"/>
    <w:autoRedefine/>
    <w:uiPriority w:val="99"/>
    <w:semiHidden/>
    <w:unhideWhenUsed/>
    <w:rsid w:val="0007102E"/>
    <w:pPr>
      <w:spacing w:after="0" w:line="240" w:lineRule="auto"/>
      <w:ind w:left="240" w:hanging="240"/>
    </w:pPr>
  </w:style>
  <w:style w:type="paragraph" w:styleId="ListParagraph">
    <w:name w:val="List Paragraph"/>
    <w:basedOn w:val="Normal"/>
    <w:uiPriority w:val="34"/>
    <w:qFormat/>
    <w:rsid w:val="003B6404"/>
    <w:pPr>
      <w:ind w:left="720"/>
      <w:contextualSpacing/>
    </w:pPr>
  </w:style>
  <w:style w:type="character" w:styleId="IntenseEmphasis">
    <w:name w:val="Intense Emphasis"/>
    <w:basedOn w:val="DefaultParagraphFont"/>
    <w:uiPriority w:val="21"/>
    <w:qFormat/>
    <w:rsid w:val="0010679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5179">
      <w:bodyDiv w:val="1"/>
      <w:marLeft w:val="0"/>
      <w:marRight w:val="0"/>
      <w:marTop w:val="0"/>
      <w:marBottom w:val="0"/>
      <w:divBdr>
        <w:top w:val="none" w:sz="0" w:space="0" w:color="auto"/>
        <w:left w:val="none" w:sz="0" w:space="0" w:color="auto"/>
        <w:bottom w:val="none" w:sz="0" w:space="0" w:color="auto"/>
        <w:right w:val="none" w:sz="0" w:space="0" w:color="auto"/>
      </w:divBdr>
    </w:div>
    <w:div w:id="919678451">
      <w:bodyDiv w:val="1"/>
      <w:marLeft w:val="0"/>
      <w:marRight w:val="0"/>
      <w:marTop w:val="0"/>
      <w:marBottom w:val="0"/>
      <w:divBdr>
        <w:top w:val="none" w:sz="0" w:space="0" w:color="auto"/>
        <w:left w:val="none" w:sz="0" w:space="0" w:color="auto"/>
        <w:bottom w:val="none" w:sz="0" w:space="0" w:color="auto"/>
        <w:right w:val="none" w:sz="0" w:space="0" w:color="auto"/>
      </w:divBdr>
    </w:div>
    <w:div w:id="965306947">
      <w:bodyDiv w:val="1"/>
      <w:marLeft w:val="0"/>
      <w:marRight w:val="0"/>
      <w:marTop w:val="0"/>
      <w:marBottom w:val="0"/>
      <w:divBdr>
        <w:top w:val="none" w:sz="0" w:space="0" w:color="auto"/>
        <w:left w:val="none" w:sz="0" w:space="0" w:color="auto"/>
        <w:bottom w:val="none" w:sz="0" w:space="0" w:color="auto"/>
        <w:right w:val="none" w:sz="0" w:space="0" w:color="auto"/>
      </w:divBdr>
    </w:div>
    <w:div w:id="1582639862">
      <w:bodyDiv w:val="1"/>
      <w:marLeft w:val="0"/>
      <w:marRight w:val="0"/>
      <w:marTop w:val="0"/>
      <w:marBottom w:val="0"/>
      <w:divBdr>
        <w:top w:val="none" w:sz="0" w:space="0" w:color="auto"/>
        <w:left w:val="none" w:sz="0" w:space="0" w:color="auto"/>
        <w:bottom w:val="none" w:sz="0" w:space="0" w:color="auto"/>
        <w:right w:val="none" w:sz="0" w:space="0" w:color="auto"/>
      </w:divBdr>
    </w:div>
    <w:div w:id="1627850950">
      <w:bodyDiv w:val="1"/>
      <w:marLeft w:val="0"/>
      <w:marRight w:val="0"/>
      <w:marTop w:val="0"/>
      <w:marBottom w:val="0"/>
      <w:divBdr>
        <w:top w:val="none" w:sz="0" w:space="0" w:color="auto"/>
        <w:left w:val="none" w:sz="0" w:space="0" w:color="auto"/>
        <w:bottom w:val="none" w:sz="0" w:space="0" w:color="auto"/>
        <w:right w:val="none" w:sz="0" w:space="0" w:color="auto"/>
      </w:divBdr>
    </w:div>
    <w:div w:id="180211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217380@bue.edu.e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2A2F-C6FB-4F11-A198-14BC39B0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217380</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Distrbuted systems</dc:title>
  <dc:subject/>
  <dc:creator>AHMED RAMIE</dc:creator>
  <cp:keywords/>
  <dc:description/>
  <cp:lastModifiedBy>Zero Master</cp:lastModifiedBy>
  <cp:revision>2</cp:revision>
  <dcterms:created xsi:type="dcterms:W3CDTF">2023-07-26T07:43:00Z</dcterms:created>
  <dcterms:modified xsi:type="dcterms:W3CDTF">2023-07-26T07:43:00Z</dcterms:modified>
</cp:coreProperties>
</file>