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Just the name — your instructor is matching a voice to a name for a mark under Section 1.4, and the video may not show your face. Alber records three parts and only needs to do this in Part 1; the later two just continue.</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five parts in order: 1, 2, 3, 4, 5.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between parts</w:t>
      </w:r>
      <w:r>
        <w:t xml:space="preserve"> — a plain slide with the part number, the topic and the speaker's name, held for two seconds. It hides the seam, it tells the instructor who is talking, and it doubles as your figure numbering.</w:t>
      </w:r>
    </w:p>
    <w:p>
      <w:r>
        <w:rPr>
          <w:b/>
        </w:rPr>
        <w:t>Keep the transitions.</w:t>
      </w:r>
      <w:r>
        <w:t xml:space="preserve"> The last line of each part sets up the next one. Cut the dead air and the stumbles; leave those lines alone, because they are what makes five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1"/>
      </w:pPr>
      <w:r>
        <w:t>Part 1 — Alber</w:t>
      </w:r>
    </w:p>
    <w:p>
      <w:r>
        <w:rPr>
          <w:i/>
        </w:rPr>
        <w:t>About 3 minutes. Record straight through.</w:t>
      </w:r>
    </w:p>
    <w:p>
      <w:pPr>
        <w:pStyle w:val="Heading2"/>
      </w:pPr>
      <w:r>
        <w:t>Opening</w:t>
      </w:r>
    </w:p>
    <w:p>
      <w:r>
        <w:rPr>
          <w:i/>
        </w:rPr>
        <w:t>On screen: the cover page</w:t>
      </w:r>
    </w:p>
    <w:p>
      <w:r>
        <w:t>Say your name, then:</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3 — Alber</w:t>
      </w:r>
    </w:p>
    <w:p>
      <w:r>
        <w:rPr>
          <w:i/>
        </w:rPr>
        <w:t>About 1.5 minutes. A short bridge between the two checkpoints — no need to say your name again.</w:t>
      </w:r>
    </w:p>
    <w:p>
      <w:pPr>
        <w:pStyle w:val="Heading2"/>
      </w:pPr>
      <w:r>
        <w:t>The workbook</w:t>
      </w:r>
    </w:p>
    <w:p>
      <w:r>
        <w:rPr>
          <w:i/>
        </w:rPr>
        <w:t>Task 2.1 · on screen: Cleaned Data, then a PivotChart</w:t>
      </w:r>
    </w:p>
    <w:p>
      <w:r>
        <w:t>Pick the thread up: the first thing Checkpoint 2 needed was the workbook itself, built on the same dataset the brief requires.</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r>
        <w:rPr>
          <w:b/>
        </w:rPr>
        <w:t>End the part on this line:</w:t>
      </w:r>
      <w:r>
        <w:t xml:space="preserve"> with the data laid out that way and checked, the statistics could be run on it.</w:t>
      </w:r>
    </w:p>
    <w:p>
      <w:r>
        <w:br w:type="page"/>
      </w:r>
    </w:p>
    <w:p>
      <w:pPr>
        <w:pStyle w:val="Heading1"/>
      </w:pPr>
      <w:r>
        <w:t>Part 5 — Alber</w:t>
      </w:r>
    </w:p>
    <w:p>
      <w:r>
        <w:rPr>
          <w:i/>
        </w:rPr>
        <w:t>About 6 minutes. Record straight through — no need to say your name again.</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What it means for the business</w:t>
      </w:r>
    </w:p>
    <w:p>
      <w:r>
        <w:rPr>
          <w:i/>
        </w:rPr>
        <w:t>On screen: the findings summary</w:t>
      </w:r>
    </w:p>
    <w:p>
      <w:r>
        <w:t>With that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The questions we would expect</w:t>
      </w:r>
    </w:p>
    <w:p>
      <w:r>
        <w:t>Still speaking continuously, raise these and answer them in your own words. This is the part that stands in for a live defense, so take it slowly.</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 — which is exactly the mistake we made and corrected.</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What would you do differently?</w:t>
      </w:r>
      <w:r>
        <w:t xml:space="preserve"> Validate the source before building on it, and check the completeness of both ends of the date range first — that is exactly what caused the one real error, and it would have cost ten minutes to catch at the start.</w:t>
      </w:r>
    </w:p>
    <w:p>
      <w:r>
        <w:rPr>
          <w:b/>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Heading2"/>
      </w:pPr>
      <w:r>
        <w:t>Close</w:t>
      </w:r>
    </w:p>
    <w:p>
      <w:r>
        <w:rPr>
          <w:i/>
        </w:rPr>
        <w:t>On screen: the cover page again, or the team slide</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and state that any member can answer questions on any part of the project — which is what Section 1.4 asks for, and which is true if you have rehearsed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