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D88" w:rsidRPr="00221A59" w:rsidRDefault="007110F3" w:rsidP="00221A59">
      <w:pPr>
        <w:pStyle w:val="Heading1"/>
        <w:jc w:val="both"/>
        <w:rPr>
          <w:rFonts w:ascii="Arial" w:hAnsi="Arial" w:cs="Arial"/>
          <w:color w:val="auto"/>
          <w:sz w:val="24"/>
          <w:szCs w:val="24"/>
        </w:rPr>
      </w:pPr>
      <w:r w:rsidRPr="00221A59">
        <w:rPr>
          <w:rFonts w:ascii="Arial" w:hAnsi="Arial" w:cs="Arial"/>
          <w:color w:val="auto"/>
          <w:sz w:val="24"/>
          <w:szCs w:val="24"/>
        </w:rPr>
        <w:t>Sales Trend Analysis for a Multi-Category Retailer</w:t>
      </w:r>
    </w:p>
    <w:p w:rsidR="007110F3" w:rsidRPr="00221A59" w:rsidRDefault="007110F3" w:rsidP="00221A59">
      <w:pPr>
        <w:pStyle w:val="Heading2"/>
        <w:jc w:val="both"/>
        <w:rPr>
          <w:rFonts w:ascii="Arial" w:hAnsi="Arial" w:cs="Arial"/>
          <w:sz w:val="24"/>
          <w:szCs w:val="24"/>
        </w:rPr>
      </w:pPr>
      <w:r w:rsidRPr="00221A59">
        <w:rPr>
          <w:rFonts w:ascii="Arial" w:hAnsi="Arial" w:cs="Arial"/>
          <w:sz w:val="24"/>
          <w:szCs w:val="24"/>
        </w:rPr>
        <w:t>BA Capstone Project — Checkpoint 1: Data Fundamentals &amp; SQL Querying</w:t>
      </w:r>
    </w:p>
    <w:p w:rsidR="007110F3" w:rsidRPr="00221A59" w:rsidRDefault="007110F3" w:rsidP="00221A59">
      <w:pPr>
        <w:jc w:val="both"/>
        <w:rPr>
          <w:rFonts w:cs="Arial"/>
          <w:szCs w:val="24"/>
        </w:rPr>
      </w:pPr>
      <w:proofErr w:type="spellStart"/>
      <w:r w:rsidRPr="00221A59">
        <w:rPr>
          <w:rFonts w:cs="Arial"/>
          <w:b/>
          <w:szCs w:val="24"/>
        </w:rPr>
        <w:t>Talibon</w:t>
      </w:r>
      <w:proofErr w:type="spellEnd"/>
      <w:r w:rsidRPr="00221A59">
        <w:rPr>
          <w:rFonts w:cs="Arial"/>
          <w:b/>
          <w:szCs w:val="24"/>
        </w:rPr>
        <w:t xml:space="preserve"> Polytechnic College</w:t>
      </w:r>
    </w:p>
    <w:p w:rsidR="007110F3" w:rsidRPr="00221A59" w:rsidRDefault="007110F3" w:rsidP="00221A59">
      <w:pPr>
        <w:jc w:val="both"/>
        <w:rPr>
          <w:rFonts w:cs="Arial"/>
          <w:szCs w:val="24"/>
        </w:rPr>
      </w:pPr>
      <w:r w:rsidRPr="00221A59">
        <w:rPr>
          <w:rFonts w:cs="Arial"/>
          <w:b/>
          <w:szCs w:val="24"/>
        </w:rPr>
        <w:t>Course Code &amp; Title:</w:t>
      </w:r>
      <w:r w:rsidRPr="00221A59">
        <w:rPr>
          <w:rFonts w:cs="Arial"/>
          <w:szCs w:val="24"/>
        </w:rPr>
        <w:t xml:space="preserve"> BED 106 — Business Analytics</w:t>
      </w:r>
    </w:p>
    <w:p w:rsidR="007110F3" w:rsidRPr="00221A59" w:rsidRDefault="007110F3" w:rsidP="00221A59">
      <w:pPr>
        <w:jc w:val="both"/>
        <w:rPr>
          <w:rFonts w:cs="Arial"/>
          <w:szCs w:val="24"/>
        </w:rPr>
      </w:pPr>
      <w:r w:rsidRPr="00221A59">
        <w:rPr>
          <w:rFonts w:cs="Arial"/>
          <w:b/>
          <w:szCs w:val="24"/>
        </w:rPr>
        <w:t>Academic Year / Semester:</w:t>
      </w:r>
      <w:r w:rsidRPr="00221A59">
        <w:rPr>
          <w:rFonts w:cs="Arial"/>
          <w:szCs w:val="24"/>
        </w:rPr>
        <w:t xml:space="preserve"> A.Y. 2026–2027 · 1st Semester</w:t>
      </w:r>
    </w:p>
    <w:p w:rsidR="007110F3" w:rsidRPr="00221A59" w:rsidRDefault="007110F3" w:rsidP="00221A59">
      <w:pPr>
        <w:jc w:val="both"/>
        <w:rPr>
          <w:rFonts w:cs="Arial"/>
          <w:szCs w:val="24"/>
        </w:rPr>
      </w:pPr>
      <w:r w:rsidRPr="00221A59">
        <w:rPr>
          <w:rFonts w:cs="Arial"/>
          <w:b/>
          <w:szCs w:val="24"/>
        </w:rPr>
        <w:t>Instructor:</w:t>
      </w:r>
      <w:r w:rsidRPr="00221A59">
        <w:rPr>
          <w:rFonts w:cs="Arial"/>
          <w:szCs w:val="24"/>
        </w:rPr>
        <w:t xml:space="preserve"> Jessie A. </w:t>
      </w:r>
      <w:proofErr w:type="spellStart"/>
      <w:r w:rsidRPr="00221A59">
        <w:rPr>
          <w:rFonts w:cs="Arial"/>
          <w:szCs w:val="24"/>
        </w:rPr>
        <w:t>Melendres</w:t>
      </w:r>
      <w:proofErr w:type="spellEnd"/>
    </w:p>
    <w:p w:rsidR="007110F3" w:rsidRPr="00221A59" w:rsidRDefault="007110F3" w:rsidP="00221A59">
      <w:pPr>
        <w:jc w:val="both"/>
        <w:rPr>
          <w:rFonts w:cs="Arial"/>
          <w:szCs w:val="24"/>
        </w:rPr>
      </w:pPr>
      <w:r w:rsidRPr="00221A59">
        <w:rPr>
          <w:rFonts w:cs="Arial"/>
          <w:b/>
          <w:szCs w:val="24"/>
        </w:rPr>
        <w:t>Business Domain:</w:t>
      </w:r>
      <w:r w:rsidRPr="00221A59">
        <w:rPr>
          <w:rFonts w:cs="Arial"/>
          <w:szCs w:val="24"/>
        </w:rPr>
        <w:t xml:space="preserve"> Retail &amp; Sales Analytics</w:t>
      </w:r>
    </w:p>
    <w:p w:rsidR="007110F3" w:rsidRPr="00221A59" w:rsidRDefault="007110F3" w:rsidP="00221A59">
      <w:pPr>
        <w:jc w:val="both"/>
        <w:rPr>
          <w:rFonts w:cs="Arial"/>
          <w:szCs w:val="24"/>
        </w:rPr>
      </w:pPr>
      <w:r w:rsidRPr="00221A59">
        <w:rPr>
          <w:rFonts w:cs="Arial"/>
          <w:b/>
          <w:szCs w:val="24"/>
        </w:rPr>
        <w:t>Group Name / Number:</w:t>
      </w:r>
      <w:r w:rsidRPr="00221A59">
        <w:rPr>
          <w:rFonts w:cs="Arial"/>
          <w:szCs w:val="24"/>
        </w:rPr>
        <w:t xml:space="preserve"> Neo Tetras</w:t>
      </w:r>
    </w:p>
    <w:p w:rsidR="007110F3" w:rsidRPr="00221A59" w:rsidRDefault="007110F3" w:rsidP="00221A59">
      <w:pPr>
        <w:jc w:val="both"/>
        <w:rPr>
          <w:rFonts w:cs="Arial"/>
          <w:szCs w:val="24"/>
        </w:rPr>
      </w:pPr>
      <w:r w:rsidRPr="00221A59">
        <w:rPr>
          <w:rFonts w:cs="Arial"/>
          <w:b/>
          <w:szCs w:val="24"/>
        </w:rPr>
        <w:t>Date of Submission:</w:t>
      </w:r>
      <w:r w:rsidRPr="00221A59">
        <w:rPr>
          <w:rFonts w:cs="Arial"/>
          <w:szCs w:val="24"/>
        </w:rPr>
        <w:t xml:space="preserve"> _______________________</w:t>
      </w:r>
    </w:p>
    <w:p w:rsidR="007110F3" w:rsidRPr="00221A59" w:rsidRDefault="007110F3" w:rsidP="00221A59">
      <w:pPr>
        <w:jc w:val="both"/>
        <w:rPr>
          <w:rFonts w:cs="Arial"/>
          <w:szCs w:val="24"/>
        </w:rPr>
      </w:pPr>
      <w:r w:rsidRPr="00221A59">
        <w:rPr>
          <w:rFonts w:cs="Arial"/>
          <w:b/>
          <w:szCs w:val="24"/>
        </w:rPr>
        <w:t>Group Members &amp; Roles</w:t>
      </w:r>
    </w:p>
    <w:tbl>
      <w:tblPr>
        <w:tblStyle w:val="LightGrid-Accent1"/>
        <w:tblW w:w="0" w:type="auto"/>
        <w:jc w:val="center"/>
        <w:tblLook w:val="04A0" w:firstRow="1" w:lastRow="0" w:firstColumn="1" w:lastColumn="0" w:noHBand="0" w:noVBand="1"/>
      </w:tblPr>
      <w:tblGrid>
        <w:gridCol w:w="4680"/>
        <w:gridCol w:w="4680"/>
      </w:tblGrid>
      <w:tr w:rsidR="007110F3" w:rsidRPr="00221A59" w:rsidTr="007110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7110F3" w:rsidRPr="00221A59" w:rsidRDefault="007110F3" w:rsidP="00221A59">
            <w:pPr>
              <w:jc w:val="both"/>
              <w:rPr>
                <w:rFonts w:cs="Arial"/>
                <w:szCs w:val="24"/>
              </w:rPr>
            </w:pPr>
            <w:r w:rsidRPr="00221A59">
              <w:rPr>
                <w:rFonts w:cs="Arial"/>
                <w:szCs w:val="24"/>
              </w:rPr>
              <w:t>Member Name</w:t>
            </w:r>
          </w:p>
        </w:tc>
        <w:tc>
          <w:tcPr>
            <w:tcW w:w="4680" w:type="dxa"/>
          </w:tcPr>
          <w:p w:rsidR="007110F3"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Role</w:t>
            </w:r>
          </w:p>
        </w:tc>
      </w:tr>
      <w:tr w:rsidR="007110F3" w:rsidRPr="00221A59" w:rsidTr="007110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7110F3" w:rsidRPr="00221A59" w:rsidRDefault="007110F3" w:rsidP="00221A59">
            <w:pPr>
              <w:jc w:val="both"/>
              <w:rPr>
                <w:rFonts w:cs="Arial"/>
                <w:szCs w:val="24"/>
              </w:rPr>
            </w:pPr>
            <w:r w:rsidRPr="00221A59">
              <w:rPr>
                <w:rFonts w:cs="Arial"/>
                <w:szCs w:val="24"/>
              </w:rPr>
              <w:t>ALBER JUNE M. MUMAR</w:t>
            </w:r>
          </w:p>
        </w:tc>
        <w:tc>
          <w:tcPr>
            <w:tcW w:w="4680" w:type="dxa"/>
          </w:tcPr>
          <w:p w:rsidR="007110F3"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Project Lead / Analyst/ Data Engineer</w:t>
            </w:r>
          </w:p>
        </w:tc>
      </w:tr>
      <w:tr w:rsidR="007110F3" w:rsidRPr="00221A59" w:rsidTr="007110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7110F3" w:rsidRPr="00221A59" w:rsidRDefault="007110F3" w:rsidP="00221A59">
            <w:pPr>
              <w:jc w:val="both"/>
              <w:rPr>
                <w:rFonts w:cs="Arial"/>
                <w:szCs w:val="24"/>
              </w:rPr>
            </w:pPr>
            <w:r w:rsidRPr="00221A59">
              <w:rPr>
                <w:rFonts w:cs="Arial"/>
                <w:szCs w:val="24"/>
              </w:rPr>
              <w:t>JULEBETH HINLAYAGAN</w:t>
            </w:r>
          </w:p>
        </w:tc>
        <w:tc>
          <w:tcPr>
            <w:tcW w:w="4680" w:type="dxa"/>
          </w:tcPr>
          <w:p w:rsidR="007110F3"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Statistician / Modeler</w:t>
            </w:r>
          </w:p>
        </w:tc>
      </w:tr>
      <w:tr w:rsidR="007110F3" w:rsidRPr="00221A59" w:rsidTr="007110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7110F3" w:rsidRPr="00221A59" w:rsidRDefault="007110F3" w:rsidP="00221A59">
            <w:pPr>
              <w:jc w:val="both"/>
              <w:rPr>
                <w:rFonts w:cs="Arial"/>
                <w:szCs w:val="24"/>
              </w:rPr>
            </w:pPr>
            <w:r w:rsidRPr="00221A59">
              <w:rPr>
                <w:rFonts w:cs="Arial"/>
                <w:szCs w:val="24"/>
              </w:rPr>
              <w:t>MARDY GONZAGA</w:t>
            </w:r>
          </w:p>
        </w:tc>
        <w:tc>
          <w:tcPr>
            <w:tcW w:w="4680" w:type="dxa"/>
          </w:tcPr>
          <w:p w:rsidR="007110F3"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BI Developer / Visualizer</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1.</w:t>
      </w:r>
      <w:proofErr w:type="gramEnd"/>
      <w:r w:rsidRPr="00221A59">
        <w:rPr>
          <w:rFonts w:cs="Arial"/>
          <w:i/>
          <w:color w:val="7B8994"/>
          <w:szCs w:val="24"/>
        </w:rPr>
        <w:t xml:space="preserve"> Group members and assigned project roles.</w:t>
      </w:r>
    </w:p>
    <w:p w:rsidR="004E4D88" w:rsidRPr="00221A59" w:rsidRDefault="007110F3" w:rsidP="00221A59">
      <w:pPr>
        <w:jc w:val="both"/>
        <w:rPr>
          <w:rFonts w:cs="Arial"/>
          <w:szCs w:val="24"/>
        </w:rPr>
      </w:pPr>
      <w:r w:rsidRPr="00221A59">
        <w:rPr>
          <w:rFonts w:cs="Arial"/>
          <w:szCs w:val="24"/>
        </w:rPr>
        <w:br w:type="page"/>
      </w:r>
    </w:p>
    <w:p w:rsidR="004E4D88" w:rsidRPr="00221A59" w:rsidRDefault="007110F3" w:rsidP="00221A59">
      <w:pPr>
        <w:pStyle w:val="Heading1"/>
        <w:jc w:val="both"/>
        <w:rPr>
          <w:rFonts w:ascii="Arial" w:hAnsi="Arial" w:cs="Arial"/>
          <w:sz w:val="24"/>
          <w:szCs w:val="24"/>
        </w:rPr>
      </w:pPr>
      <w:r w:rsidRPr="00221A59">
        <w:rPr>
          <w:rFonts w:ascii="Arial" w:hAnsi="Arial" w:cs="Arial"/>
          <w:sz w:val="24"/>
          <w:szCs w:val="24"/>
        </w:rPr>
        <w:lastRenderedPageBreak/>
        <w:t>Task 1.1 — Business Problem Statement</w:t>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Business Domain &amp; Problem Investigation</w:t>
      </w:r>
    </w:p>
    <w:p w:rsidR="004E4D88" w:rsidRPr="00221A59" w:rsidRDefault="007110F3" w:rsidP="00221A59">
      <w:pPr>
        <w:jc w:val="both"/>
        <w:rPr>
          <w:rFonts w:cs="Arial"/>
          <w:szCs w:val="24"/>
        </w:rPr>
      </w:pPr>
      <w:r w:rsidRPr="00221A59">
        <w:rPr>
          <w:rFonts w:cs="Arial"/>
          <w:b/>
          <w:szCs w:val="24"/>
        </w:rPr>
        <w:t>Industry:</w:t>
      </w:r>
      <w:r w:rsidRPr="00221A59">
        <w:rPr>
          <w:rFonts w:cs="Arial"/>
          <w:szCs w:val="24"/>
        </w:rPr>
        <w:t xml:space="preserve"> Multi-category retail (consumer electronics, furniture and office supplies) operating across six US states — California, Florida, Illinois, New York, Ohio and Texas.</w:t>
      </w:r>
    </w:p>
    <w:p w:rsidR="004E4D88" w:rsidRPr="00221A59" w:rsidRDefault="007110F3" w:rsidP="00221A59">
      <w:pPr>
        <w:jc w:val="both"/>
        <w:rPr>
          <w:rFonts w:cs="Arial"/>
          <w:szCs w:val="24"/>
        </w:rPr>
      </w:pPr>
      <w:proofErr w:type="gramStart"/>
      <w:r w:rsidRPr="00221A59">
        <w:rPr>
          <w:rFonts w:cs="Arial"/>
          <w:b/>
          <w:szCs w:val="24"/>
        </w:rPr>
        <w:t>Core business problem.</w:t>
      </w:r>
      <w:proofErr w:type="gramEnd"/>
      <w:r w:rsidRPr="00221A59">
        <w:rPr>
          <w:rFonts w:cs="Arial"/>
          <w:szCs w:val="24"/>
        </w:rPr>
        <w:t xml:space="preserve"> The company grew out of 2020 and then stopped. On a like-for-like monthly basis revenue rose 30.9% between 2020 and 2022, from 92,934 to 121,648 per month, but has fallen in each of the two years since, ending 2024 at 100,207 per month — </w:t>
      </w:r>
      <w:r w:rsidRPr="00221A59">
        <w:rPr>
          <w:rFonts w:cs="Arial"/>
          <w:b/>
          <w:szCs w:val="24"/>
        </w:rPr>
        <w:t>17.6% below the 2022 peak</w:t>
      </w:r>
      <w:r w:rsidRPr="00221A59">
        <w:rPr>
          <w:rFonts w:cs="Arial"/>
          <w:szCs w:val="24"/>
        </w:rPr>
        <w:t xml:space="preserve">. (2020 is measured per month because the dataset begins on 22 March 2020 and covers only nine complete months of that year; comparing its part-year total against a full year would overstate the growth.) Overall margin has stayed flat in a narrow 23.97%–26.93% band throughout, so the problem is not that the company is selling at worse prices; it is that the </w:t>
      </w:r>
      <w:r w:rsidRPr="00221A59">
        <w:rPr>
          <w:rFonts w:cs="Arial"/>
          <w:i/>
          <w:szCs w:val="24"/>
        </w:rPr>
        <w:t>volume and mix of what it sells</w:t>
      </w:r>
      <w:r w:rsidRPr="00221A59">
        <w:rPr>
          <w:rFonts w:cs="Arial"/>
          <w:szCs w:val="24"/>
        </w:rPr>
        <w:t xml:space="preserve"> have shifted in a way management has not yet diagnosed.</w:t>
      </w:r>
    </w:p>
    <w:p w:rsidR="004E4D88" w:rsidRPr="00221A59" w:rsidRDefault="007110F3" w:rsidP="00221A59">
      <w:pPr>
        <w:jc w:val="both"/>
        <w:rPr>
          <w:rFonts w:cs="Arial"/>
          <w:szCs w:val="24"/>
        </w:rPr>
      </w:pPr>
      <w:r w:rsidRPr="00221A59">
        <w:rPr>
          <w:rFonts w:cs="Arial"/>
          <w:szCs w:val="24"/>
        </w:rPr>
        <w:t>Because reporting to date has been a single company-wide revenue figure per year, nobody can say whether the plateau is a market-wide slowdown, a seasonal artefact, or a handful of specific product lines falling away. Those three explanations call for completely different responses, and the company currently cannot tell them apart.</w:t>
      </w:r>
    </w:p>
    <w:p w:rsidR="004E4D88" w:rsidRPr="00221A59" w:rsidRDefault="007110F3" w:rsidP="00221A59">
      <w:pPr>
        <w:jc w:val="both"/>
        <w:rPr>
          <w:rFonts w:cs="Arial"/>
          <w:szCs w:val="24"/>
        </w:rPr>
      </w:pPr>
      <w:r w:rsidRPr="00221A59">
        <w:rPr>
          <w:rFonts w:cs="Arial"/>
          <w:b/>
          <w:szCs w:val="24"/>
        </w:rPr>
        <w:t>What this project does.</w:t>
      </w:r>
      <w:r w:rsidRPr="00221A59">
        <w:rPr>
          <w:rFonts w:cs="Arial"/>
          <w:szCs w:val="24"/>
        </w:rPr>
        <w:t xml:space="preserve"> It rebuilds five years of transaction history into a queryable relational warehouse and decomposes the trend along three axes — time, product hierarchy, and geography — so that the plateau can be attributed to specific product lines and specific periods rather than described in aggregate.</w:t>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Business Impact &amp; Significance</w:t>
      </w:r>
    </w:p>
    <w:p w:rsidR="004E4D88" w:rsidRPr="00221A59" w:rsidRDefault="007110F3" w:rsidP="00221A59">
      <w:pPr>
        <w:pStyle w:val="ListBullet"/>
        <w:jc w:val="both"/>
        <w:rPr>
          <w:rFonts w:cs="Arial"/>
          <w:szCs w:val="24"/>
        </w:rPr>
      </w:pPr>
      <w:r w:rsidRPr="00221A59">
        <w:rPr>
          <w:rFonts w:cs="Arial"/>
          <w:b/>
          <w:szCs w:val="24"/>
        </w:rPr>
        <w:t>Revenue.</w:t>
      </w:r>
      <w:r w:rsidRPr="00221A59">
        <w:rPr>
          <w:rFonts w:cs="Arial"/>
          <w:szCs w:val="24"/>
        </w:rPr>
        <w:t xml:space="preserve"> The gap between the 2022 peak and 2024 actuals is 257,297 per year. Recovering even half of it is worth roughly 128,000 annually, which is material against a five-year total of 5.91 million across the 57 complete months analysed.</w:t>
      </w:r>
    </w:p>
    <w:p w:rsidR="004E4D88" w:rsidRPr="00221A59" w:rsidRDefault="007110F3" w:rsidP="00221A59">
      <w:pPr>
        <w:pStyle w:val="ListBullet"/>
        <w:jc w:val="both"/>
        <w:rPr>
          <w:rFonts w:cs="Arial"/>
          <w:szCs w:val="24"/>
        </w:rPr>
      </w:pPr>
      <w:r w:rsidRPr="00221A59">
        <w:rPr>
          <w:rFonts w:cs="Arial"/>
          <w:b/>
          <w:szCs w:val="24"/>
        </w:rPr>
        <w:t>Inventory efficiency.</w:t>
      </w:r>
      <w:r w:rsidRPr="00221A59">
        <w:rPr>
          <w:rFonts w:cs="Arial"/>
          <w:szCs w:val="24"/>
        </w:rPr>
        <w:t xml:space="preserve"> Demand is heavily concentrated: October and December alone carry 21.8% of annual revenue, and Q4 as a whole carries 29.4%. Stocking to </w:t>
      </w:r>
      <w:r w:rsidRPr="00221A59">
        <w:rPr>
          <w:rFonts w:cs="Arial"/>
          <w:szCs w:val="24"/>
        </w:rPr>
        <w:lastRenderedPageBreak/>
        <w:t>a flat monthly average guarantees both stockouts in the peak and dead capital in January, the weakest month at 4.72% of the year.</w:t>
      </w:r>
    </w:p>
    <w:p w:rsidR="004E4D88" w:rsidRPr="00221A59" w:rsidRDefault="007110F3" w:rsidP="00221A59">
      <w:pPr>
        <w:pStyle w:val="ListBullet"/>
        <w:jc w:val="both"/>
        <w:rPr>
          <w:rFonts w:cs="Arial"/>
          <w:szCs w:val="24"/>
        </w:rPr>
      </w:pPr>
      <w:r w:rsidRPr="00221A59">
        <w:rPr>
          <w:rFonts w:cs="Arial"/>
          <w:b/>
          <w:szCs w:val="24"/>
        </w:rPr>
        <w:t>Purchasing decisions.</w:t>
      </w:r>
      <w:r w:rsidRPr="00221A59">
        <w:rPr>
          <w:rFonts w:cs="Arial"/>
          <w:szCs w:val="24"/>
        </w:rPr>
        <w:t xml:space="preserve"> Category performance has diverged sharply. Knowing that Electronics fell 40.8% in 2024 while Office Supplies rose is the difference between an across-the-board purchasing cut and a targeted one.</w:t>
      </w:r>
    </w:p>
    <w:p w:rsidR="004E4D88" w:rsidRPr="00221A59" w:rsidRDefault="007110F3" w:rsidP="00221A59">
      <w:pPr>
        <w:pStyle w:val="ListBullet"/>
        <w:jc w:val="both"/>
        <w:rPr>
          <w:rFonts w:cs="Arial"/>
          <w:szCs w:val="24"/>
        </w:rPr>
      </w:pPr>
      <w:r w:rsidRPr="00221A59">
        <w:rPr>
          <w:rFonts w:cs="Arial"/>
          <w:b/>
          <w:szCs w:val="24"/>
        </w:rPr>
        <w:t>Reporting credibility.</w:t>
      </w:r>
      <w:r w:rsidRPr="00221A59">
        <w:rPr>
          <w:rFonts w:cs="Arial"/>
          <w:szCs w:val="24"/>
        </w:rPr>
        <w:t xml:space="preserve"> A documented, constraint-enforced schema replaces ad-hoc spreadsheet pivots, so every number in a management report can be traced back to a query and a source row.</w:t>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Key Business Questions</w:t>
      </w:r>
    </w:p>
    <w:p w:rsidR="004E4D88" w:rsidRPr="00221A59" w:rsidRDefault="007110F3" w:rsidP="00221A59">
      <w:pPr>
        <w:pStyle w:val="ListNumber"/>
        <w:jc w:val="both"/>
        <w:rPr>
          <w:rFonts w:cs="Arial"/>
          <w:szCs w:val="24"/>
        </w:rPr>
      </w:pPr>
      <w:r w:rsidRPr="00221A59">
        <w:rPr>
          <w:rFonts w:cs="Arial"/>
          <w:b/>
          <w:szCs w:val="24"/>
        </w:rPr>
        <w:t>How have revenue and profit trended year over year from 2020 to 2024, and is the company still growing?</w:t>
      </w:r>
      <w:r w:rsidRPr="00221A59">
        <w:rPr>
          <w:rFonts w:cs="Arial"/>
          <w:szCs w:val="24"/>
        </w:rPr>
        <w:t xml:space="preserve"> </w:t>
      </w:r>
      <w:r w:rsidRPr="00221A59">
        <w:rPr>
          <w:rFonts w:cs="Arial"/>
          <w:i/>
          <w:szCs w:val="24"/>
        </w:rPr>
        <w:t>(Answered by Q3, Figure 1.)</w:t>
      </w:r>
    </w:p>
    <w:p w:rsidR="004E4D88" w:rsidRPr="00221A59" w:rsidRDefault="007110F3" w:rsidP="00221A59">
      <w:pPr>
        <w:pStyle w:val="ListNumber"/>
        <w:jc w:val="both"/>
        <w:rPr>
          <w:rFonts w:cs="Arial"/>
          <w:szCs w:val="24"/>
        </w:rPr>
      </w:pPr>
      <w:r w:rsidRPr="00221A59">
        <w:rPr>
          <w:rFonts w:cs="Arial"/>
          <w:b/>
          <w:szCs w:val="24"/>
        </w:rPr>
        <w:t>Which product categories and sub-categories are driving the trend, and which ones reversed direction most recently?</w:t>
      </w:r>
      <w:r w:rsidRPr="00221A59">
        <w:rPr>
          <w:rFonts w:cs="Arial"/>
          <w:szCs w:val="24"/>
        </w:rPr>
        <w:t xml:space="preserve"> </w:t>
      </w:r>
      <w:r w:rsidRPr="00221A59">
        <w:rPr>
          <w:rFonts w:cs="Arial"/>
          <w:i/>
          <w:szCs w:val="24"/>
        </w:rPr>
        <w:t xml:space="preserve">(Answered by Q5, Q7, </w:t>
      </w:r>
      <w:proofErr w:type="gramStart"/>
      <w:r w:rsidRPr="00221A59">
        <w:rPr>
          <w:rFonts w:cs="Arial"/>
          <w:i/>
          <w:szCs w:val="24"/>
        </w:rPr>
        <w:t>Figure</w:t>
      </w:r>
      <w:proofErr w:type="gramEnd"/>
      <w:r w:rsidRPr="00221A59">
        <w:rPr>
          <w:rFonts w:cs="Arial"/>
          <w:i/>
          <w:szCs w:val="24"/>
        </w:rPr>
        <w:t xml:space="preserve"> 3.)</w:t>
      </w:r>
    </w:p>
    <w:p w:rsidR="004E4D88" w:rsidRPr="00221A59" w:rsidRDefault="007110F3" w:rsidP="00221A59">
      <w:pPr>
        <w:pStyle w:val="ListNumber"/>
        <w:jc w:val="both"/>
        <w:rPr>
          <w:rFonts w:cs="Arial"/>
          <w:szCs w:val="24"/>
        </w:rPr>
      </w:pPr>
      <w:r w:rsidRPr="00221A59">
        <w:rPr>
          <w:rFonts w:cs="Arial"/>
          <w:b/>
          <w:szCs w:val="24"/>
        </w:rPr>
        <w:t>When during the year does demand concentrate, and is that seasonal pattern the same for every category?</w:t>
      </w:r>
      <w:r w:rsidRPr="00221A59">
        <w:rPr>
          <w:rFonts w:cs="Arial"/>
          <w:szCs w:val="24"/>
        </w:rPr>
        <w:t xml:space="preserve"> </w:t>
      </w:r>
      <w:r w:rsidRPr="00221A59">
        <w:rPr>
          <w:rFonts w:cs="Arial"/>
          <w:i/>
          <w:szCs w:val="24"/>
        </w:rPr>
        <w:t xml:space="preserve">(Answered by Q4, Q8, </w:t>
      </w:r>
      <w:proofErr w:type="gramStart"/>
      <w:r w:rsidRPr="00221A59">
        <w:rPr>
          <w:rFonts w:cs="Arial"/>
          <w:i/>
          <w:szCs w:val="24"/>
        </w:rPr>
        <w:t>Figure</w:t>
      </w:r>
      <w:proofErr w:type="gramEnd"/>
      <w:r w:rsidRPr="00221A59">
        <w:rPr>
          <w:rFonts w:cs="Arial"/>
          <w:i/>
          <w:szCs w:val="24"/>
        </w:rPr>
        <w:t xml:space="preserve"> 2.)</w:t>
      </w:r>
    </w:p>
    <w:p w:rsidR="004E4D88" w:rsidRPr="00221A59" w:rsidRDefault="007110F3" w:rsidP="00221A59">
      <w:pPr>
        <w:jc w:val="both"/>
        <w:rPr>
          <w:rFonts w:cs="Arial"/>
          <w:szCs w:val="24"/>
        </w:rPr>
      </w:pPr>
      <w:r w:rsidRPr="00221A59">
        <w:rPr>
          <w:rFonts w:cs="Arial"/>
          <w:szCs w:val="24"/>
        </w:rPr>
        <w:t>Supporting questions: which cities return the most revenue per customer (Q6), and which bulk orders are being sold at the thinnest margins (Q2)</w:t>
      </w:r>
      <w:proofErr w:type="gramStart"/>
      <w:r w:rsidRPr="00221A59">
        <w:rPr>
          <w:rFonts w:cs="Arial"/>
          <w:szCs w:val="24"/>
        </w:rPr>
        <w:t>.</w:t>
      </w:r>
      <w:proofErr w:type="gramEnd"/>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Data Source Overview</w:t>
      </w:r>
    </w:p>
    <w:p w:rsidR="004E4D88" w:rsidRPr="00221A59" w:rsidRDefault="007110F3" w:rsidP="00221A59">
      <w:pPr>
        <w:jc w:val="both"/>
        <w:rPr>
          <w:rFonts w:cs="Arial"/>
          <w:szCs w:val="24"/>
        </w:rPr>
      </w:pPr>
      <w:r w:rsidRPr="00221A59">
        <w:rPr>
          <w:rFonts w:cs="Arial"/>
          <w:szCs w:val="24"/>
        </w:rPr>
        <w:t>Historical point-of-sale transaction records — one row per product line on an order — obtained as a public CSV export in the Kaggle "Sales Dataset" format. The file covers 22 March 2020 to 15 March 2025 and carries order identifiers, dates, customer names, geography, a two-level product hierarchy, payment method, and the three measures: quantity, amount and profit.</w:t>
      </w:r>
    </w:p>
    <w:p w:rsidR="004E4D88" w:rsidRPr="00221A59" w:rsidRDefault="007110F3" w:rsidP="00221A59">
      <w:pPr>
        <w:jc w:val="both"/>
        <w:rPr>
          <w:rFonts w:cs="Arial"/>
          <w:szCs w:val="24"/>
        </w:rPr>
      </w:pPr>
      <w:r w:rsidRPr="00221A59">
        <w:rPr>
          <w:rFonts w:cs="Arial"/>
          <w:szCs w:val="24"/>
        </w:rPr>
        <w:br w:type="page"/>
      </w:r>
    </w:p>
    <w:p w:rsidR="004E4D88" w:rsidRPr="00221A59" w:rsidRDefault="007110F3" w:rsidP="00221A59">
      <w:pPr>
        <w:pStyle w:val="Heading1"/>
        <w:jc w:val="both"/>
        <w:rPr>
          <w:rFonts w:ascii="Arial" w:hAnsi="Arial" w:cs="Arial"/>
          <w:sz w:val="24"/>
          <w:szCs w:val="24"/>
        </w:rPr>
      </w:pPr>
      <w:r w:rsidRPr="00221A59">
        <w:rPr>
          <w:rFonts w:ascii="Arial" w:hAnsi="Arial" w:cs="Arial"/>
          <w:sz w:val="24"/>
          <w:szCs w:val="24"/>
        </w:rPr>
        <w:lastRenderedPageBreak/>
        <w:t>Task 1.2 — Dataset Documentation</w:t>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Data Source Report</w:t>
      </w:r>
    </w:p>
    <w:tbl>
      <w:tblPr>
        <w:tblStyle w:val="TableGrid"/>
        <w:tblW w:w="0" w:type="auto"/>
        <w:tblLook w:val="04A0" w:firstRow="1" w:lastRow="0" w:firstColumn="1" w:lastColumn="0" w:noHBand="0" w:noVBand="1"/>
      </w:tblPr>
      <w:tblGrid>
        <w:gridCol w:w="3209"/>
        <w:gridCol w:w="6367"/>
      </w:tblGrid>
      <w:tr w:rsidR="004E4D88" w:rsidRPr="00221A59" w:rsidTr="00A47881">
        <w:tc>
          <w:tcPr>
            <w:tcW w:w="4680" w:type="dxa"/>
            <w:shd w:val="clear" w:color="auto" w:fill="D9D9D9" w:themeFill="background1" w:themeFillShade="D9"/>
          </w:tcPr>
          <w:p w:rsidR="004E4D88" w:rsidRPr="00221A59" w:rsidRDefault="007110F3" w:rsidP="00221A59">
            <w:pPr>
              <w:jc w:val="center"/>
              <w:rPr>
                <w:rFonts w:cs="Arial"/>
                <w:b/>
                <w:szCs w:val="24"/>
              </w:rPr>
            </w:pPr>
            <w:r w:rsidRPr="00221A59">
              <w:rPr>
                <w:rFonts w:cs="Arial"/>
                <w:b/>
                <w:szCs w:val="24"/>
              </w:rPr>
              <w:t>Attribute</w:t>
            </w:r>
          </w:p>
        </w:tc>
        <w:tc>
          <w:tcPr>
            <w:tcW w:w="4680" w:type="dxa"/>
            <w:shd w:val="clear" w:color="auto" w:fill="D9D9D9" w:themeFill="background1" w:themeFillShade="D9"/>
          </w:tcPr>
          <w:p w:rsidR="004E4D88" w:rsidRPr="00221A59" w:rsidRDefault="007110F3" w:rsidP="00221A59">
            <w:pPr>
              <w:jc w:val="center"/>
              <w:rPr>
                <w:rFonts w:cs="Arial"/>
                <w:b/>
                <w:szCs w:val="24"/>
              </w:rPr>
            </w:pPr>
            <w:r w:rsidRPr="00221A59">
              <w:rPr>
                <w:rFonts w:cs="Arial"/>
                <w:b/>
                <w:szCs w:val="24"/>
              </w:rPr>
              <w:t>Details</w:t>
            </w:r>
          </w:p>
        </w:tc>
      </w:tr>
      <w:tr w:rsidR="004E4D88" w:rsidRPr="00221A59" w:rsidTr="00A47881">
        <w:tc>
          <w:tcPr>
            <w:tcW w:w="4680" w:type="dxa"/>
          </w:tcPr>
          <w:p w:rsidR="004E4D88" w:rsidRPr="00221A59" w:rsidRDefault="007110F3" w:rsidP="00221A59">
            <w:pPr>
              <w:jc w:val="both"/>
              <w:rPr>
                <w:rFonts w:cs="Arial"/>
                <w:color w:val="auto"/>
                <w:szCs w:val="24"/>
              </w:rPr>
            </w:pPr>
            <w:r w:rsidRPr="00221A59">
              <w:rPr>
                <w:rFonts w:cs="Arial"/>
                <w:color w:val="auto"/>
                <w:szCs w:val="24"/>
              </w:rPr>
              <w:t>Dataset Name</w:t>
            </w:r>
          </w:p>
        </w:tc>
        <w:tc>
          <w:tcPr>
            <w:tcW w:w="4680" w:type="dxa"/>
          </w:tcPr>
          <w:p w:rsidR="004E4D88" w:rsidRPr="00221A59" w:rsidRDefault="007110F3" w:rsidP="00221A59">
            <w:pPr>
              <w:jc w:val="both"/>
              <w:rPr>
                <w:rFonts w:cs="Arial"/>
                <w:color w:val="auto"/>
                <w:szCs w:val="24"/>
              </w:rPr>
            </w:pPr>
            <w:r w:rsidRPr="00221A59">
              <w:rPr>
                <w:rFonts w:cs="Arial"/>
                <w:color w:val="auto"/>
                <w:szCs w:val="24"/>
              </w:rPr>
              <w:t>Sales Dataset (multi-category US retail transactions)</w:t>
            </w:r>
          </w:p>
        </w:tc>
      </w:tr>
      <w:tr w:rsidR="004E4D88" w:rsidRPr="00221A59" w:rsidTr="00A47881">
        <w:tc>
          <w:tcPr>
            <w:tcW w:w="4680" w:type="dxa"/>
          </w:tcPr>
          <w:p w:rsidR="004E4D88" w:rsidRPr="00221A59" w:rsidRDefault="007110F3" w:rsidP="00221A59">
            <w:pPr>
              <w:jc w:val="both"/>
              <w:rPr>
                <w:rFonts w:cs="Arial"/>
                <w:color w:val="auto"/>
                <w:szCs w:val="24"/>
              </w:rPr>
            </w:pPr>
            <w:r w:rsidRPr="00221A59">
              <w:rPr>
                <w:rFonts w:cs="Arial"/>
                <w:color w:val="auto"/>
                <w:szCs w:val="24"/>
              </w:rPr>
              <w:t>Source URL/File</w:t>
            </w:r>
          </w:p>
        </w:tc>
        <w:tc>
          <w:tcPr>
            <w:tcW w:w="4680" w:type="dxa"/>
          </w:tcPr>
          <w:p w:rsidR="004E4D88" w:rsidRPr="00221A59" w:rsidRDefault="007110F3" w:rsidP="00221A59">
            <w:pPr>
              <w:jc w:val="both"/>
              <w:rPr>
                <w:rFonts w:cs="Arial"/>
                <w:color w:val="auto"/>
                <w:szCs w:val="24"/>
              </w:rPr>
            </w:pPr>
            <w:r w:rsidRPr="00221A59">
              <w:rPr>
                <w:rFonts w:cs="Arial"/>
                <w:color w:val="auto"/>
                <w:szCs w:val="24"/>
              </w:rPr>
              <w:t>https://www.kaggle.com/datasets/shantanugarg274/sales-dataset?</w:t>
            </w:r>
          </w:p>
        </w:tc>
      </w:tr>
      <w:tr w:rsidR="004E4D88" w:rsidRPr="00221A59" w:rsidTr="00A47881">
        <w:tc>
          <w:tcPr>
            <w:tcW w:w="4680" w:type="dxa"/>
          </w:tcPr>
          <w:p w:rsidR="004E4D88" w:rsidRPr="00221A59" w:rsidRDefault="007110F3" w:rsidP="00221A59">
            <w:pPr>
              <w:jc w:val="both"/>
              <w:rPr>
                <w:rFonts w:cs="Arial"/>
                <w:color w:val="auto"/>
                <w:szCs w:val="24"/>
              </w:rPr>
            </w:pPr>
            <w:r w:rsidRPr="00221A59">
              <w:rPr>
                <w:rFonts w:cs="Arial"/>
                <w:color w:val="auto"/>
                <w:szCs w:val="24"/>
              </w:rPr>
              <w:t>Date Accessed</w:t>
            </w:r>
          </w:p>
        </w:tc>
        <w:tc>
          <w:tcPr>
            <w:tcW w:w="4680" w:type="dxa"/>
          </w:tcPr>
          <w:p w:rsidR="004E4D88" w:rsidRPr="00221A59" w:rsidRDefault="007110F3" w:rsidP="00221A59">
            <w:pPr>
              <w:jc w:val="both"/>
              <w:rPr>
                <w:rFonts w:cs="Arial"/>
                <w:color w:val="auto"/>
                <w:szCs w:val="24"/>
              </w:rPr>
            </w:pPr>
            <w:r w:rsidRPr="00221A59">
              <w:rPr>
                <w:rFonts w:cs="Arial"/>
                <w:color w:val="auto"/>
                <w:szCs w:val="24"/>
              </w:rPr>
              <w:t>24 August 2026</w:t>
            </w:r>
          </w:p>
        </w:tc>
      </w:tr>
      <w:tr w:rsidR="004E4D88" w:rsidRPr="00221A59" w:rsidTr="00A47881">
        <w:tc>
          <w:tcPr>
            <w:tcW w:w="4680" w:type="dxa"/>
          </w:tcPr>
          <w:p w:rsidR="004E4D88" w:rsidRPr="00221A59" w:rsidRDefault="007110F3" w:rsidP="00221A59">
            <w:pPr>
              <w:jc w:val="both"/>
              <w:rPr>
                <w:rFonts w:cs="Arial"/>
                <w:color w:val="auto"/>
                <w:szCs w:val="24"/>
              </w:rPr>
            </w:pPr>
            <w:r w:rsidRPr="00221A59">
              <w:rPr>
                <w:rFonts w:cs="Arial"/>
                <w:color w:val="auto"/>
                <w:szCs w:val="24"/>
              </w:rPr>
              <w:t>License Type</w:t>
            </w:r>
          </w:p>
        </w:tc>
        <w:tc>
          <w:tcPr>
            <w:tcW w:w="4680" w:type="dxa"/>
          </w:tcPr>
          <w:p w:rsidR="004E4D88" w:rsidRPr="00221A59" w:rsidRDefault="007110F3" w:rsidP="00221A59">
            <w:pPr>
              <w:jc w:val="both"/>
              <w:rPr>
                <w:rFonts w:cs="Arial"/>
                <w:color w:val="auto"/>
                <w:szCs w:val="24"/>
              </w:rPr>
            </w:pPr>
            <w:r w:rsidRPr="00221A59">
              <w:rPr>
                <w:rFonts w:cs="Arial"/>
                <w:color w:val="auto"/>
                <w:szCs w:val="24"/>
              </w:rPr>
              <w:t>Public/open dataset, used here for academic coursework only. _Confirm and record the exact licence shown on the source page before submission._</w:t>
            </w:r>
          </w:p>
        </w:tc>
      </w:tr>
      <w:tr w:rsidR="004E4D88" w:rsidRPr="00221A59" w:rsidTr="00A47881">
        <w:tc>
          <w:tcPr>
            <w:tcW w:w="4680" w:type="dxa"/>
          </w:tcPr>
          <w:p w:rsidR="004E4D88" w:rsidRPr="00221A59" w:rsidRDefault="007110F3" w:rsidP="00221A59">
            <w:pPr>
              <w:jc w:val="both"/>
              <w:rPr>
                <w:rFonts w:cs="Arial"/>
                <w:color w:val="auto"/>
                <w:szCs w:val="24"/>
              </w:rPr>
            </w:pPr>
            <w:r w:rsidRPr="00221A59">
              <w:rPr>
                <w:rFonts w:cs="Arial"/>
                <w:color w:val="auto"/>
                <w:szCs w:val="24"/>
              </w:rPr>
              <w:t>File Size</w:t>
            </w:r>
          </w:p>
        </w:tc>
        <w:tc>
          <w:tcPr>
            <w:tcW w:w="4680" w:type="dxa"/>
          </w:tcPr>
          <w:p w:rsidR="004E4D88" w:rsidRPr="00221A59" w:rsidRDefault="007110F3" w:rsidP="00221A59">
            <w:pPr>
              <w:jc w:val="both"/>
              <w:rPr>
                <w:rFonts w:cs="Arial"/>
                <w:color w:val="auto"/>
                <w:szCs w:val="24"/>
              </w:rPr>
            </w:pPr>
            <w:r w:rsidRPr="00221A59">
              <w:rPr>
                <w:rFonts w:cs="Arial"/>
                <w:color w:val="auto"/>
                <w:szCs w:val="24"/>
              </w:rPr>
              <w:t>1,194 data rows × 12 columns</w:t>
            </w:r>
          </w:p>
        </w:tc>
      </w:tr>
      <w:tr w:rsidR="004E4D88" w:rsidRPr="00221A59" w:rsidTr="00A47881">
        <w:tc>
          <w:tcPr>
            <w:tcW w:w="4680" w:type="dxa"/>
          </w:tcPr>
          <w:p w:rsidR="004E4D88" w:rsidRPr="00221A59" w:rsidRDefault="007110F3" w:rsidP="00221A59">
            <w:pPr>
              <w:jc w:val="both"/>
              <w:rPr>
                <w:rFonts w:cs="Arial"/>
                <w:color w:val="auto"/>
                <w:szCs w:val="24"/>
              </w:rPr>
            </w:pPr>
            <w:r w:rsidRPr="00221A59">
              <w:rPr>
                <w:rFonts w:cs="Arial"/>
                <w:color w:val="auto"/>
                <w:szCs w:val="24"/>
              </w:rPr>
              <w:t>Coverage</w:t>
            </w:r>
          </w:p>
        </w:tc>
        <w:tc>
          <w:tcPr>
            <w:tcW w:w="4680" w:type="dxa"/>
          </w:tcPr>
          <w:p w:rsidR="004E4D88" w:rsidRPr="00221A59" w:rsidRDefault="007110F3" w:rsidP="00221A59">
            <w:pPr>
              <w:jc w:val="both"/>
              <w:rPr>
                <w:rFonts w:cs="Arial"/>
                <w:color w:val="auto"/>
                <w:szCs w:val="24"/>
              </w:rPr>
            </w:pPr>
            <w:r w:rsidRPr="00221A59">
              <w:rPr>
                <w:rFonts w:cs="Arial"/>
                <w:color w:val="auto"/>
                <w:szCs w:val="24"/>
              </w:rPr>
              <w:t>22 March 2020 – 15 March 2025</w:t>
            </w:r>
          </w:p>
        </w:tc>
      </w:tr>
      <w:tr w:rsidR="004E4D88" w:rsidRPr="00221A59" w:rsidTr="00A47881">
        <w:tc>
          <w:tcPr>
            <w:tcW w:w="4680" w:type="dxa"/>
          </w:tcPr>
          <w:p w:rsidR="004E4D88" w:rsidRPr="00221A59" w:rsidRDefault="007110F3" w:rsidP="00221A59">
            <w:pPr>
              <w:jc w:val="both"/>
              <w:rPr>
                <w:rFonts w:cs="Arial"/>
                <w:color w:val="auto"/>
                <w:szCs w:val="24"/>
              </w:rPr>
            </w:pPr>
            <w:r w:rsidRPr="00221A59">
              <w:rPr>
                <w:rFonts w:cs="Arial"/>
                <w:color w:val="auto"/>
                <w:szCs w:val="24"/>
              </w:rPr>
              <w:t>Currency</w:t>
            </w:r>
          </w:p>
        </w:tc>
        <w:tc>
          <w:tcPr>
            <w:tcW w:w="4680" w:type="dxa"/>
          </w:tcPr>
          <w:p w:rsidR="004E4D88" w:rsidRPr="00221A59" w:rsidRDefault="007110F3" w:rsidP="00221A59">
            <w:pPr>
              <w:jc w:val="both"/>
              <w:rPr>
                <w:rFonts w:cs="Arial"/>
                <w:color w:val="auto"/>
                <w:szCs w:val="24"/>
              </w:rPr>
            </w:pPr>
            <w:r w:rsidRPr="00221A59">
              <w:rPr>
                <w:rFonts w:cs="Arial"/>
                <w:b/>
                <w:color w:val="auto"/>
                <w:szCs w:val="24"/>
              </w:rPr>
              <w:t>Not stated in the source file.</w:t>
            </w:r>
            <w:r w:rsidRPr="00221A59">
              <w:rPr>
                <w:rFonts w:cs="Arial"/>
                <w:color w:val="auto"/>
                <w:szCs w:val="24"/>
              </w:rPr>
              <w:t xml:space="preserve"> Amount and Profit are unitless integers; all figures in this report are quoted as currency units.</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2.</w:t>
      </w:r>
      <w:proofErr w:type="gramEnd"/>
      <w:r w:rsidRPr="00221A59">
        <w:rPr>
          <w:rFonts w:cs="Arial"/>
          <w:i/>
          <w:color w:val="7B8994"/>
          <w:szCs w:val="24"/>
        </w:rPr>
        <w:t xml:space="preserve"> Data source report for the sales transaction dataset.</w:t>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Data Dictionary</w:t>
      </w:r>
    </w:p>
    <w:tbl>
      <w:tblPr>
        <w:tblStyle w:val="TableGrid"/>
        <w:tblW w:w="0" w:type="auto"/>
        <w:tblLook w:val="04A0" w:firstRow="1" w:lastRow="0" w:firstColumn="1" w:lastColumn="0" w:noHBand="0" w:noVBand="1"/>
      </w:tblPr>
      <w:tblGrid>
        <w:gridCol w:w="3120"/>
        <w:gridCol w:w="3120"/>
        <w:gridCol w:w="3120"/>
      </w:tblGrid>
      <w:tr w:rsidR="004E4D88" w:rsidRPr="00221A59" w:rsidTr="00A47881">
        <w:tc>
          <w:tcPr>
            <w:tcW w:w="3120" w:type="dxa"/>
            <w:shd w:val="clear" w:color="auto" w:fill="D9D9D9" w:themeFill="background1" w:themeFillShade="D9"/>
          </w:tcPr>
          <w:p w:rsidR="004E4D88" w:rsidRPr="00221A59" w:rsidRDefault="007110F3" w:rsidP="00221A59">
            <w:pPr>
              <w:jc w:val="center"/>
              <w:rPr>
                <w:rFonts w:cs="Arial"/>
                <w:b/>
                <w:szCs w:val="24"/>
              </w:rPr>
            </w:pPr>
            <w:r w:rsidRPr="00221A59">
              <w:rPr>
                <w:rFonts w:cs="Arial"/>
                <w:b/>
                <w:szCs w:val="24"/>
              </w:rPr>
              <w:t>Column Name</w:t>
            </w:r>
          </w:p>
        </w:tc>
        <w:tc>
          <w:tcPr>
            <w:tcW w:w="3120" w:type="dxa"/>
            <w:shd w:val="clear" w:color="auto" w:fill="D9D9D9" w:themeFill="background1" w:themeFillShade="D9"/>
          </w:tcPr>
          <w:p w:rsidR="004E4D88" w:rsidRPr="00221A59" w:rsidRDefault="007110F3" w:rsidP="00221A59">
            <w:pPr>
              <w:jc w:val="center"/>
              <w:rPr>
                <w:rFonts w:cs="Arial"/>
                <w:b/>
                <w:szCs w:val="24"/>
              </w:rPr>
            </w:pPr>
            <w:r w:rsidRPr="00221A59">
              <w:rPr>
                <w:rFonts w:cs="Arial"/>
                <w:b/>
                <w:szCs w:val="24"/>
              </w:rPr>
              <w:t>Data Type</w:t>
            </w:r>
          </w:p>
        </w:tc>
        <w:tc>
          <w:tcPr>
            <w:tcW w:w="3120" w:type="dxa"/>
            <w:shd w:val="clear" w:color="auto" w:fill="D9D9D9" w:themeFill="background1" w:themeFillShade="D9"/>
          </w:tcPr>
          <w:p w:rsidR="004E4D88" w:rsidRPr="00221A59" w:rsidRDefault="007110F3" w:rsidP="00221A59">
            <w:pPr>
              <w:jc w:val="center"/>
              <w:rPr>
                <w:rFonts w:cs="Arial"/>
                <w:b/>
                <w:szCs w:val="24"/>
              </w:rPr>
            </w:pPr>
            <w:r w:rsidRPr="00221A59">
              <w:rPr>
                <w:rFonts w:cs="Arial"/>
                <w:b/>
                <w:szCs w:val="24"/>
              </w:rPr>
              <w:t>Description</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Order ID</w:t>
            </w:r>
          </w:p>
        </w:tc>
        <w:tc>
          <w:tcPr>
            <w:tcW w:w="3120" w:type="dxa"/>
          </w:tcPr>
          <w:p w:rsidR="004E4D88" w:rsidRPr="00221A59" w:rsidRDefault="007110F3" w:rsidP="00221A59">
            <w:pPr>
              <w:jc w:val="both"/>
              <w:rPr>
                <w:rFonts w:cs="Arial"/>
                <w:color w:val="auto"/>
                <w:szCs w:val="24"/>
              </w:rPr>
            </w:pPr>
            <w:r w:rsidRPr="00221A59">
              <w:rPr>
                <w:rFonts w:cs="Arial"/>
                <w:color w:val="auto"/>
                <w:szCs w:val="24"/>
              </w:rPr>
              <w:t>VARCHAR(20)</w:t>
            </w:r>
          </w:p>
        </w:tc>
        <w:tc>
          <w:tcPr>
            <w:tcW w:w="3120" w:type="dxa"/>
          </w:tcPr>
          <w:p w:rsidR="004E4D88" w:rsidRPr="00221A59" w:rsidRDefault="007110F3" w:rsidP="00221A59">
            <w:pPr>
              <w:jc w:val="both"/>
              <w:rPr>
                <w:rFonts w:cs="Arial"/>
                <w:color w:val="auto"/>
                <w:szCs w:val="24"/>
              </w:rPr>
            </w:pPr>
            <w:r w:rsidRPr="00221A59">
              <w:rPr>
                <w:rFonts w:cs="Arial"/>
                <w:color w:val="auto"/>
                <w:szCs w:val="24"/>
              </w:rPr>
              <w:t xml:space="preserve">Order reference label, e.g. B-26776. </w:t>
            </w:r>
            <w:r w:rsidRPr="00221A59">
              <w:rPr>
                <w:rFonts w:cs="Arial"/>
                <w:b/>
                <w:color w:val="auto"/>
                <w:szCs w:val="24"/>
              </w:rPr>
              <w:t>Not unique</w:t>
            </w:r>
            <w:r w:rsidRPr="00221A59">
              <w:rPr>
                <w:rFonts w:cs="Arial"/>
                <w:color w:val="auto"/>
                <w:szCs w:val="24"/>
              </w:rPr>
              <w:t xml:space="preserve"> — see quality notes.</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Amount</w:t>
            </w:r>
          </w:p>
        </w:tc>
        <w:tc>
          <w:tcPr>
            <w:tcW w:w="3120" w:type="dxa"/>
          </w:tcPr>
          <w:p w:rsidR="004E4D88" w:rsidRPr="00221A59" w:rsidRDefault="007110F3" w:rsidP="00221A59">
            <w:pPr>
              <w:jc w:val="both"/>
              <w:rPr>
                <w:rFonts w:cs="Arial"/>
                <w:color w:val="auto"/>
                <w:szCs w:val="24"/>
              </w:rPr>
            </w:pPr>
            <w:r w:rsidRPr="00221A59">
              <w:rPr>
                <w:rFonts w:cs="Arial"/>
                <w:color w:val="auto"/>
                <w:szCs w:val="24"/>
              </w:rPr>
              <w:t>INTEGER → DECIMAL(12,2)</w:t>
            </w:r>
          </w:p>
        </w:tc>
        <w:tc>
          <w:tcPr>
            <w:tcW w:w="3120" w:type="dxa"/>
          </w:tcPr>
          <w:p w:rsidR="004E4D88" w:rsidRPr="00221A59" w:rsidRDefault="007110F3" w:rsidP="00221A59">
            <w:pPr>
              <w:jc w:val="both"/>
              <w:rPr>
                <w:rFonts w:cs="Arial"/>
                <w:color w:val="auto"/>
                <w:szCs w:val="24"/>
              </w:rPr>
            </w:pPr>
            <w:r w:rsidRPr="00221A59">
              <w:rPr>
                <w:rFonts w:cs="Arial"/>
                <w:color w:val="auto"/>
                <w:szCs w:val="24"/>
              </w:rPr>
              <w:t>Revenue for the transaction line. Range 508–9,992.</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Profit</w:t>
            </w:r>
          </w:p>
        </w:tc>
        <w:tc>
          <w:tcPr>
            <w:tcW w:w="3120" w:type="dxa"/>
          </w:tcPr>
          <w:p w:rsidR="004E4D88" w:rsidRPr="00221A59" w:rsidRDefault="007110F3" w:rsidP="00221A59">
            <w:pPr>
              <w:jc w:val="both"/>
              <w:rPr>
                <w:rFonts w:cs="Arial"/>
                <w:color w:val="auto"/>
                <w:szCs w:val="24"/>
              </w:rPr>
            </w:pPr>
            <w:r w:rsidRPr="00221A59">
              <w:rPr>
                <w:rFonts w:cs="Arial"/>
                <w:color w:val="auto"/>
                <w:szCs w:val="24"/>
              </w:rPr>
              <w:t xml:space="preserve">INTEGER → </w:t>
            </w:r>
            <w:r w:rsidRPr="00221A59">
              <w:rPr>
                <w:rFonts w:cs="Arial"/>
                <w:color w:val="auto"/>
                <w:szCs w:val="24"/>
              </w:rPr>
              <w:lastRenderedPageBreak/>
              <w:t>DECIMAL(12,2)</w:t>
            </w:r>
          </w:p>
        </w:tc>
        <w:tc>
          <w:tcPr>
            <w:tcW w:w="3120" w:type="dxa"/>
          </w:tcPr>
          <w:p w:rsidR="004E4D88" w:rsidRPr="00221A59" w:rsidRDefault="007110F3" w:rsidP="00221A59">
            <w:pPr>
              <w:jc w:val="both"/>
              <w:rPr>
                <w:rFonts w:cs="Arial"/>
                <w:color w:val="auto"/>
                <w:szCs w:val="24"/>
              </w:rPr>
            </w:pPr>
            <w:r w:rsidRPr="00221A59">
              <w:rPr>
                <w:rFonts w:cs="Arial"/>
                <w:color w:val="auto"/>
                <w:szCs w:val="24"/>
              </w:rPr>
              <w:lastRenderedPageBreak/>
              <w:t xml:space="preserve">Gross profit for the line. </w:t>
            </w:r>
            <w:r w:rsidRPr="00221A59">
              <w:rPr>
                <w:rFonts w:cs="Arial"/>
                <w:color w:val="auto"/>
                <w:szCs w:val="24"/>
              </w:rPr>
              <w:lastRenderedPageBreak/>
              <w:t>Range 50–4,930.</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lastRenderedPageBreak/>
              <w:t>Quantity</w:t>
            </w:r>
          </w:p>
        </w:tc>
        <w:tc>
          <w:tcPr>
            <w:tcW w:w="3120" w:type="dxa"/>
          </w:tcPr>
          <w:p w:rsidR="004E4D88" w:rsidRPr="00221A59" w:rsidRDefault="007110F3" w:rsidP="00221A59">
            <w:pPr>
              <w:jc w:val="both"/>
              <w:rPr>
                <w:rFonts w:cs="Arial"/>
                <w:color w:val="auto"/>
                <w:szCs w:val="24"/>
              </w:rPr>
            </w:pPr>
            <w:r w:rsidRPr="00221A59">
              <w:rPr>
                <w:rFonts w:cs="Arial"/>
                <w:color w:val="auto"/>
                <w:szCs w:val="24"/>
              </w:rPr>
              <w:t>INTEGER</w:t>
            </w:r>
          </w:p>
        </w:tc>
        <w:tc>
          <w:tcPr>
            <w:tcW w:w="3120" w:type="dxa"/>
          </w:tcPr>
          <w:p w:rsidR="004E4D88" w:rsidRPr="00221A59" w:rsidRDefault="007110F3" w:rsidP="00221A59">
            <w:pPr>
              <w:jc w:val="both"/>
              <w:rPr>
                <w:rFonts w:cs="Arial"/>
                <w:color w:val="auto"/>
                <w:szCs w:val="24"/>
              </w:rPr>
            </w:pPr>
            <w:r w:rsidRPr="00221A59">
              <w:rPr>
                <w:rFonts w:cs="Arial"/>
                <w:color w:val="auto"/>
                <w:szCs w:val="24"/>
              </w:rPr>
              <w:t>Units sold on the line. Range 1–20.</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Category</w:t>
            </w:r>
          </w:p>
        </w:tc>
        <w:tc>
          <w:tcPr>
            <w:tcW w:w="3120" w:type="dxa"/>
          </w:tcPr>
          <w:p w:rsidR="004E4D88" w:rsidRPr="00221A59" w:rsidRDefault="007110F3" w:rsidP="00221A59">
            <w:pPr>
              <w:jc w:val="both"/>
              <w:rPr>
                <w:rFonts w:cs="Arial"/>
                <w:color w:val="auto"/>
                <w:szCs w:val="24"/>
              </w:rPr>
            </w:pPr>
            <w:r w:rsidRPr="00221A59">
              <w:rPr>
                <w:rFonts w:cs="Arial"/>
                <w:color w:val="auto"/>
                <w:szCs w:val="24"/>
              </w:rPr>
              <w:t>VARCHAR(60)</w:t>
            </w:r>
          </w:p>
        </w:tc>
        <w:tc>
          <w:tcPr>
            <w:tcW w:w="3120" w:type="dxa"/>
          </w:tcPr>
          <w:p w:rsidR="004E4D88" w:rsidRPr="00221A59" w:rsidRDefault="007110F3" w:rsidP="00221A59">
            <w:pPr>
              <w:jc w:val="both"/>
              <w:rPr>
                <w:rFonts w:cs="Arial"/>
                <w:color w:val="auto"/>
                <w:szCs w:val="24"/>
              </w:rPr>
            </w:pPr>
            <w:r w:rsidRPr="00221A59">
              <w:rPr>
                <w:rFonts w:cs="Arial"/>
                <w:color w:val="auto"/>
                <w:szCs w:val="24"/>
              </w:rPr>
              <w:t>Top product level: Electronics, Furniture, Office Supplies.</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Sub-Category</w:t>
            </w:r>
          </w:p>
        </w:tc>
        <w:tc>
          <w:tcPr>
            <w:tcW w:w="3120" w:type="dxa"/>
          </w:tcPr>
          <w:p w:rsidR="004E4D88" w:rsidRPr="00221A59" w:rsidRDefault="007110F3" w:rsidP="00221A59">
            <w:pPr>
              <w:jc w:val="both"/>
              <w:rPr>
                <w:rFonts w:cs="Arial"/>
                <w:color w:val="auto"/>
                <w:szCs w:val="24"/>
              </w:rPr>
            </w:pPr>
            <w:r w:rsidRPr="00221A59">
              <w:rPr>
                <w:rFonts w:cs="Arial"/>
                <w:color w:val="auto"/>
                <w:szCs w:val="24"/>
              </w:rPr>
              <w:t>VARCHAR(60)</w:t>
            </w:r>
          </w:p>
        </w:tc>
        <w:tc>
          <w:tcPr>
            <w:tcW w:w="3120" w:type="dxa"/>
          </w:tcPr>
          <w:p w:rsidR="004E4D88" w:rsidRPr="00221A59" w:rsidRDefault="007110F3" w:rsidP="00221A59">
            <w:pPr>
              <w:jc w:val="both"/>
              <w:rPr>
                <w:rFonts w:cs="Arial"/>
                <w:color w:val="auto"/>
                <w:szCs w:val="24"/>
              </w:rPr>
            </w:pPr>
            <w:r w:rsidRPr="00221A59">
              <w:rPr>
                <w:rFonts w:cs="Arial"/>
                <w:color w:val="auto"/>
                <w:szCs w:val="24"/>
              </w:rPr>
              <w:t>Second product level, 12 values, e.g. Printers, Sofas, Paper.</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PaymentMode</w:t>
            </w:r>
          </w:p>
        </w:tc>
        <w:tc>
          <w:tcPr>
            <w:tcW w:w="3120" w:type="dxa"/>
          </w:tcPr>
          <w:p w:rsidR="004E4D88" w:rsidRPr="00221A59" w:rsidRDefault="007110F3" w:rsidP="00221A59">
            <w:pPr>
              <w:jc w:val="both"/>
              <w:rPr>
                <w:rFonts w:cs="Arial"/>
                <w:color w:val="auto"/>
                <w:szCs w:val="24"/>
              </w:rPr>
            </w:pPr>
            <w:r w:rsidRPr="00221A59">
              <w:rPr>
                <w:rFonts w:cs="Arial"/>
                <w:color w:val="auto"/>
                <w:szCs w:val="24"/>
              </w:rPr>
              <w:t>VARCHAR(40)</w:t>
            </w:r>
          </w:p>
        </w:tc>
        <w:tc>
          <w:tcPr>
            <w:tcW w:w="3120" w:type="dxa"/>
          </w:tcPr>
          <w:p w:rsidR="004E4D88" w:rsidRPr="00221A59" w:rsidRDefault="007110F3" w:rsidP="00221A59">
            <w:pPr>
              <w:jc w:val="both"/>
              <w:rPr>
                <w:rFonts w:cs="Arial"/>
                <w:color w:val="auto"/>
                <w:szCs w:val="24"/>
              </w:rPr>
            </w:pPr>
            <w:r w:rsidRPr="00221A59">
              <w:rPr>
                <w:rFonts w:cs="Arial"/>
                <w:color w:val="auto"/>
                <w:szCs w:val="24"/>
              </w:rPr>
              <w:t>COD, Credit Card, Debit Card, EMI, UPI.</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Order Date</w:t>
            </w:r>
          </w:p>
        </w:tc>
        <w:tc>
          <w:tcPr>
            <w:tcW w:w="3120" w:type="dxa"/>
          </w:tcPr>
          <w:p w:rsidR="004E4D88" w:rsidRPr="00221A59" w:rsidRDefault="007110F3" w:rsidP="00221A59">
            <w:pPr>
              <w:jc w:val="both"/>
              <w:rPr>
                <w:rFonts w:cs="Arial"/>
                <w:color w:val="auto"/>
                <w:szCs w:val="24"/>
              </w:rPr>
            </w:pPr>
            <w:r w:rsidRPr="00221A59">
              <w:rPr>
                <w:rFonts w:cs="Arial"/>
                <w:color w:val="auto"/>
                <w:szCs w:val="24"/>
              </w:rPr>
              <w:t>DATE</w:t>
            </w:r>
          </w:p>
        </w:tc>
        <w:tc>
          <w:tcPr>
            <w:tcW w:w="3120" w:type="dxa"/>
          </w:tcPr>
          <w:p w:rsidR="004E4D88" w:rsidRPr="00221A59" w:rsidRDefault="007110F3" w:rsidP="00221A59">
            <w:pPr>
              <w:jc w:val="both"/>
              <w:rPr>
                <w:rFonts w:cs="Arial"/>
                <w:color w:val="auto"/>
                <w:szCs w:val="24"/>
              </w:rPr>
            </w:pPr>
            <w:r w:rsidRPr="00221A59">
              <w:rPr>
                <w:rFonts w:cs="Arial"/>
                <w:color w:val="auto"/>
                <w:szCs w:val="24"/>
              </w:rPr>
              <w:t>Transaction date, ISO YYYY-MM-DD. 648 distinct dates.</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CustomerName</w:t>
            </w:r>
          </w:p>
        </w:tc>
        <w:tc>
          <w:tcPr>
            <w:tcW w:w="3120" w:type="dxa"/>
          </w:tcPr>
          <w:p w:rsidR="004E4D88" w:rsidRPr="00221A59" w:rsidRDefault="007110F3" w:rsidP="00221A59">
            <w:pPr>
              <w:jc w:val="both"/>
              <w:rPr>
                <w:rFonts w:cs="Arial"/>
                <w:color w:val="auto"/>
                <w:szCs w:val="24"/>
              </w:rPr>
            </w:pPr>
            <w:r w:rsidRPr="00221A59">
              <w:rPr>
                <w:rFonts w:cs="Arial"/>
                <w:color w:val="auto"/>
                <w:szCs w:val="24"/>
              </w:rPr>
              <w:t>VARCHAR(120)</w:t>
            </w:r>
          </w:p>
        </w:tc>
        <w:tc>
          <w:tcPr>
            <w:tcW w:w="3120" w:type="dxa"/>
          </w:tcPr>
          <w:p w:rsidR="004E4D88" w:rsidRPr="00221A59" w:rsidRDefault="007110F3" w:rsidP="00221A59">
            <w:pPr>
              <w:jc w:val="both"/>
              <w:rPr>
                <w:rFonts w:cs="Arial"/>
                <w:color w:val="auto"/>
                <w:szCs w:val="24"/>
              </w:rPr>
            </w:pPr>
            <w:r w:rsidRPr="00221A59">
              <w:rPr>
                <w:rFonts w:cs="Arial"/>
                <w:color w:val="auto"/>
                <w:szCs w:val="24"/>
              </w:rPr>
              <w:t>Customer full name, 802 distinct values. Not a unique key.</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State</w:t>
            </w:r>
          </w:p>
        </w:tc>
        <w:tc>
          <w:tcPr>
            <w:tcW w:w="3120" w:type="dxa"/>
          </w:tcPr>
          <w:p w:rsidR="004E4D88" w:rsidRPr="00221A59" w:rsidRDefault="007110F3" w:rsidP="00221A59">
            <w:pPr>
              <w:jc w:val="both"/>
              <w:rPr>
                <w:rFonts w:cs="Arial"/>
                <w:color w:val="auto"/>
                <w:szCs w:val="24"/>
              </w:rPr>
            </w:pPr>
            <w:r w:rsidRPr="00221A59">
              <w:rPr>
                <w:rFonts w:cs="Arial"/>
                <w:color w:val="auto"/>
                <w:szCs w:val="24"/>
              </w:rPr>
              <w:t>VARCHAR(60)</w:t>
            </w:r>
          </w:p>
        </w:tc>
        <w:tc>
          <w:tcPr>
            <w:tcW w:w="3120" w:type="dxa"/>
          </w:tcPr>
          <w:p w:rsidR="004E4D88" w:rsidRPr="00221A59" w:rsidRDefault="007110F3" w:rsidP="00221A59">
            <w:pPr>
              <w:jc w:val="both"/>
              <w:rPr>
                <w:rFonts w:cs="Arial"/>
                <w:color w:val="auto"/>
                <w:szCs w:val="24"/>
              </w:rPr>
            </w:pPr>
            <w:r w:rsidRPr="00221A59">
              <w:rPr>
                <w:rFonts w:cs="Arial"/>
                <w:color w:val="auto"/>
                <w:szCs w:val="24"/>
              </w:rPr>
              <w:t>One of 6 US states.</w:t>
            </w:r>
          </w:p>
        </w:tc>
      </w:tr>
      <w:tr w:rsidR="004E4D88" w:rsidRPr="00221A59" w:rsidTr="00A47881">
        <w:tc>
          <w:tcPr>
            <w:tcW w:w="3120" w:type="dxa"/>
          </w:tcPr>
          <w:p w:rsidR="004E4D88" w:rsidRPr="00221A59" w:rsidRDefault="007110F3" w:rsidP="00221A59">
            <w:pPr>
              <w:jc w:val="both"/>
              <w:rPr>
                <w:rFonts w:cs="Arial"/>
                <w:color w:val="auto"/>
                <w:szCs w:val="24"/>
              </w:rPr>
            </w:pPr>
            <w:r w:rsidRPr="00221A59">
              <w:rPr>
                <w:rFonts w:cs="Arial"/>
                <w:color w:val="auto"/>
                <w:szCs w:val="24"/>
              </w:rPr>
              <w:t>City</w:t>
            </w:r>
          </w:p>
        </w:tc>
        <w:tc>
          <w:tcPr>
            <w:tcW w:w="3120" w:type="dxa"/>
          </w:tcPr>
          <w:p w:rsidR="004E4D88" w:rsidRPr="00221A59" w:rsidRDefault="007110F3" w:rsidP="00221A59">
            <w:pPr>
              <w:jc w:val="both"/>
              <w:rPr>
                <w:rFonts w:cs="Arial"/>
                <w:color w:val="auto"/>
                <w:szCs w:val="24"/>
              </w:rPr>
            </w:pPr>
            <w:r w:rsidRPr="00221A59">
              <w:rPr>
                <w:rFonts w:cs="Arial"/>
                <w:color w:val="auto"/>
                <w:szCs w:val="24"/>
              </w:rPr>
              <w:t>VARCHAR(60)</w:t>
            </w:r>
          </w:p>
        </w:tc>
        <w:tc>
          <w:tcPr>
            <w:tcW w:w="3120" w:type="dxa"/>
          </w:tcPr>
          <w:p w:rsidR="004E4D88" w:rsidRPr="00221A59" w:rsidRDefault="007110F3" w:rsidP="00221A59">
            <w:pPr>
              <w:jc w:val="both"/>
              <w:rPr>
                <w:rFonts w:cs="Arial"/>
                <w:color w:val="auto"/>
                <w:szCs w:val="24"/>
              </w:rPr>
            </w:pPr>
            <w:r w:rsidRPr="00221A59">
              <w:rPr>
                <w:rFonts w:cs="Arial"/>
                <w:color w:val="auto"/>
                <w:szCs w:val="24"/>
              </w:rPr>
              <w:t>One of 18 cities, 3 per state.</w:t>
            </w:r>
          </w:p>
        </w:tc>
      </w:tr>
      <w:tr w:rsidR="004E4D88" w:rsidRPr="00221A59" w:rsidTr="00A47881">
        <w:tc>
          <w:tcPr>
            <w:tcW w:w="3120" w:type="dxa"/>
          </w:tcPr>
          <w:p w:rsidR="004E4D88" w:rsidRPr="00221A59" w:rsidRDefault="007110F3" w:rsidP="00221A59">
            <w:pPr>
              <w:jc w:val="both"/>
              <w:rPr>
                <w:rFonts w:cs="Arial"/>
                <w:szCs w:val="24"/>
              </w:rPr>
            </w:pPr>
            <w:r w:rsidRPr="00221A59">
              <w:rPr>
                <w:rFonts w:cs="Arial"/>
                <w:szCs w:val="24"/>
              </w:rPr>
              <w:t>Year-Month</w:t>
            </w:r>
          </w:p>
        </w:tc>
        <w:tc>
          <w:tcPr>
            <w:tcW w:w="3120" w:type="dxa"/>
          </w:tcPr>
          <w:p w:rsidR="004E4D88" w:rsidRPr="00221A59" w:rsidRDefault="007110F3" w:rsidP="00221A59">
            <w:pPr>
              <w:jc w:val="both"/>
              <w:rPr>
                <w:rFonts w:cs="Arial"/>
                <w:szCs w:val="24"/>
              </w:rPr>
            </w:pPr>
            <w:r w:rsidRPr="00221A59">
              <w:rPr>
                <w:rFonts w:cs="Arial"/>
                <w:szCs w:val="24"/>
              </w:rPr>
              <w:t>CHAR(7)</w:t>
            </w:r>
          </w:p>
        </w:tc>
        <w:tc>
          <w:tcPr>
            <w:tcW w:w="3120" w:type="dxa"/>
          </w:tcPr>
          <w:p w:rsidR="004E4D88" w:rsidRPr="00221A59" w:rsidRDefault="007110F3" w:rsidP="00221A59">
            <w:pPr>
              <w:jc w:val="both"/>
              <w:rPr>
                <w:rFonts w:cs="Arial"/>
                <w:szCs w:val="24"/>
              </w:rPr>
            </w:pPr>
            <w:r w:rsidRPr="00221A59">
              <w:rPr>
                <w:rFonts w:cs="Arial"/>
                <w:color w:val="auto"/>
                <w:szCs w:val="24"/>
              </w:rPr>
              <w:t>YYYY-MM. Fully derivable from Order Date — dropped as redundant.</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3.</w:t>
      </w:r>
      <w:proofErr w:type="gramEnd"/>
      <w:r w:rsidRPr="00221A59">
        <w:rPr>
          <w:rFonts w:cs="Arial"/>
          <w:i/>
          <w:color w:val="7B8994"/>
          <w:szCs w:val="24"/>
        </w:rPr>
        <w:t xml:space="preserve"> </w:t>
      </w:r>
      <w:proofErr w:type="gramStart"/>
      <w:r w:rsidRPr="00221A59">
        <w:rPr>
          <w:rFonts w:cs="Arial"/>
          <w:i/>
          <w:color w:val="7B8994"/>
          <w:szCs w:val="24"/>
        </w:rPr>
        <w:t>Data dictionary — column name, data type and description.</w:t>
      </w:r>
      <w:proofErr w:type="gramEnd"/>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lastRenderedPageBreak/>
        <w:t>Preliminary Data Quality Assessment</w:t>
      </w:r>
    </w:p>
    <w:p w:rsidR="007110F3" w:rsidRPr="00221A59" w:rsidRDefault="007110F3" w:rsidP="00221A59">
      <w:pPr>
        <w:pStyle w:val="Heading2"/>
        <w:shd w:val="clear" w:color="auto" w:fill="FFFFFF"/>
        <w:spacing w:before="360" w:after="240"/>
        <w:jc w:val="both"/>
        <w:rPr>
          <w:rFonts w:ascii="Arial" w:hAnsi="Arial" w:cs="Arial"/>
          <w:color w:val="1F2328"/>
          <w:sz w:val="24"/>
          <w:szCs w:val="24"/>
        </w:rPr>
      </w:pPr>
      <w:r w:rsidRPr="00221A59">
        <w:rPr>
          <w:rFonts w:ascii="Arial" w:hAnsi="Arial" w:cs="Arial"/>
          <w:color w:val="1F2328"/>
          <w:sz w:val="24"/>
          <w:szCs w:val="24"/>
        </w:rPr>
        <w:t>1. Shape and coverage</w:t>
      </w:r>
    </w:p>
    <w:tbl>
      <w:tblPr>
        <w:tblW w:w="8487" w:type="dxa"/>
        <w:tblCellMar>
          <w:top w:w="15" w:type="dxa"/>
          <w:left w:w="15" w:type="dxa"/>
          <w:bottom w:w="15" w:type="dxa"/>
          <w:right w:w="15" w:type="dxa"/>
        </w:tblCellMar>
        <w:tblLook w:val="04A0" w:firstRow="1" w:lastRow="0" w:firstColumn="1" w:lastColumn="0" w:noHBand="0" w:noVBand="1"/>
      </w:tblPr>
      <w:tblGrid>
        <w:gridCol w:w="5525"/>
        <w:gridCol w:w="2962"/>
      </w:tblGrid>
      <w:tr w:rsidR="007110F3" w:rsidRPr="00221A59" w:rsidTr="007110F3">
        <w:trPr>
          <w:trHeight w:val="21"/>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Measure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Value</w:t>
            </w:r>
          </w:p>
        </w:tc>
      </w:tr>
      <w:tr w:rsidR="007110F3" w:rsidRPr="00221A59" w:rsidTr="007110F3">
        <w:trPr>
          <w:trHeight w:val="21"/>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Rows in raw 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1,194</w:t>
            </w:r>
          </w:p>
        </w:tc>
      </w:tr>
      <w:tr w:rsidR="007110F3" w:rsidRPr="00221A59" w:rsidTr="007110F3">
        <w:trPr>
          <w:trHeight w:val="21"/>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Columns in raw file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12</w:t>
            </w:r>
          </w:p>
        </w:tc>
      </w:tr>
      <w:tr w:rsidR="007110F3" w:rsidRPr="00221A59" w:rsidTr="007110F3">
        <w:trPr>
          <w:trHeight w:val="21"/>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Earliest order 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2020-03-22</w:t>
            </w:r>
          </w:p>
        </w:tc>
      </w:tr>
      <w:tr w:rsidR="007110F3" w:rsidRPr="00221A59" w:rsidTr="007110F3">
        <w:trPr>
          <w:trHeight w:val="21"/>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Latest order date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2025-03-15</w:t>
            </w:r>
          </w:p>
        </w:tc>
      </w:tr>
      <w:tr w:rsidR="007110F3" w:rsidRPr="00221A59" w:rsidTr="007110F3">
        <w:trPr>
          <w:trHeight w:val="21"/>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Distinct Order ID values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547</w:t>
            </w:r>
          </w:p>
        </w:tc>
      </w:tr>
      <w:tr w:rsidR="007110F3" w:rsidRPr="00221A59" w:rsidTr="007110F3">
        <w:trPr>
          <w:trHeight w:val="21"/>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Distinct customer names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802</w:t>
            </w:r>
          </w:p>
        </w:tc>
      </w:tr>
    </w:tbl>
    <w:p w:rsidR="007110F3" w:rsidRPr="00221A59" w:rsidRDefault="007110F3" w:rsidP="00221A59">
      <w:pPr>
        <w:pStyle w:val="NormalWeb"/>
        <w:shd w:val="clear" w:color="auto" w:fill="FFFFFF"/>
        <w:spacing w:before="0" w:beforeAutospacing="0" w:after="240" w:afterAutospacing="0" w:line="360" w:lineRule="auto"/>
        <w:jc w:val="both"/>
        <w:rPr>
          <w:rFonts w:ascii="Arial" w:hAnsi="Arial" w:cs="Arial"/>
          <w:color w:val="1F2328"/>
        </w:rPr>
      </w:pPr>
    </w:p>
    <w:p w:rsidR="007110F3" w:rsidRPr="00221A59" w:rsidRDefault="007110F3" w:rsidP="00221A59">
      <w:pPr>
        <w:pStyle w:val="NormalWeb"/>
        <w:shd w:val="clear" w:color="auto" w:fill="FFFFFF"/>
        <w:spacing w:before="0" w:beforeAutospacing="0" w:after="240" w:afterAutospacing="0" w:line="360" w:lineRule="auto"/>
        <w:jc w:val="both"/>
        <w:rPr>
          <w:rFonts w:ascii="Arial" w:hAnsi="Arial" w:cs="Arial"/>
          <w:color w:val="1F2328"/>
        </w:rPr>
      </w:pPr>
      <w:r w:rsidRPr="00221A59">
        <w:rPr>
          <w:rFonts w:ascii="Arial" w:hAnsi="Arial" w:cs="Arial"/>
          <w:color w:val="1F2328"/>
        </w:rPr>
        <w:t>Rows per calendar year:</w:t>
      </w:r>
    </w:p>
    <w:tbl>
      <w:tblPr>
        <w:tblW w:w="5000" w:type="pct"/>
        <w:tblCellMar>
          <w:top w:w="15" w:type="dxa"/>
          <w:left w:w="15" w:type="dxa"/>
          <w:bottom w:w="15" w:type="dxa"/>
          <w:right w:w="15" w:type="dxa"/>
        </w:tblCellMar>
        <w:tblLook w:val="04A0" w:firstRow="1" w:lastRow="0" w:firstColumn="1" w:lastColumn="0" w:noHBand="0" w:noVBand="1"/>
      </w:tblPr>
      <w:tblGrid>
        <w:gridCol w:w="2274"/>
        <w:gridCol w:w="7476"/>
      </w:tblGrid>
      <w:tr w:rsidR="007110F3" w:rsidRPr="00221A59" w:rsidTr="007110F3">
        <w:trPr>
          <w:trHeight w:val="288"/>
          <w:tblHeader/>
        </w:trPr>
        <w:tc>
          <w:tcPr>
            <w:tcW w:w="1166"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Year</w:t>
            </w:r>
          </w:p>
        </w:tc>
        <w:tc>
          <w:tcPr>
            <w:tcW w:w="3834"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Rows</w:t>
            </w:r>
          </w:p>
        </w:tc>
      </w:tr>
      <w:tr w:rsidR="007110F3" w:rsidRPr="00221A59" w:rsidTr="007110F3">
        <w:trPr>
          <w:trHeight w:val="288"/>
        </w:trPr>
        <w:tc>
          <w:tcPr>
            <w:tcW w:w="1166"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2020</w:t>
            </w:r>
          </w:p>
        </w:tc>
        <w:tc>
          <w:tcPr>
            <w:tcW w:w="3834"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171</w:t>
            </w:r>
          </w:p>
        </w:tc>
      </w:tr>
      <w:tr w:rsidR="007110F3" w:rsidRPr="00221A59" w:rsidTr="007110F3">
        <w:trPr>
          <w:trHeight w:val="288"/>
        </w:trPr>
        <w:tc>
          <w:tcPr>
            <w:tcW w:w="1166"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2021</w:t>
            </w:r>
          </w:p>
        </w:tc>
        <w:tc>
          <w:tcPr>
            <w:tcW w:w="3834"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217</w:t>
            </w:r>
          </w:p>
        </w:tc>
      </w:tr>
      <w:tr w:rsidR="007110F3" w:rsidRPr="00221A59" w:rsidTr="007110F3">
        <w:trPr>
          <w:trHeight w:val="288"/>
        </w:trPr>
        <w:tc>
          <w:tcPr>
            <w:tcW w:w="1166"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2022</w:t>
            </w:r>
          </w:p>
        </w:tc>
        <w:tc>
          <w:tcPr>
            <w:tcW w:w="3834"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288</w:t>
            </w:r>
          </w:p>
        </w:tc>
      </w:tr>
      <w:tr w:rsidR="007110F3" w:rsidRPr="00221A59" w:rsidTr="007110F3">
        <w:trPr>
          <w:trHeight w:val="288"/>
        </w:trPr>
        <w:tc>
          <w:tcPr>
            <w:tcW w:w="1166"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2023</w:t>
            </w:r>
          </w:p>
        </w:tc>
        <w:tc>
          <w:tcPr>
            <w:tcW w:w="3834"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234</w:t>
            </w:r>
          </w:p>
        </w:tc>
      </w:tr>
      <w:tr w:rsidR="007110F3" w:rsidRPr="00221A59" w:rsidTr="007110F3">
        <w:trPr>
          <w:trHeight w:val="288"/>
        </w:trPr>
        <w:tc>
          <w:tcPr>
            <w:tcW w:w="1166"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2024</w:t>
            </w:r>
          </w:p>
        </w:tc>
        <w:tc>
          <w:tcPr>
            <w:tcW w:w="3834"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240</w:t>
            </w:r>
          </w:p>
        </w:tc>
      </w:tr>
      <w:tr w:rsidR="007110F3" w:rsidRPr="00221A59" w:rsidTr="007110F3">
        <w:trPr>
          <w:trHeight w:val="288"/>
        </w:trPr>
        <w:tc>
          <w:tcPr>
            <w:tcW w:w="1166"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2025</w:t>
            </w:r>
          </w:p>
        </w:tc>
        <w:tc>
          <w:tcPr>
            <w:tcW w:w="3834"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44 (partial - ends 15 March)</w:t>
            </w:r>
          </w:p>
        </w:tc>
      </w:tr>
    </w:tbl>
    <w:p w:rsidR="007110F3" w:rsidRPr="00221A59" w:rsidRDefault="007110F3" w:rsidP="00221A59">
      <w:pPr>
        <w:jc w:val="both"/>
        <w:rPr>
          <w:rFonts w:cs="Arial"/>
          <w:szCs w:val="24"/>
        </w:rPr>
      </w:pPr>
    </w:p>
    <w:p w:rsidR="00B06B53" w:rsidRDefault="00B06B53" w:rsidP="00221A59">
      <w:pPr>
        <w:pStyle w:val="Heading2"/>
        <w:shd w:val="clear" w:color="auto" w:fill="FFFFFF"/>
        <w:spacing w:before="0" w:after="0"/>
        <w:jc w:val="both"/>
        <w:rPr>
          <w:rFonts w:ascii="Arial" w:hAnsi="Arial" w:cs="Arial"/>
          <w:color w:val="1F2328"/>
          <w:sz w:val="24"/>
          <w:szCs w:val="24"/>
        </w:rPr>
      </w:pPr>
    </w:p>
    <w:p w:rsidR="007110F3" w:rsidRPr="00221A59" w:rsidRDefault="007110F3" w:rsidP="00221A59">
      <w:pPr>
        <w:pStyle w:val="Heading2"/>
        <w:shd w:val="clear" w:color="auto" w:fill="FFFFFF"/>
        <w:spacing w:before="0" w:after="0"/>
        <w:jc w:val="both"/>
        <w:rPr>
          <w:rFonts w:ascii="Arial" w:hAnsi="Arial" w:cs="Arial"/>
          <w:color w:val="1F2328"/>
          <w:sz w:val="24"/>
          <w:szCs w:val="24"/>
        </w:rPr>
      </w:pPr>
      <w:r w:rsidRPr="00221A59">
        <w:rPr>
          <w:rFonts w:ascii="Arial" w:hAnsi="Arial" w:cs="Arial"/>
          <w:color w:val="1F2328"/>
          <w:sz w:val="24"/>
          <w:szCs w:val="24"/>
        </w:rPr>
        <w:t>2. Missing values</w:t>
      </w:r>
    </w:p>
    <w:tbl>
      <w:tblPr>
        <w:tblW w:w="9302" w:type="dxa"/>
        <w:tblCellMar>
          <w:top w:w="15" w:type="dxa"/>
          <w:left w:w="15" w:type="dxa"/>
          <w:bottom w:w="15" w:type="dxa"/>
          <w:right w:w="15" w:type="dxa"/>
        </w:tblCellMar>
        <w:tblLook w:val="04A0" w:firstRow="1" w:lastRow="0" w:firstColumn="1" w:lastColumn="0" w:noHBand="0" w:noVBand="1"/>
      </w:tblPr>
      <w:tblGrid>
        <w:gridCol w:w="4921"/>
        <w:gridCol w:w="4381"/>
      </w:tblGrid>
      <w:tr w:rsidR="007110F3" w:rsidRPr="00221A59" w:rsidTr="007110F3">
        <w:trPr>
          <w:trHeight w:val="305"/>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Column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Null or blank</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Order 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Amount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Profit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Quantity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Category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Sub-Category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proofErr w:type="spellStart"/>
            <w:r w:rsidRPr="00221A59">
              <w:rPr>
                <w:rFonts w:cs="Arial"/>
                <w:szCs w:val="24"/>
              </w:rPr>
              <w:t>PaymentMode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Order Date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proofErr w:type="spellStart"/>
            <w:r w:rsidRPr="00221A59">
              <w:rPr>
                <w:rFonts w:cs="Arial"/>
                <w:szCs w:val="24"/>
              </w:rPr>
              <w:t>CustomerName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State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City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r w:rsidR="007110F3" w:rsidRPr="00221A59" w:rsidTr="007110F3">
        <w:trPr>
          <w:trHeight w:val="305"/>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Year-Month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0</w:t>
            </w:r>
          </w:p>
        </w:tc>
      </w:tr>
    </w:tbl>
    <w:p w:rsidR="00221A59" w:rsidRDefault="007110F3" w:rsidP="00B06B53">
      <w:pPr>
        <w:pStyle w:val="NormalWeb"/>
        <w:shd w:val="clear" w:color="auto" w:fill="FFFFFF"/>
        <w:spacing w:before="0" w:beforeAutospacing="0" w:after="240" w:afterAutospacing="0" w:line="360" w:lineRule="auto"/>
        <w:jc w:val="both"/>
        <w:rPr>
          <w:rFonts w:ascii="Arial" w:hAnsi="Arial" w:cs="Arial"/>
          <w:color w:val="1F2328"/>
        </w:rPr>
      </w:pPr>
      <w:r w:rsidRPr="00221A59">
        <w:rPr>
          <w:rFonts w:ascii="Arial" w:hAnsi="Arial" w:cs="Arial"/>
          <w:color w:val="1F2328"/>
        </w:rPr>
        <w:t>No column contains a null or blank valu</w:t>
      </w:r>
      <w:r w:rsidR="00B06B53">
        <w:rPr>
          <w:rFonts w:ascii="Arial" w:hAnsi="Arial" w:cs="Arial"/>
          <w:color w:val="1F2328"/>
        </w:rPr>
        <w:t>e, so no imputation was needed.</w:t>
      </w:r>
      <w:bookmarkStart w:id="0" w:name="_GoBack"/>
      <w:bookmarkEnd w:id="0"/>
    </w:p>
    <w:p w:rsidR="007110F3" w:rsidRPr="00221A59" w:rsidRDefault="007110F3" w:rsidP="00221A59">
      <w:pPr>
        <w:pStyle w:val="Heading2"/>
        <w:shd w:val="clear" w:color="auto" w:fill="FFFFFF"/>
        <w:spacing w:before="360" w:after="240"/>
        <w:jc w:val="both"/>
        <w:rPr>
          <w:rFonts w:ascii="Arial" w:hAnsi="Arial" w:cs="Arial"/>
          <w:color w:val="1F2328"/>
          <w:sz w:val="24"/>
          <w:szCs w:val="24"/>
        </w:rPr>
      </w:pPr>
      <w:r w:rsidRPr="00221A59">
        <w:rPr>
          <w:rFonts w:ascii="Arial" w:hAnsi="Arial" w:cs="Arial"/>
          <w:color w:val="1F2328"/>
          <w:sz w:val="24"/>
          <w:szCs w:val="24"/>
        </w:rPr>
        <w:t>3. Duplicates</w:t>
      </w:r>
    </w:p>
    <w:p w:rsidR="007110F3" w:rsidRPr="00221A59" w:rsidRDefault="007110F3" w:rsidP="00221A59">
      <w:pPr>
        <w:numPr>
          <w:ilvl w:val="0"/>
          <w:numId w:val="10"/>
        </w:numPr>
        <w:shd w:val="clear" w:color="auto" w:fill="FFFFFF"/>
        <w:spacing w:before="100" w:beforeAutospacing="1" w:after="100" w:afterAutospacing="1"/>
        <w:jc w:val="both"/>
        <w:rPr>
          <w:rFonts w:cs="Arial"/>
          <w:color w:val="1F2328"/>
          <w:szCs w:val="24"/>
        </w:rPr>
      </w:pPr>
      <w:r w:rsidRPr="00221A59">
        <w:rPr>
          <w:rFonts w:cs="Arial"/>
          <w:color w:val="1F2328"/>
          <w:szCs w:val="24"/>
        </w:rPr>
        <w:t>Fully identical rows: </w:t>
      </w:r>
      <w:r w:rsidRPr="00221A59">
        <w:rPr>
          <w:rStyle w:val="Strong"/>
          <w:rFonts w:cs="Arial"/>
          <w:color w:val="1F2328"/>
          <w:szCs w:val="24"/>
        </w:rPr>
        <w:t>0</w:t>
      </w:r>
      <w:r w:rsidRPr="00221A59">
        <w:rPr>
          <w:rFonts w:cs="Arial"/>
          <w:color w:val="1F2328"/>
          <w:szCs w:val="24"/>
        </w:rPr>
        <w:t>.</w:t>
      </w:r>
    </w:p>
    <w:p w:rsidR="007110F3" w:rsidRPr="00221A59" w:rsidRDefault="007110F3" w:rsidP="00221A59">
      <w:pPr>
        <w:numPr>
          <w:ilvl w:val="0"/>
          <w:numId w:val="10"/>
        </w:numPr>
        <w:shd w:val="clear" w:color="auto" w:fill="FFFFFF"/>
        <w:spacing w:before="60" w:after="100" w:afterAutospacing="1"/>
        <w:jc w:val="both"/>
        <w:rPr>
          <w:rFonts w:cs="Arial"/>
          <w:color w:val="1F2328"/>
          <w:szCs w:val="24"/>
        </w:rPr>
      </w:pPr>
      <w:r w:rsidRPr="00221A59">
        <w:rPr>
          <w:rFonts w:cs="Arial"/>
          <w:color w:val="1F2328"/>
          <w:szCs w:val="24"/>
        </w:rPr>
        <w:t xml:space="preserve">Rows repeating the same (Order ID, Order Date, </w:t>
      </w:r>
      <w:proofErr w:type="spellStart"/>
      <w:r w:rsidRPr="00221A59">
        <w:rPr>
          <w:rFonts w:cs="Arial"/>
          <w:color w:val="1F2328"/>
          <w:szCs w:val="24"/>
        </w:rPr>
        <w:t>CustomerName</w:t>
      </w:r>
      <w:proofErr w:type="spellEnd"/>
      <w:r w:rsidRPr="00221A59">
        <w:rPr>
          <w:rFonts w:cs="Arial"/>
          <w:color w:val="1F2328"/>
          <w:szCs w:val="24"/>
        </w:rPr>
        <w:t xml:space="preserve">, </w:t>
      </w:r>
      <w:proofErr w:type="gramStart"/>
      <w:r w:rsidRPr="00221A59">
        <w:rPr>
          <w:rFonts w:cs="Arial"/>
          <w:color w:val="1F2328"/>
          <w:szCs w:val="24"/>
        </w:rPr>
        <w:t>Sub</w:t>
      </w:r>
      <w:proofErr w:type="gramEnd"/>
      <w:r w:rsidRPr="00221A59">
        <w:rPr>
          <w:rFonts w:cs="Arial"/>
          <w:color w:val="1F2328"/>
          <w:szCs w:val="24"/>
        </w:rPr>
        <w:t>-Category) combination: </w:t>
      </w:r>
      <w:r w:rsidRPr="00221A59">
        <w:rPr>
          <w:rStyle w:val="Strong"/>
          <w:rFonts w:cs="Arial"/>
          <w:color w:val="1F2328"/>
          <w:szCs w:val="24"/>
        </w:rPr>
        <w:t>36</w:t>
      </w:r>
      <w:r w:rsidRPr="00221A59">
        <w:rPr>
          <w:rFonts w:cs="Arial"/>
          <w:color w:val="1F2328"/>
          <w:szCs w:val="24"/>
        </w:rPr>
        <w:t>. These are kept as separate transaction lines, since a customer can legitimately buy the same sub-category twice on one order.</w:t>
      </w:r>
    </w:p>
    <w:p w:rsidR="007110F3" w:rsidRPr="00221A59" w:rsidRDefault="007110F3" w:rsidP="00221A59">
      <w:pPr>
        <w:numPr>
          <w:ilvl w:val="0"/>
          <w:numId w:val="10"/>
        </w:numPr>
        <w:shd w:val="clear" w:color="auto" w:fill="FFFFFF"/>
        <w:spacing w:after="0" w:afterAutospacing="1"/>
        <w:jc w:val="both"/>
        <w:rPr>
          <w:rFonts w:cs="Arial"/>
          <w:color w:val="1F2328"/>
          <w:szCs w:val="24"/>
        </w:rPr>
      </w:pPr>
      <w:r w:rsidRPr="00221A59">
        <w:rPr>
          <w:rStyle w:val="HTMLCode"/>
          <w:rFonts w:ascii="Arial" w:eastAsiaTheme="majorEastAsia" w:hAnsi="Arial" w:cs="Arial"/>
          <w:color w:val="1F2328"/>
          <w:sz w:val="24"/>
          <w:szCs w:val="24"/>
        </w:rPr>
        <w:lastRenderedPageBreak/>
        <w:t>Order ID</w:t>
      </w:r>
      <w:r w:rsidRPr="00221A59">
        <w:rPr>
          <w:rFonts w:cs="Arial"/>
          <w:color w:val="1F2328"/>
          <w:szCs w:val="24"/>
        </w:rPr>
        <w:t> is </w:t>
      </w:r>
      <w:r w:rsidRPr="00221A59">
        <w:rPr>
          <w:rStyle w:val="Strong"/>
          <w:rFonts w:cs="Arial"/>
          <w:color w:val="1F2328"/>
          <w:szCs w:val="24"/>
        </w:rPr>
        <w:t>not</w:t>
      </w:r>
      <w:r w:rsidRPr="00221A59">
        <w:rPr>
          <w:rFonts w:cs="Arial"/>
          <w:color w:val="1F2328"/>
          <w:szCs w:val="24"/>
        </w:rPr>
        <w:t> unique: 547 distinct values cover 1,194 rows, and </w:t>
      </w:r>
      <w:r w:rsidRPr="00221A59">
        <w:rPr>
          <w:rStyle w:val="Strong"/>
          <w:rFonts w:cs="Arial"/>
          <w:color w:val="1F2328"/>
          <w:szCs w:val="24"/>
        </w:rPr>
        <w:t>194</w:t>
      </w:r>
      <w:r w:rsidRPr="00221A59">
        <w:rPr>
          <w:rFonts w:cs="Arial"/>
          <w:color w:val="1F2328"/>
          <w:szCs w:val="24"/>
        </w:rPr>
        <w:t> of them appear against more than one order date or customer. It is therefore treated as a non-unique reference label (</w:t>
      </w:r>
      <w:proofErr w:type="spellStart"/>
      <w:r w:rsidRPr="00221A59">
        <w:rPr>
          <w:rStyle w:val="HTMLCode"/>
          <w:rFonts w:ascii="Arial" w:eastAsiaTheme="majorEastAsia" w:hAnsi="Arial" w:cs="Arial"/>
          <w:color w:val="1F2328"/>
          <w:sz w:val="24"/>
          <w:szCs w:val="24"/>
        </w:rPr>
        <w:t>order_ref</w:t>
      </w:r>
      <w:proofErr w:type="spellEnd"/>
      <w:r w:rsidRPr="00221A59">
        <w:rPr>
          <w:rFonts w:cs="Arial"/>
          <w:color w:val="1F2328"/>
          <w:szCs w:val="24"/>
        </w:rPr>
        <w:t>), not a primary key.</w:t>
      </w:r>
    </w:p>
    <w:p w:rsidR="007110F3" w:rsidRPr="00221A59" w:rsidRDefault="007110F3" w:rsidP="00221A59">
      <w:pPr>
        <w:pStyle w:val="Heading2"/>
        <w:shd w:val="clear" w:color="auto" w:fill="FFFFFF"/>
        <w:spacing w:before="360" w:after="240"/>
        <w:jc w:val="both"/>
        <w:rPr>
          <w:rFonts w:ascii="Arial" w:hAnsi="Arial" w:cs="Arial"/>
          <w:color w:val="1F2328"/>
          <w:sz w:val="24"/>
          <w:szCs w:val="24"/>
        </w:rPr>
      </w:pPr>
      <w:r w:rsidRPr="00221A59">
        <w:rPr>
          <w:rFonts w:ascii="Arial" w:hAnsi="Arial" w:cs="Arial"/>
          <w:color w:val="1F2328"/>
          <w:sz w:val="24"/>
          <w:szCs w:val="24"/>
        </w:rPr>
        <w:t>4. Inconsistencies</w:t>
      </w:r>
    </w:p>
    <w:p w:rsidR="007110F3" w:rsidRPr="00221A59" w:rsidRDefault="007110F3" w:rsidP="00221A59">
      <w:pPr>
        <w:numPr>
          <w:ilvl w:val="0"/>
          <w:numId w:val="11"/>
        </w:numPr>
        <w:shd w:val="clear" w:color="auto" w:fill="FFFFFF"/>
        <w:spacing w:beforeAutospacing="1" w:after="0" w:afterAutospacing="1"/>
        <w:jc w:val="both"/>
        <w:rPr>
          <w:rFonts w:cs="Arial"/>
          <w:color w:val="1F2328"/>
          <w:szCs w:val="24"/>
        </w:rPr>
      </w:pPr>
      <w:r w:rsidRPr="00221A59">
        <w:rPr>
          <w:rStyle w:val="HTMLCode"/>
          <w:rFonts w:ascii="Arial" w:eastAsiaTheme="majorEastAsia" w:hAnsi="Arial" w:cs="Arial"/>
          <w:color w:val="1F2328"/>
          <w:sz w:val="24"/>
          <w:szCs w:val="24"/>
        </w:rPr>
        <w:t>Year-Month</w:t>
      </w:r>
      <w:r w:rsidRPr="00221A59">
        <w:rPr>
          <w:rFonts w:cs="Arial"/>
          <w:color w:val="1F2328"/>
          <w:szCs w:val="24"/>
        </w:rPr>
        <w:t> is fully derivable from </w:t>
      </w:r>
      <w:r w:rsidRPr="00221A59">
        <w:rPr>
          <w:rStyle w:val="HTMLCode"/>
          <w:rFonts w:ascii="Arial" w:eastAsiaTheme="majorEastAsia" w:hAnsi="Arial" w:cs="Arial"/>
          <w:color w:val="1F2328"/>
          <w:sz w:val="24"/>
          <w:szCs w:val="24"/>
        </w:rPr>
        <w:t>Order Date</w:t>
      </w:r>
      <w:r w:rsidRPr="00221A59">
        <w:rPr>
          <w:rFonts w:cs="Arial"/>
          <w:color w:val="1F2328"/>
          <w:szCs w:val="24"/>
        </w:rPr>
        <w:t> (0 mismatches), so it is redundant and is recomputed in </w:t>
      </w:r>
      <w:r w:rsidRPr="00221A59">
        <w:rPr>
          <w:rStyle w:val="HTMLCode"/>
          <w:rFonts w:ascii="Arial" w:eastAsiaTheme="majorEastAsia" w:hAnsi="Arial" w:cs="Arial"/>
          <w:color w:val="1F2328"/>
          <w:sz w:val="24"/>
          <w:szCs w:val="24"/>
        </w:rPr>
        <w:t>dates</w:t>
      </w:r>
      <w:r w:rsidRPr="00221A59">
        <w:rPr>
          <w:rFonts w:cs="Arial"/>
          <w:color w:val="1F2328"/>
          <w:szCs w:val="24"/>
        </w:rPr>
        <w:t> rather than stored twice.</w:t>
      </w:r>
    </w:p>
    <w:p w:rsidR="007110F3" w:rsidRPr="00221A59" w:rsidRDefault="007110F3" w:rsidP="00221A59">
      <w:pPr>
        <w:numPr>
          <w:ilvl w:val="0"/>
          <w:numId w:val="11"/>
        </w:numPr>
        <w:shd w:val="clear" w:color="auto" w:fill="FFFFFF"/>
        <w:spacing w:after="0" w:afterAutospacing="1"/>
        <w:jc w:val="both"/>
        <w:rPr>
          <w:rFonts w:cs="Arial"/>
          <w:color w:val="1F2328"/>
          <w:szCs w:val="24"/>
        </w:rPr>
      </w:pPr>
      <w:proofErr w:type="spellStart"/>
      <w:r w:rsidRPr="00221A59">
        <w:rPr>
          <w:rStyle w:val="HTMLCode"/>
          <w:rFonts w:ascii="Arial" w:eastAsiaTheme="majorEastAsia" w:hAnsi="Arial" w:cs="Arial"/>
          <w:color w:val="1F2328"/>
          <w:sz w:val="24"/>
          <w:szCs w:val="24"/>
        </w:rPr>
        <w:t>CustomerName</w:t>
      </w:r>
      <w:proofErr w:type="spellEnd"/>
      <w:r w:rsidRPr="00221A59">
        <w:rPr>
          <w:rFonts w:cs="Arial"/>
          <w:color w:val="1F2328"/>
          <w:szCs w:val="24"/>
        </w:rPr>
        <w:t> is not a reliable identifier: 5 names appear in more than one city, so the customer key is (name, city).</w:t>
      </w:r>
    </w:p>
    <w:p w:rsidR="007110F3" w:rsidRPr="00221A59" w:rsidRDefault="007110F3" w:rsidP="00221A59">
      <w:pPr>
        <w:numPr>
          <w:ilvl w:val="0"/>
          <w:numId w:val="11"/>
        </w:numPr>
        <w:shd w:val="clear" w:color="auto" w:fill="FFFFFF"/>
        <w:spacing w:after="0" w:afterAutospacing="1"/>
        <w:jc w:val="both"/>
        <w:rPr>
          <w:rFonts w:cs="Arial"/>
          <w:color w:val="1F2328"/>
          <w:szCs w:val="24"/>
        </w:rPr>
      </w:pPr>
      <w:r w:rsidRPr="00221A59">
        <w:rPr>
          <w:rFonts w:cs="Arial"/>
          <w:color w:val="1F2328"/>
          <w:szCs w:val="24"/>
        </w:rPr>
        <w:t>Negative </w:t>
      </w:r>
      <w:r w:rsidRPr="00221A59">
        <w:rPr>
          <w:rStyle w:val="HTMLCode"/>
          <w:rFonts w:ascii="Arial" w:eastAsiaTheme="majorEastAsia" w:hAnsi="Arial" w:cs="Arial"/>
          <w:color w:val="1F2328"/>
          <w:sz w:val="24"/>
          <w:szCs w:val="24"/>
        </w:rPr>
        <w:t>Amount</w:t>
      </w:r>
      <w:r w:rsidRPr="00221A59">
        <w:rPr>
          <w:rFonts w:cs="Arial"/>
          <w:color w:val="1F2328"/>
          <w:szCs w:val="24"/>
        </w:rPr>
        <w:t> values: 0; negative </w:t>
      </w:r>
      <w:r w:rsidRPr="00221A59">
        <w:rPr>
          <w:rStyle w:val="HTMLCode"/>
          <w:rFonts w:ascii="Arial" w:eastAsiaTheme="majorEastAsia" w:hAnsi="Arial" w:cs="Arial"/>
          <w:color w:val="1F2328"/>
          <w:sz w:val="24"/>
          <w:szCs w:val="24"/>
        </w:rPr>
        <w:t>Profit</w:t>
      </w:r>
      <w:r w:rsidRPr="00221A59">
        <w:rPr>
          <w:rFonts w:cs="Arial"/>
          <w:color w:val="1F2328"/>
          <w:szCs w:val="24"/>
        </w:rPr>
        <w:t> values: 0; rows where profit exceeds amount: 0; non-positive </w:t>
      </w:r>
      <w:r w:rsidRPr="00221A59">
        <w:rPr>
          <w:rStyle w:val="HTMLCode"/>
          <w:rFonts w:ascii="Arial" w:eastAsiaTheme="majorEastAsia" w:hAnsi="Arial" w:cs="Arial"/>
          <w:color w:val="1F2328"/>
          <w:sz w:val="24"/>
          <w:szCs w:val="24"/>
        </w:rPr>
        <w:t>Quantity</w:t>
      </w:r>
      <w:r w:rsidRPr="00221A59">
        <w:rPr>
          <w:rFonts w:cs="Arial"/>
          <w:color w:val="1F2328"/>
          <w:szCs w:val="24"/>
        </w:rPr>
        <w:t xml:space="preserve">: 0. </w:t>
      </w:r>
      <w:proofErr w:type="gramStart"/>
      <w:r w:rsidRPr="00221A59">
        <w:rPr>
          <w:rFonts w:cs="Arial"/>
          <w:color w:val="1F2328"/>
          <w:szCs w:val="24"/>
        </w:rPr>
        <w:t>The</w:t>
      </w:r>
      <w:proofErr w:type="gramEnd"/>
      <w:r w:rsidRPr="00221A59">
        <w:rPr>
          <w:rFonts w:cs="Arial"/>
          <w:color w:val="1F2328"/>
          <w:szCs w:val="24"/>
        </w:rPr>
        <w:t xml:space="preserve"> measures are internally consistent.</w:t>
      </w:r>
    </w:p>
    <w:p w:rsidR="007110F3" w:rsidRPr="00221A59" w:rsidRDefault="007110F3" w:rsidP="00221A59">
      <w:pPr>
        <w:numPr>
          <w:ilvl w:val="0"/>
          <w:numId w:val="11"/>
        </w:numPr>
        <w:shd w:val="clear" w:color="auto" w:fill="FFFFFF"/>
        <w:spacing w:after="0" w:afterAutospacing="1"/>
        <w:jc w:val="both"/>
        <w:rPr>
          <w:rFonts w:cs="Arial"/>
          <w:color w:val="1F2328"/>
          <w:szCs w:val="24"/>
        </w:rPr>
      </w:pPr>
      <w:r w:rsidRPr="00221A59">
        <w:rPr>
          <w:rFonts w:cs="Arial"/>
          <w:color w:val="1F2328"/>
          <w:szCs w:val="24"/>
        </w:rPr>
        <w:t>The 2025 rows stop on 15 March. Any year-on-year trend statement must exclude 2025 or label it as a partial year; </w:t>
      </w:r>
      <w:proofErr w:type="spellStart"/>
      <w:r w:rsidRPr="00221A59">
        <w:rPr>
          <w:rStyle w:val="HTMLCode"/>
          <w:rFonts w:ascii="Arial" w:eastAsiaTheme="majorEastAsia" w:hAnsi="Arial" w:cs="Arial"/>
          <w:color w:val="1F2328"/>
          <w:sz w:val="24"/>
          <w:szCs w:val="24"/>
        </w:rPr>
        <w:t>dates.is_complete_year</w:t>
      </w:r>
      <w:proofErr w:type="spellEnd"/>
      <w:r w:rsidRPr="00221A59">
        <w:rPr>
          <w:rFonts w:cs="Arial"/>
          <w:color w:val="1F2328"/>
          <w:szCs w:val="24"/>
        </w:rPr>
        <w:t> flags this.</w:t>
      </w:r>
    </w:p>
    <w:p w:rsidR="007110F3" w:rsidRPr="00221A59" w:rsidRDefault="007110F3" w:rsidP="00221A59">
      <w:pPr>
        <w:pStyle w:val="Heading3"/>
        <w:shd w:val="clear" w:color="auto" w:fill="FFFFFF"/>
        <w:spacing w:before="360" w:after="240"/>
        <w:jc w:val="both"/>
        <w:rPr>
          <w:rFonts w:ascii="Arial" w:hAnsi="Arial" w:cs="Arial"/>
          <w:color w:val="1F2328"/>
          <w:szCs w:val="24"/>
        </w:rPr>
      </w:pPr>
      <w:r w:rsidRPr="00221A59">
        <w:rPr>
          <w:rFonts w:ascii="Arial" w:hAnsi="Arial" w:cs="Arial"/>
          <w:color w:val="1F2328"/>
          <w:szCs w:val="24"/>
        </w:rPr>
        <w:t>Evidence that the dataset is synthetic</w:t>
      </w:r>
    </w:p>
    <w:p w:rsidR="007110F3" w:rsidRPr="00221A59" w:rsidRDefault="007110F3" w:rsidP="00221A59">
      <w:pPr>
        <w:pStyle w:val="NormalWeb"/>
        <w:shd w:val="clear" w:color="auto" w:fill="FFFFFF"/>
        <w:spacing w:before="0" w:beforeAutospacing="0" w:after="240" w:afterAutospacing="0" w:line="360" w:lineRule="auto"/>
        <w:jc w:val="both"/>
        <w:rPr>
          <w:rFonts w:ascii="Arial" w:hAnsi="Arial" w:cs="Arial"/>
          <w:color w:val="1F2328"/>
        </w:rPr>
      </w:pPr>
      <w:r w:rsidRPr="00221A59">
        <w:rPr>
          <w:rFonts w:ascii="Arial" w:hAnsi="Arial" w:cs="Arial"/>
          <w:color w:val="1F2328"/>
        </w:rPr>
        <w:t>Four independent signals, all machine-checked:</w:t>
      </w:r>
    </w:p>
    <w:p w:rsidR="007110F3" w:rsidRPr="00221A59" w:rsidRDefault="007110F3" w:rsidP="00221A59">
      <w:pPr>
        <w:numPr>
          <w:ilvl w:val="0"/>
          <w:numId w:val="12"/>
        </w:numPr>
        <w:shd w:val="clear" w:color="auto" w:fill="FFFFFF"/>
        <w:spacing w:before="100" w:beforeAutospacing="1" w:after="100" w:afterAutospacing="1"/>
        <w:jc w:val="both"/>
        <w:rPr>
          <w:rFonts w:cs="Arial"/>
          <w:color w:val="1F2328"/>
          <w:szCs w:val="24"/>
        </w:rPr>
      </w:pPr>
      <w:r w:rsidRPr="00221A59">
        <w:rPr>
          <w:rStyle w:val="Strong"/>
          <w:rFonts w:cs="Arial"/>
          <w:color w:val="1F2328"/>
          <w:szCs w:val="24"/>
        </w:rPr>
        <w:t>Zero loss-making lines</w:t>
      </w:r>
      <w:r w:rsidRPr="00221A59">
        <w:rPr>
          <w:rFonts w:cs="Arial"/>
          <w:color w:val="1F2328"/>
          <w:szCs w:val="24"/>
        </w:rPr>
        <w:t> across 1,194 rows and five years. Real retail carries returns, write-offs and discounted clearance.</w:t>
      </w:r>
    </w:p>
    <w:p w:rsidR="007110F3" w:rsidRPr="00221A59" w:rsidRDefault="007110F3" w:rsidP="00221A59">
      <w:pPr>
        <w:numPr>
          <w:ilvl w:val="0"/>
          <w:numId w:val="12"/>
        </w:numPr>
        <w:shd w:val="clear" w:color="auto" w:fill="FFFFFF"/>
        <w:spacing w:after="0" w:afterAutospacing="1"/>
        <w:jc w:val="both"/>
        <w:rPr>
          <w:rFonts w:cs="Arial"/>
          <w:color w:val="1F2328"/>
          <w:szCs w:val="24"/>
        </w:rPr>
      </w:pPr>
      <w:r w:rsidRPr="00221A59">
        <w:rPr>
          <w:rStyle w:val="Strong"/>
          <w:rFonts w:cs="Arial"/>
          <w:color w:val="1F2328"/>
          <w:szCs w:val="24"/>
        </w:rPr>
        <w:t>22 of the 802 distinct customer names end in a credential suffix</w:t>
      </w:r>
      <w:r w:rsidRPr="00221A59">
        <w:rPr>
          <w:rFonts w:cs="Arial"/>
          <w:color w:val="1F2328"/>
          <w:szCs w:val="24"/>
        </w:rPr>
        <w:t> (MD, DDS, PhD, Jr...). This is the signature of the Python </w:t>
      </w:r>
      <w:r w:rsidRPr="00221A59">
        <w:rPr>
          <w:rStyle w:val="HTMLCode"/>
          <w:rFonts w:ascii="Arial" w:eastAsiaTheme="majorEastAsia" w:hAnsi="Arial" w:cs="Arial"/>
          <w:color w:val="1F2328"/>
          <w:sz w:val="24"/>
          <w:szCs w:val="24"/>
        </w:rPr>
        <w:t>Faker</w:t>
      </w:r>
      <w:r w:rsidRPr="00221A59">
        <w:rPr>
          <w:rFonts w:cs="Arial"/>
          <w:color w:val="1F2328"/>
          <w:szCs w:val="24"/>
        </w:rPr>
        <w:t> library producing names like "Jason Smith MD", not a real customer list.</w:t>
      </w:r>
    </w:p>
    <w:p w:rsidR="007110F3" w:rsidRPr="00221A59" w:rsidRDefault="007110F3" w:rsidP="00221A59">
      <w:pPr>
        <w:numPr>
          <w:ilvl w:val="0"/>
          <w:numId w:val="12"/>
        </w:numPr>
        <w:shd w:val="clear" w:color="auto" w:fill="FFFFFF"/>
        <w:spacing w:before="60" w:after="100" w:afterAutospacing="1"/>
        <w:jc w:val="both"/>
        <w:rPr>
          <w:rFonts w:cs="Arial"/>
          <w:color w:val="1F2328"/>
          <w:szCs w:val="24"/>
        </w:rPr>
      </w:pPr>
      <w:r w:rsidRPr="00221A59">
        <w:rPr>
          <w:rStyle w:val="Strong"/>
          <w:rFonts w:cs="Arial"/>
          <w:color w:val="1F2328"/>
          <w:szCs w:val="24"/>
        </w:rPr>
        <w:t>US cities paired with UPI and EMI payment methods.</w:t>
      </w:r>
      <w:r w:rsidRPr="00221A59">
        <w:rPr>
          <w:rFonts w:cs="Arial"/>
          <w:color w:val="1F2328"/>
          <w:szCs w:val="24"/>
        </w:rPr>
        <w:t> Those are Indian payment systems; a retailer in Miami and Chicago would not offer them.</w:t>
      </w:r>
    </w:p>
    <w:p w:rsidR="007110F3" w:rsidRPr="00221A59" w:rsidRDefault="007110F3" w:rsidP="00221A59">
      <w:pPr>
        <w:numPr>
          <w:ilvl w:val="0"/>
          <w:numId w:val="12"/>
        </w:numPr>
        <w:shd w:val="clear" w:color="auto" w:fill="FFFFFF"/>
        <w:spacing w:before="60" w:after="100" w:afterAutospacing="1"/>
        <w:jc w:val="both"/>
        <w:rPr>
          <w:rFonts w:cs="Arial"/>
          <w:color w:val="1F2328"/>
          <w:szCs w:val="24"/>
        </w:rPr>
      </w:pPr>
      <w:r w:rsidRPr="00221A59">
        <w:rPr>
          <w:rStyle w:val="Strong"/>
          <w:rFonts w:cs="Arial"/>
          <w:color w:val="1F2328"/>
          <w:szCs w:val="24"/>
        </w:rPr>
        <w:t>Near-uniform payment mix</w:t>
      </w:r>
      <w:r w:rsidRPr="00221A59">
        <w:rPr>
          <w:rFonts w:cs="Arial"/>
          <w:color w:val="1F2328"/>
          <w:szCs w:val="24"/>
        </w:rPr>
        <w:t>: Debit Card 260, Credit Card 258, UPI 252, EMI 218, COD 206. Real payment mix is never this even.</w:t>
      </w:r>
    </w:p>
    <w:p w:rsidR="007110F3" w:rsidRPr="00221A59" w:rsidRDefault="007110F3" w:rsidP="00221A59">
      <w:pPr>
        <w:pStyle w:val="NormalWeb"/>
        <w:shd w:val="clear" w:color="auto" w:fill="FFFFFF"/>
        <w:spacing w:before="0" w:beforeAutospacing="0" w:after="240" w:afterAutospacing="0" w:line="360" w:lineRule="auto"/>
        <w:jc w:val="both"/>
        <w:rPr>
          <w:rFonts w:ascii="Arial" w:hAnsi="Arial" w:cs="Arial"/>
          <w:color w:val="1F2328"/>
        </w:rPr>
      </w:pPr>
      <w:r w:rsidRPr="00221A59">
        <w:rPr>
          <w:rFonts w:ascii="Arial" w:hAnsi="Arial" w:cs="Arial"/>
          <w:color w:val="1F2328"/>
        </w:rPr>
        <w:t xml:space="preserve">This matters twice over. For Checkpoint 1 it means the figures should be presented as a </w:t>
      </w:r>
      <w:proofErr w:type="spellStart"/>
      <w:r w:rsidRPr="00221A59">
        <w:rPr>
          <w:rFonts w:ascii="Arial" w:hAnsi="Arial" w:cs="Arial"/>
          <w:color w:val="1F2328"/>
        </w:rPr>
        <w:t>modelling</w:t>
      </w:r>
      <w:proofErr w:type="spellEnd"/>
      <w:r w:rsidRPr="00221A59">
        <w:rPr>
          <w:rFonts w:ascii="Arial" w:hAnsi="Arial" w:cs="Arial"/>
          <w:color w:val="1F2328"/>
        </w:rPr>
        <w:t xml:space="preserve"> exercise, not a real company's results. For the Checkpoint 4 ethics report it means the customer names are </w:t>
      </w:r>
      <w:r w:rsidRPr="00221A59">
        <w:rPr>
          <w:rStyle w:val="Strong"/>
          <w:rFonts w:ascii="Arial" w:hAnsi="Arial" w:cs="Arial"/>
          <w:color w:val="1F2328"/>
        </w:rPr>
        <w:t>not personal data</w:t>
      </w:r>
      <w:r w:rsidRPr="00221A59">
        <w:rPr>
          <w:rFonts w:ascii="Arial" w:hAnsi="Arial" w:cs="Arial"/>
          <w:color w:val="1F2328"/>
        </w:rPr>
        <w:t xml:space="preserve"> - there is no data subject behind </w:t>
      </w:r>
      <w:r w:rsidRPr="00221A59">
        <w:rPr>
          <w:rFonts w:ascii="Arial" w:hAnsi="Arial" w:cs="Arial"/>
          <w:color w:val="1F2328"/>
        </w:rPr>
        <w:lastRenderedPageBreak/>
        <w:t>them - so R.A. 10173 is not engaged. Note the reason is that the names are generated, </w:t>
      </w:r>
      <w:r w:rsidRPr="00221A59">
        <w:rPr>
          <w:rStyle w:val="Emphasis"/>
          <w:rFonts w:ascii="Arial" w:eastAsiaTheme="majorEastAsia" w:hAnsi="Arial" w:cs="Arial"/>
          <w:color w:val="1F2328"/>
        </w:rPr>
        <w:t>not</w:t>
      </w:r>
      <w:r w:rsidRPr="00221A59">
        <w:rPr>
          <w:rFonts w:ascii="Arial" w:hAnsi="Arial" w:cs="Arial"/>
          <w:color w:val="1F2328"/>
        </w:rPr>
        <w:t> that the file was publicly downloadable: public availability is not consent.</w:t>
      </w:r>
    </w:p>
    <w:p w:rsidR="007110F3" w:rsidRPr="00221A59" w:rsidRDefault="007110F3" w:rsidP="00221A59">
      <w:pPr>
        <w:pStyle w:val="Heading2"/>
        <w:shd w:val="clear" w:color="auto" w:fill="FFFFFF"/>
        <w:spacing w:before="360" w:after="240"/>
        <w:jc w:val="both"/>
        <w:rPr>
          <w:rFonts w:ascii="Arial" w:hAnsi="Arial" w:cs="Arial"/>
          <w:color w:val="1F2328"/>
          <w:sz w:val="24"/>
          <w:szCs w:val="24"/>
        </w:rPr>
      </w:pPr>
      <w:r w:rsidRPr="00221A59">
        <w:rPr>
          <w:rFonts w:ascii="Arial" w:hAnsi="Arial" w:cs="Arial"/>
          <w:color w:val="1F2328"/>
          <w:sz w:val="24"/>
          <w:szCs w:val="24"/>
        </w:rPr>
        <w:t>5. Cleaning steps applied</w:t>
      </w:r>
    </w:p>
    <w:p w:rsidR="007110F3" w:rsidRPr="00221A59" w:rsidRDefault="007110F3" w:rsidP="00221A59">
      <w:pPr>
        <w:numPr>
          <w:ilvl w:val="0"/>
          <w:numId w:val="13"/>
        </w:numPr>
        <w:shd w:val="clear" w:color="auto" w:fill="FFFFFF"/>
        <w:spacing w:beforeAutospacing="1" w:after="0" w:afterAutospacing="1"/>
        <w:jc w:val="both"/>
        <w:rPr>
          <w:rFonts w:cs="Arial"/>
          <w:color w:val="1F2328"/>
          <w:szCs w:val="24"/>
        </w:rPr>
      </w:pPr>
      <w:r w:rsidRPr="00221A59">
        <w:rPr>
          <w:rFonts w:cs="Arial"/>
          <w:color w:val="1F2328"/>
          <w:szCs w:val="24"/>
        </w:rPr>
        <w:t xml:space="preserve">Trimmed surrounding whitespace and </w:t>
      </w:r>
      <w:proofErr w:type="spellStart"/>
      <w:r w:rsidRPr="00221A59">
        <w:rPr>
          <w:rFonts w:cs="Arial"/>
          <w:color w:val="1F2328"/>
          <w:szCs w:val="24"/>
        </w:rPr>
        <w:t>normalised</w:t>
      </w:r>
      <w:proofErr w:type="spellEnd"/>
      <w:r w:rsidRPr="00221A59">
        <w:rPr>
          <w:rFonts w:cs="Arial"/>
          <w:color w:val="1F2328"/>
          <w:szCs w:val="24"/>
        </w:rPr>
        <w:t xml:space="preserve"> casing on all text labels (</w:t>
      </w:r>
      <w:r w:rsidRPr="00221A59">
        <w:rPr>
          <w:rStyle w:val="HTMLCode"/>
          <w:rFonts w:ascii="Arial" w:eastAsiaTheme="majorEastAsia" w:hAnsi="Arial" w:cs="Arial"/>
          <w:color w:val="1F2328"/>
          <w:sz w:val="24"/>
          <w:szCs w:val="24"/>
        </w:rPr>
        <w:t>State</w:t>
      </w:r>
      <w:r w:rsidRPr="00221A59">
        <w:rPr>
          <w:rFonts w:cs="Arial"/>
          <w:color w:val="1F2328"/>
          <w:szCs w:val="24"/>
        </w:rPr>
        <w:t>, </w:t>
      </w:r>
      <w:r w:rsidRPr="00221A59">
        <w:rPr>
          <w:rStyle w:val="HTMLCode"/>
          <w:rFonts w:ascii="Arial" w:eastAsiaTheme="majorEastAsia" w:hAnsi="Arial" w:cs="Arial"/>
          <w:color w:val="1F2328"/>
          <w:sz w:val="24"/>
          <w:szCs w:val="24"/>
        </w:rPr>
        <w:t>City</w:t>
      </w:r>
      <w:r w:rsidRPr="00221A59">
        <w:rPr>
          <w:rFonts w:cs="Arial"/>
          <w:color w:val="1F2328"/>
          <w:szCs w:val="24"/>
        </w:rPr>
        <w:t>, </w:t>
      </w:r>
      <w:r w:rsidRPr="00221A59">
        <w:rPr>
          <w:rStyle w:val="HTMLCode"/>
          <w:rFonts w:ascii="Arial" w:eastAsiaTheme="majorEastAsia" w:hAnsi="Arial" w:cs="Arial"/>
          <w:color w:val="1F2328"/>
          <w:sz w:val="24"/>
          <w:szCs w:val="24"/>
        </w:rPr>
        <w:t>Category</w:t>
      </w:r>
      <w:r w:rsidRPr="00221A59">
        <w:rPr>
          <w:rFonts w:cs="Arial"/>
          <w:color w:val="1F2328"/>
          <w:szCs w:val="24"/>
        </w:rPr>
        <w:t>, </w:t>
      </w:r>
      <w:r w:rsidRPr="00221A59">
        <w:rPr>
          <w:rStyle w:val="HTMLCode"/>
          <w:rFonts w:ascii="Arial" w:eastAsiaTheme="majorEastAsia" w:hAnsi="Arial" w:cs="Arial"/>
          <w:color w:val="1F2328"/>
          <w:sz w:val="24"/>
          <w:szCs w:val="24"/>
        </w:rPr>
        <w:t>Sub-Category</w:t>
      </w:r>
      <w:r w:rsidRPr="00221A59">
        <w:rPr>
          <w:rFonts w:cs="Arial"/>
          <w:color w:val="1F2328"/>
          <w:szCs w:val="24"/>
        </w:rPr>
        <w:t>, </w:t>
      </w:r>
      <w:proofErr w:type="spellStart"/>
      <w:proofErr w:type="gramStart"/>
      <w:r w:rsidRPr="00221A59">
        <w:rPr>
          <w:rStyle w:val="HTMLCode"/>
          <w:rFonts w:ascii="Arial" w:eastAsiaTheme="majorEastAsia" w:hAnsi="Arial" w:cs="Arial"/>
          <w:color w:val="1F2328"/>
          <w:sz w:val="24"/>
          <w:szCs w:val="24"/>
        </w:rPr>
        <w:t>CustomerName</w:t>
      </w:r>
      <w:proofErr w:type="spellEnd"/>
      <w:proofErr w:type="gramEnd"/>
      <w:r w:rsidRPr="00221A59">
        <w:rPr>
          <w:rFonts w:cs="Arial"/>
          <w:color w:val="1F2328"/>
          <w:szCs w:val="24"/>
        </w:rPr>
        <w:t>).</w:t>
      </w:r>
    </w:p>
    <w:p w:rsidR="007110F3" w:rsidRPr="00221A59" w:rsidRDefault="007110F3" w:rsidP="00221A59">
      <w:pPr>
        <w:numPr>
          <w:ilvl w:val="0"/>
          <w:numId w:val="13"/>
        </w:numPr>
        <w:shd w:val="clear" w:color="auto" w:fill="FFFFFF"/>
        <w:spacing w:after="0" w:afterAutospacing="1"/>
        <w:jc w:val="both"/>
        <w:rPr>
          <w:rFonts w:cs="Arial"/>
          <w:color w:val="1F2328"/>
          <w:szCs w:val="24"/>
        </w:rPr>
      </w:pPr>
      <w:r w:rsidRPr="00221A59">
        <w:rPr>
          <w:rFonts w:cs="Arial"/>
          <w:color w:val="1F2328"/>
          <w:szCs w:val="24"/>
        </w:rPr>
        <w:t>Cast </w:t>
      </w:r>
      <w:r w:rsidRPr="00221A59">
        <w:rPr>
          <w:rStyle w:val="HTMLCode"/>
          <w:rFonts w:ascii="Arial" w:eastAsiaTheme="majorEastAsia" w:hAnsi="Arial" w:cs="Arial"/>
          <w:color w:val="1F2328"/>
          <w:sz w:val="24"/>
          <w:szCs w:val="24"/>
        </w:rPr>
        <w:t>Amount</w:t>
      </w:r>
      <w:r w:rsidRPr="00221A59">
        <w:rPr>
          <w:rFonts w:cs="Arial"/>
          <w:color w:val="1F2328"/>
          <w:szCs w:val="24"/>
        </w:rPr>
        <w:t>, </w:t>
      </w:r>
      <w:r w:rsidRPr="00221A59">
        <w:rPr>
          <w:rStyle w:val="HTMLCode"/>
          <w:rFonts w:ascii="Arial" w:eastAsiaTheme="majorEastAsia" w:hAnsi="Arial" w:cs="Arial"/>
          <w:color w:val="1F2328"/>
          <w:sz w:val="24"/>
          <w:szCs w:val="24"/>
        </w:rPr>
        <w:t>Profit</w:t>
      </w:r>
      <w:r w:rsidRPr="00221A59">
        <w:rPr>
          <w:rFonts w:cs="Arial"/>
          <w:color w:val="1F2328"/>
          <w:szCs w:val="24"/>
        </w:rPr>
        <w:t> and </w:t>
      </w:r>
      <w:r w:rsidRPr="00221A59">
        <w:rPr>
          <w:rStyle w:val="HTMLCode"/>
          <w:rFonts w:ascii="Arial" w:eastAsiaTheme="majorEastAsia" w:hAnsi="Arial" w:cs="Arial"/>
          <w:color w:val="1F2328"/>
          <w:sz w:val="24"/>
          <w:szCs w:val="24"/>
        </w:rPr>
        <w:t>Quantity</w:t>
      </w:r>
      <w:r w:rsidRPr="00221A59">
        <w:rPr>
          <w:rFonts w:cs="Arial"/>
          <w:color w:val="1F2328"/>
          <w:szCs w:val="24"/>
        </w:rPr>
        <w:t> to integers and </w:t>
      </w:r>
      <w:r w:rsidRPr="00221A59">
        <w:rPr>
          <w:rStyle w:val="HTMLCode"/>
          <w:rFonts w:ascii="Arial" w:eastAsiaTheme="majorEastAsia" w:hAnsi="Arial" w:cs="Arial"/>
          <w:color w:val="1F2328"/>
          <w:sz w:val="24"/>
          <w:szCs w:val="24"/>
        </w:rPr>
        <w:t>Order Date</w:t>
      </w:r>
      <w:r w:rsidRPr="00221A59">
        <w:rPr>
          <w:rFonts w:cs="Arial"/>
          <w:color w:val="1F2328"/>
          <w:szCs w:val="24"/>
        </w:rPr>
        <w:t> to a true date type.</w:t>
      </w:r>
    </w:p>
    <w:p w:rsidR="007110F3" w:rsidRPr="00221A59" w:rsidRDefault="007110F3" w:rsidP="00221A59">
      <w:pPr>
        <w:numPr>
          <w:ilvl w:val="0"/>
          <w:numId w:val="13"/>
        </w:numPr>
        <w:shd w:val="clear" w:color="auto" w:fill="FFFFFF"/>
        <w:spacing w:after="0" w:afterAutospacing="1"/>
        <w:jc w:val="both"/>
        <w:rPr>
          <w:rFonts w:cs="Arial"/>
          <w:color w:val="1F2328"/>
          <w:szCs w:val="24"/>
        </w:rPr>
      </w:pPr>
      <w:r w:rsidRPr="00221A59">
        <w:rPr>
          <w:rFonts w:cs="Arial"/>
          <w:color w:val="1F2328"/>
          <w:szCs w:val="24"/>
        </w:rPr>
        <w:t>Dropped the redundant </w:t>
      </w:r>
      <w:r w:rsidRPr="00221A59">
        <w:rPr>
          <w:rStyle w:val="HTMLCode"/>
          <w:rFonts w:ascii="Arial" w:eastAsiaTheme="majorEastAsia" w:hAnsi="Arial" w:cs="Arial"/>
          <w:color w:val="1F2328"/>
          <w:sz w:val="24"/>
          <w:szCs w:val="24"/>
        </w:rPr>
        <w:t>Year-Month</w:t>
      </w:r>
      <w:r w:rsidRPr="00221A59">
        <w:rPr>
          <w:rFonts w:cs="Arial"/>
          <w:color w:val="1F2328"/>
          <w:szCs w:val="24"/>
        </w:rPr>
        <w:t> column and rebuilt the calendar attributes in </w:t>
      </w:r>
      <w:r w:rsidRPr="00221A59">
        <w:rPr>
          <w:rStyle w:val="HTMLCode"/>
          <w:rFonts w:ascii="Arial" w:eastAsiaTheme="majorEastAsia" w:hAnsi="Arial" w:cs="Arial"/>
          <w:color w:val="1F2328"/>
          <w:sz w:val="24"/>
          <w:szCs w:val="24"/>
        </w:rPr>
        <w:t>dates</w:t>
      </w:r>
      <w:r w:rsidRPr="00221A59">
        <w:rPr>
          <w:rFonts w:cs="Arial"/>
          <w:color w:val="1F2328"/>
          <w:szCs w:val="24"/>
        </w:rPr>
        <w:t>.</w:t>
      </w:r>
    </w:p>
    <w:p w:rsidR="007110F3" w:rsidRPr="00221A59" w:rsidRDefault="007110F3" w:rsidP="00221A59">
      <w:pPr>
        <w:numPr>
          <w:ilvl w:val="0"/>
          <w:numId w:val="13"/>
        </w:numPr>
        <w:shd w:val="clear" w:color="auto" w:fill="FFFFFF"/>
        <w:spacing w:after="0" w:afterAutospacing="1"/>
        <w:jc w:val="both"/>
        <w:rPr>
          <w:rFonts w:cs="Arial"/>
          <w:color w:val="1F2328"/>
          <w:szCs w:val="24"/>
        </w:rPr>
      </w:pPr>
      <w:r w:rsidRPr="00221A59">
        <w:rPr>
          <w:rFonts w:cs="Arial"/>
          <w:color w:val="1F2328"/>
          <w:szCs w:val="24"/>
        </w:rPr>
        <w:t>Replaced the unreliable </w:t>
      </w:r>
      <w:r w:rsidRPr="00221A59">
        <w:rPr>
          <w:rStyle w:val="HTMLCode"/>
          <w:rFonts w:ascii="Arial" w:eastAsiaTheme="majorEastAsia" w:hAnsi="Arial" w:cs="Arial"/>
          <w:color w:val="1F2328"/>
          <w:sz w:val="24"/>
          <w:szCs w:val="24"/>
        </w:rPr>
        <w:t>Order ID</w:t>
      </w:r>
      <w:r w:rsidRPr="00221A59">
        <w:rPr>
          <w:rFonts w:cs="Arial"/>
          <w:color w:val="1F2328"/>
          <w:szCs w:val="24"/>
        </w:rPr>
        <w:t> key with a surrogate primary key </w:t>
      </w:r>
      <w:proofErr w:type="spellStart"/>
      <w:r w:rsidRPr="00221A59">
        <w:rPr>
          <w:rStyle w:val="HTMLCode"/>
          <w:rFonts w:ascii="Arial" w:eastAsiaTheme="majorEastAsia" w:hAnsi="Arial" w:cs="Arial"/>
          <w:color w:val="1F2328"/>
          <w:sz w:val="24"/>
          <w:szCs w:val="24"/>
        </w:rPr>
        <w:t>sale_id</w:t>
      </w:r>
      <w:proofErr w:type="spellEnd"/>
      <w:r w:rsidRPr="00221A59">
        <w:rPr>
          <w:rFonts w:cs="Arial"/>
          <w:color w:val="1F2328"/>
          <w:szCs w:val="24"/>
        </w:rPr>
        <w:t>, retaining the original value as </w:t>
      </w:r>
      <w:proofErr w:type="spellStart"/>
      <w:r w:rsidRPr="00221A59">
        <w:rPr>
          <w:rStyle w:val="HTMLCode"/>
          <w:rFonts w:ascii="Arial" w:eastAsiaTheme="majorEastAsia" w:hAnsi="Arial" w:cs="Arial"/>
          <w:color w:val="1F2328"/>
          <w:sz w:val="24"/>
          <w:szCs w:val="24"/>
        </w:rPr>
        <w:t>order_ref</w:t>
      </w:r>
      <w:proofErr w:type="spellEnd"/>
      <w:r w:rsidRPr="00221A59">
        <w:rPr>
          <w:rFonts w:cs="Arial"/>
          <w:color w:val="1F2328"/>
          <w:szCs w:val="24"/>
        </w:rPr>
        <w:t>.</w:t>
      </w:r>
    </w:p>
    <w:p w:rsidR="007110F3" w:rsidRPr="00221A59" w:rsidRDefault="007110F3" w:rsidP="00221A59">
      <w:pPr>
        <w:numPr>
          <w:ilvl w:val="0"/>
          <w:numId w:val="13"/>
        </w:numPr>
        <w:shd w:val="clear" w:color="auto" w:fill="FFFFFF"/>
        <w:spacing w:before="60" w:after="100" w:afterAutospacing="1"/>
        <w:jc w:val="both"/>
        <w:rPr>
          <w:rFonts w:cs="Arial"/>
          <w:color w:val="1F2328"/>
          <w:szCs w:val="24"/>
        </w:rPr>
      </w:pPr>
      <w:r w:rsidRPr="00221A59">
        <w:rPr>
          <w:rFonts w:cs="Arial"/>
          <w:color w:val="1F2328"/>
          <w:szCs w:val="24"/>
        </w:rPr>
        <w:t>Split the flat file into seven dimension tables and one fact table, assigning surrogate keys and enforcing foreign keys.</w:t>
      </w:r>
    </w:p>
    <w:p w:rsidR="007110F3" w:rsidRPr="00221A59" w:rsidRDefault="007110F3" w:rsidP="00221A59">
      <w:pPr>
        <w:numPr>
          <w:ilvl w:val="0"/>
          <w:numId w:val="13"/>
        </w:numPr>
        <w:shd w:val="clear" w:color="auto" w:fill="FFFFFF"/>
        <w:spacing w:after="0" w:afterAutospacing="1"/>
        <w:jc w:val="both"/>
        <w:rPr>
          <w:rFonts w:cs="Arial"/>
          <w:color w:val="1F2328"/>
          <w:szCs w:val="24"/>
        </w:rPr>
      </w:pPr>
      <w:r w:rsidRPr="00221A59">
        <w:rPr>
          <w:rFonts w:cs="Arial"/>
          <w:color w:val="1F2328"/>
          <w:szCs w:val="24"/>
        </w:rPr>
        <w:t>Verified referential integrity with </w:t>
      </w:r>
      <w:r w:rsidRPr="00221A59">
        <w:rPr>
          <w:rStyle w:val="HTMLCode"/>
          <w:rFonts w:ascii="Arial" w:eastAsiaTheme="majorEastAsia" w:hAnsi="Arial" w:cs="Arial"/>
          <w:color w:val="1F2328"/>
          <w:sz w:val="24"/>
          <w:szCs w:val="24"/>
        </w:rPr>
        <w:t xml:space="preserve">PRAGMA </w:t>
      </w:r>
      <w:proofErr w:type="spellStart"/>
      <w:r w:rsidRPr="00221A59">
        <w:rPr>
          <w:rStyle w:val="HTMLCode"/>
          <w:rFonts w:ascii="Arial" w:eastAsiaTheme="majorEastAsia" w:hAnsi="Arial" w:cs="Arial"/>
          <w:color w:val="1F2328"/>
          <w:sz w:val="24"/>
          <w:szCs w:val="24"/>
        </w:rPr>
        <w:t>foreign_key_check</w:t>
      </w:r>
      <w:proofErr w:type="spellEnd"/>
      <w:r w:rsidRPr="00221A59">
        <w:rPr>
          <w:rFonts w:cs="Arial"/>
          <w:color w:val="1F2328"/>
          <w:szCs w:val="24"/>
        </w:rPr>
        <w:t> after load; the build fails if any violation is found.</w:t>
      </w:r>
    </w:p>
    <w:p w:rsidR="007110F3" w:rsidRPr="00221A59" w:rsidRDefault="007110F3" w:rsidP="00221A59">
      <w:pPr>
        <w:pStyle w:val="Heading2"/>
        <w:shd w:val="clear" w:color="auto" w:fill="FFFFFF"/>
        <w:spacing w:before="360" w:after="240"/>
        <w:jc w:val="both"/>
        <w:rPr>
          <w:rFonts w:ascii="Arial" w:hAnsi="Arial" w:cs="Arial"/>
          <w:color w:val="1F2328"/>
          <w:sz w:val="24"/>
          <w:szCs w:val="24"/>
        </w:rPr>
      </w:pPr>
      <w:r w:rsidRPr="00221A59">
        <w:rPr>
          <w:rFonts w:ascii="Arial" w:hAnsi="Arial" w:cs="Arial"/>
          <w:color w:val="1F2328"/>
          <w:sz w:val="24"/>
          <w:szCs w:val="24"/>
        </w:rPr>
        <w:t>6. Loaded row counts</w:t>
      </w:r>
    </w:p>
    <w:tbl>
      <w:tblPr>
        <w:tblW w:w="8877" w:type="dxa"/>
        <w:tblCellMar>
          <w:top w:w="15" w:type="dxa"/>
          <w:left w:w="15" w:type="dxa"/>
          <w:bottom w:w="15" w:type="dxa"/>
          <w:right w:w="15" w:type="dxa"/>
        </w:tblCellMar>
        <w:tblLook w:val="04A0" w:firstRow="1" w:lastRow="0" w:firstColumn="1" w:lastColumn="0" w:noHBand="0" w:noVBand="1"/>
      </w:tblPr>
      <w:tblGrid>
        <w:gridCol w:w="6013"/>
        <w:gridCol w:w="2864"/>
      </w:tblGrid>
      <w:tr w:rsidR="007110F3" w:rsidRPr="00221A59" w:rsidTr="007110F3">
        <w:trPr>
          <w:trHeight w:val="289"/>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Table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b/>
                <w:bCs/>
                <w:szCs w:val="24"/>
              </w:rPr>
            </w:pPr>
            <w:r w:rsidRPr="00221A59">
              <w:rPr>
                <w:rFonts w:cs="Arial"/>
                <w:b/>
                <w:bCs/>
                <w:szCs w:val="24"/>
              </w:rPr>
              <w:t>Rows</w:t>
            </w:r>
          </w:p>
        </w:tc>
      </w:tr>
      <w:tr w:rsidR="007110F3" w:rsidRPr="00221A59" w:rsidTr="007110F3">
        <w:trPr>
          <w:trHeight w:val="289"/>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Style w:val="HTMLCode"/>
                <w:rFonts w:ascii="Arial" w:eastAsiaTheme="majorEastAsia" w:hAnsi="Arial" w:cs="Arial"/>
                <w:sz w:val="24"/>
                <w:szCs w:val="24"/>
              </w:rPr>
              <w:t>states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6</w:t>
            </w:r>
          </w:p>
        </w:tc>
      </w:tr>
      <w:tr w:rsidR="007110F3" w:rsidRPr="00221A59" w:rsidTr="007110F3">
        <w:trPr>
          <w:trHeight w:val="302"/>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Style w:val="HTMLCode"/>
                <w:rFonts w:ascii="Arial" w:eastAsiaTheme="majorEastAsia" w:hAnsi="Arial" w:cs="Arial"/>
                <w:sz w:val="24"/>
                <w:szCs w:val="24"/>
              </w:rPr>
              <w:t>cities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18</w:t>
            </w:r>
          </w:p>
        </w:tc>
      </w:tr>
      <w:tr w:rsidR="007110F3" w:rsidRPr="00221A59" w:rsidTr="007110F3">
        <w:trPr>
          <w:trHeight w:val="289"/>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Style w:val="HTMLCode"/>
                <w:rFonts w:ascii="Arial" w:eastAsiaTheme="majorEastAsia" w:hAnsi="Arial" w:cs="Arial"/>
                <w:sz w:val="24"/>
                <w:szCs w:val="24"/>
              </w:rPr>
              <w:t>categories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3</w:t>
            </w:r>
          </w:p>
        </w:tc>
      </w:tr>
      <w:tr w:rsidR="007110F3" w:rsidRPr="00221A59" w:rsidTr="007110F3">
        <w:trPr>
          <w:trHeight w:val="302"/>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proofErr w:type="spellStart"/>
            <w:r w:rsidRPr="00221A59">
              <w:rPr>
                <w:rStyle w:val="HTMLCode"/>
                <w:rFonts w:ascii="Arial" w:eastAsiaTheme="majorEastAsia" w:hAnsi="Arial" w:cs="Arial"/>
                <w:sz w:val="24"/>
                <w:szCs w:val="24"/>
              </w:rPr>
              <w:t>sub_categories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12</w:t>
            </w:r>
          </w:p>
        </w:tc>
      </w:tr>
      <w:tr w:rsidR="007110F3" w:rsidRPr="00221A59" w:rsidTr="007110F3">
        <w:trPr>
          <w:trHeight w:val="289"/>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proofErr w:type="spellStart"/>
            <w:r w:rsidRPr="00221A59">
              <w:rPr>
                <w:rStyle w:val="HTMLCode"/>
                <w:rFonts w:ascii="Arial" w:eastAsiaTheme="majorEastAsia" w:hAnsi="Arial" w:cs="Arial"/>
                <w:sz w:val="24"/>
                <w:szCs w:val="24"/>
              </w:rPr>
              <w:t>payment_modes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5</w:t>
            </w:r>
          </w:p>
        </w:tc>
      </w:tr>
      <w:tr w:rsidR="007110F3" w:rsidRPr="00221A59" w:rsidTr="007110F3">
        <w:trPr>
          <w:trHeight w:val="289"/>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Style w:val="HTMLCode"/>
                <w:rFonts w:ascii="Arial" w:eastAsiaTheme="majorEastAsia" w:hAnsi="Arial" w:cs="Arial"/>
                <w:sz w:val="24"/>
                <w:szCs w:val="24"/>
              </w:rPr>
              <w:t>customers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807</w:t>
            </w:r>
          </w:p>
        </w:tc>
      </w:tr>
      <w:tr w:rsidR="007110F3" w:rsidRPr="00221A59" w:rsidTr="007110F3">
        <w:trPr>
          <w:trHeight w:val="302"/>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Style w:val="HTMLCode"/>
                <w:rFonts w:ascii="Arial" w:eastAsiaTheme="majorEastAsia" w:hAnsi="Arial" w:cs="Arial"/>
                <w:sz w:val="24"/>
                <w:szCs w:val="24"/>
              </w:rPr>
              <w:t>dates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648</w:t>
            </w:r>
          </w:p>
        </w:tc>
      </w:tr>
      <w:tr w:rsidR="007110F3" w:rsidRPr="00221A59" w:rsidTr="007110F3">
        <w:trPr>
          <w:trHeight w:val="289"/>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Style w:val="HTMLCode"/>
                <w:rFonts w:ascii="Arial" w:eastAsiaTheme="majorEastAsia" w:hAnsi="Arial" w:cs="Arial"/>
                <w:sz w:val="24"/>
                <w:szCs w:val="24"/>
              </w:rPr>
              <w:lastRenderedPageBreak/>
              <w:t>sales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7110F3" w:rsidRPr="00221A59" w:rsidRDefault="007110F3" w:rsidP="00221A59">
            <w:pPr>
              <w:spacing w:after="0"/>
              <w:jc w:val="both"/>
              <w:rPr>
                <w:rFonts w:cs="Arial"/>
                <w:szCs w:val="24"/>
              </w:rPr>
            </w:pPr>
            <w:r w:rsidRPr="00221A59">
              <w:rPr>
                <w:rFonts w:cs="Arial"/>
                <w:szCs w:val="24"/>
              </w:rPr>
              <w:t>1,194</w:t>
            </w:r>
          </w:p>
        </w:tc>
      </w:tr>
    </w:tbl>
    <w:p w:rsidR="004E4D88" w:rsidRPr="00221A59" w:rsidRDefault="007110F3" w:rsidP="00221A59">
      <w:pPr>
        <w:jc w:val="both"/>
        <w:rPr>
          <w:rFonts w:cs="Arial"/>
          <w:szCs w:val="24"/>
        </w:rPr>
      </w:pPr>
      <w:proofErr w:type="gramStart"/>
      <w:r w:rsidRPr="00221A59">
        <w:rPr>
          <w:rFonts w:cs="Arial"/>
          <w:b/>
          <w:szCs w:val="24"/>
        </w:rPr>
        <w:t>Missing Values.</w:t>
      </w:r>
      <w:proofErr w:type="gramEnd"/>
      <w:r w:rsidRPr="00221A59">
        <w:rPr>
          <w:rFonts w:cs="Arial"/>
          <w:szCs w:val="24"/>
        </w:rPr>
        <w:t xml:space="preserve"> </w:t>
      </w:r>
      <w:proofErr w:type="gramStart"/>
      <w:r w:rsidRPr="00221A59">
        <w:rPr>
          <w:rFonts w:cs="Arial"/>
          <w:szCs w:val="24"/>
        </w:rPr>
        <w:t>None.</w:t>
      </w:r>
      <w:proofErr w:type="gramEnd"/>
      <w:r w:rsidRPr="00221A59">
        <w:rPr>
          <w:rFonts w:cs="Arial"/>
          <w:szCs w:val="24"/>
        </w:rPr>
        <w:t xml:space="preserve"> All 12 columns are complete across all 1,194 rows, so no imputation or row-dropping was required.</w:t>
      </w:r>
    </w:p>
    <w:p w:rsidR="004E4D88" w:rsidRPr="00221A59" w:rsidRDefault="007110F3" w:rsidP="00221A59">
      <w:pPr>
        <w:jc w:val="both"/>
        <w:rPr>
          <w:rFonts w:cs="Arial"/>
          <w:color w:val="auto"/>
          <w:szCs w:val="24"/>
        </w:rPr>
      </w:pPr>
      <w:proofErr w:type="gramStart"/>
      <w:r w:rsidRPr="00221A59">
        <w:rPr>
          <w:rFonts w:cs="Arial"/>
          <w:b/>
          <w:szCs w:val="24"/>
        </w:rPr>
        <w:t>Du</w:t>
      </w:r>
      <w:r w:rsidRPr="00221A59">
        <w:rPr>
          <w:rFonts w:cs="Arial"/>
          <w:b/>
          <w:color w:val="auto"/>
          <w:szCs w:val="24"/>
        </w:rPr>
        <w:t>plicates.</w:t>
      </w:r>
      <w:proofErr w:type="gramEnd"/>
    </w:p>
    <w:p w:rsidR="004E4D88" w:rsidRPr="00221A59" w:rsidRDefault="007110F3" w:rsidP="00221A59">
      <w:pPr>
        <w:pStyle w:val="ListBullet"/>
        <w:jc w:val="both"/>
        <w:rPr>
          <w:rFonts w:cs="Arial"/>
          <w:color w:val="auto"/>
          <w:szCs w:val="24"/>
        </w:rPr>
      </w:pPr>
      <w:r w:rsidRPr="00221A59">
        <w:rPr>
          <w:rFonts w:cs="Arial"/>
          <w:color w:val="auto"/>
          <w:szCs w:val="24"/>
        </w:rPr>
        <w:t>Zero fully identical rows.</w:t>
      </w:r>
    </w:p>
    <w:p w:rsidR="004E4D88" w:rsidRPr="00221A59" w:rsidRDefault="007110F3" w:rsidP="00221A59">
      <w:pPr>
        <w:pStyle w:val="ListBullet"/>
        <w:jc w:val="both"/>
        <w:rPr>
          <w:rFonts w:cs="Arial"/>
          <w:color w:val="auto"/>
          <w:szCs w:val="24"/>
        </w:rPr>
      </w:pPr>
      <w:r w:rsidRPr="00221A59">
        <w:rPr>
          <w:rFonts w:cs="Arial"/>
          <w:color w:val="auto"/>
          <w:szCs w:val="24"/>
        </w:rPr>
        <w:t xml:space="preserve">36 rows repeat the same (Order ID, Order Date, CustomerName, Sub-Category) combination. These were </w:t>
      </w:r>
      <w:r w:rsidRPr="00221A59">
        <w:rPr>
          <w:rFonts w:cs="Arial"/>
          <w:b/>
          <w:color w:val="auto"/>
          <w:szCs w:val="24"/>
        </w:rPr>
        <w:t>kept</w:t>
      </w:r>
      <w:r w:rsidRPr="00221A59">
        <w:rPr>
          <w:rFonts w:cs="Arial"/>
          <w:color w:val="auto"/>
          <w:szCs w:val="24"/>
        </w:rPr>
        <w:t>: one customer can legitimately buy two items from the same sub-category on one order, and the amounts differ between them.</w:t>
      </w:r>
    </w:p>
    <w:p w:rsidR="007110F3" w:rsidRPr="00221A59" w:rsidRDefault="007110F3" w:rsidP="00221A59">
      <w:pPr>
        <w:pStyle w:val="ListBullet"/>
        <w:jc w:val="both"/>
        <w:rPr>
          <w:rFonts w:cs="Arial"/>
          <w:color w:val="auto"/>
          <w:szCs w:val="24"/>
        </w:rPr>
      </w:pPr>
      <w:r w:rsidRPr="00221A59">
        <w:rPr>
          <w:rFonts w:cs="Arial"/>
          <w:color w:val="auto"/>
          <w:szCs w:val="24"/>
        </w:rPr>
        <w:t xml:space="preserve">Order ID is </w:t>
      </w:r>
      <w:r w:rsidRPr="00221A59">
        <w:rPr>
          <w:rFonts w:cs="Arial"/>
          <w:b/>
          <w:color w:val="auto"/>
          <w:szCs w:val="24"/>
        </w:rPr>
        <w:t>not unique</w:t>
      </w:r>
      <w:r w:rsidRPr="00221A59">
        <w:rPr>
          <w:rFonts w:cs="Arial"/>
          <w:color w:val="auto"/>
          <w:szCs w:val="24"/>
        </w:rPr>
        <w:t xml:space="preserve"> — 547 distinct values spread over 1,194 rows, and 194 of those values appear against more than one order date </w:t>
      </w:r>
      <w:r w:rsidRPr="00221A59">
        <w:rPr>
          <w:rFonts w:cs="Arial"/>
          <w:i/>
          <w:color w:val="auto"/>
          <w:szCs w:val="24"/>
        </w:rPr>
        <w:t>and</w:t>
      </w:r>
      <w:r w:rsidRPr="00221A59">
        <w:rPr>
          <w:rFonts w:cs="Arial"/>
          <w:color w:val="auto"/>
          <w:szCs w:val="24"/>
        </w:rPr>
        <w:t xml:space="preserve"> a different customer name. It cannot function as a primary key.</w:t>
      </w:r>
    </w:p>
    <w:p w:rsidR="004E4D88" w:rsidRPr="00221A59" w:rsidRDefault="007110F3" w:rsidP="00221A59">
      <w:pPr>
        <w:jc w:val="both"/>
        <w:rPr>
          <w:rFonts w:cs="Arial"/>
          <w:color w:val="auto"/>
          <w:szCs w:val="24"/>
        </w:rPr>
      </w:pPr>
      <w:proofErr w:type="gramStart"/>
      <w:r w:rsidRPr="00221A59">
        <w:rPr>
          <w:rFonts w:cs="Arial"/>
          <w:b/>
          <w:color w:val="auto"/>
          <w:szCs w:val="24"/>
        </w:rPr>
        <w:t>Inconsistencies.</w:t>
      </w:r>
      <w:proofErr w:type="gramEnd"/>
    </w:p>
    <w:p w:rsidR="004E4D88" w:rsidRPr="00221A59" w:rsidRDefault="007110F3" w:rsidP="00221A59">
      <w:pPr>
        <w:pStyle w:val="ListBullet"/>
        <w:jc w:val="both"/>
        <w:rPr>
          <w:rFonts w:cs="Arial"/>
          <w:color w:val="auto"/>
          <w:szCs w:val="24"/>
        </w:rPr>
      </w:pPr>
      <w:r w:rsidRPr="00221A59">
        <w:rPr>
          <w:rFonts w:cs="Arial"/>
          <w:color w:val="auto"/>
          <w:szCs w:val="24"/>
        </w:rPr>
        <w:t>Year-Month duplicates information already in Order Date (0 mismatches across 1,194 rows) — redundant storage and a future update anomaly.</w:t>
      </w:r>
    </w:p>
    <w:p w:rsidR="004E4D88" w:rsidRPr="00221A59" w:rsidRDefault="007110F3" w:rsidP="00221A59">
      <w:pPr>
        <w:pStyle w:val="ListBullet"/>
        <w:jc w:val="both"/>
        <w:rPr>
          <w:rFonts w:cs="Arial"/>
          <w:color w:val="auto"/>
          <w:szCs w:val="24"/>
        </w:rPr>
      </w:pPr>
      <w:r w:rsidRPr="00221A59">
        <w:rPr>
          <w:rFonts w:cs="Arial"/>
          <w:color w:val="auto"/>
          <w:szCs w:val="24"/>
        </w:rPr>
        <w:t>CustomerName is not a reliable identifier: 5 names appear in more than one city, so name alone cannot key a customer.</w:t>
      </w:r>
    </w:p>
    <w:p w:rsidR="004E4D88" w:rsidRPr="00221A59" w:rsidRDefault="007110F3" w:rsidP="00221A59">
      <w:pPr>
        <w:pStyle w:val="ListBullet"/>
        <w:jc w:val="both"/>
        <w:rPr>
          <w:rFonts w:cs="Arial"/>
          <w:color w:val="auto"/>
          <w:szCs w:val="24"/>
        </w:rPr>
      </w:pPr>
      <w:r w:rsidRPr="00221A59">
        <w:rPr>
          <w:rFonts w:cs="Arial"/>
          <w:b/>
          <w:color w:val="auto"/>
          <w:szCs w:val="24"/>
        </w:rPr>
        <w:t>Both ends of the series are partial.</w:t>
      </w:r>
      <w:r w:rsidRPr="00221A59">
        <w:rPr>
          <w:rFonts w:cs="Arial"/>
          <w:color w:val="auto"/>
          <w:szCs w:val="24"/>
        </w:rPr>
        <w:t xml:space="preserve"> Data runs 22 March 2020 to 15 March 2025, so </w:t>
      </w:r>
      <w:r w:rsidRPr="00221A59">
        <w:rPr>
          <w:rFonts w:cs="Arial"/>
          <w:b/>
          <w:color w:val="auto"/>
          <w:szCs w:val="24"/>
        </w:rPr>
        <w:t>March 2020 and March 2025 are part-months</w:t>
      </w:r>
      <w:r w:rsidRPr="00221A59">
        <w:rPr>
          <w:rFonts w:cs="Arial"/>
          <w:color w:val="auto"/>
          <w:szCs w:val="24"/>
        </w:rPr>
        <w:t xml:space="preserve"> and </w:t>
      </w:r>
      <w:r w:rsidRPr="00221A59">
        <w:rPr>
          <w:rFonts w:cs="Arial"/>
          <w:b/>
          <w:color w:val="auto"/>
          <w:szCs w:val="24"/>
        </w:rPr>
        <w:t>2020 is a nine-month year</w:t>
      </w:r>
      <w:r w:rsidRPr="00221A59">
        <w:rPr>
          <w:rFonts w:cs="Arial"/>
          <w:color w:val="auto"/>
          <w:szCs w:val="24"/>
        </w:rPr>
        <w:t xml:space="preserve">. Two distinct traps follow. Read naively, the 44 rows of 2025 look like an 80% collapse in demand; and comparing 2020's part-year total against a full 2021 overstates growth (69.9% raw versus 30.9% on a like-for-like monthly basis). Including the 10-day March 2020 in a monthly average also drags that month's seasonal index down by 15%. </w:t>
      </w:r>
      <w:proofErr w:type="gramStart"/>
      <w:r w:rsidRPr="00221A59">
        <w:rPr>
          <w:rFonts w:cs="Arial"/>
          <w:color w:val="auto"/>
          <w:szCs w:val="24"/>
        </w:rPr>
        <w:t>dates</w:t>
      </w:r>
      <w:proofErr w:type="gramEnd"/>
      <w:r w:rsidRPr="00221A59">
        <w:rPr>
          <w:rFonts w:cs="Arial"/>
          <w:color w:val="auto"/>
          <w:szCs w:val="24"/>
        </w:rPr>
        <w:t xml:space="preserve"> carries two flags, is_complete_year and is_complete_month, and every trend query filters on them.</w:t>
      </w:r>
    </w:p>
    <w:p w:rsidR="004E4D88" w:rsidRPr="00221A59" w:rsidRDefault="007110F3" w:rsidP="00221A59">
      <w:pPr>
        <w:pStyle w:val="ListBullet"/>
        <w:jc w:val="both"/>
        <w:rPr>
          <w:rFonts w:cs="Arial"/>
          <w:color w:val="auto"/>
          <w:szCs w:val="24"/>
        </w:rPr>
      </w:pPr>
      <w:r w:rsidRPr="00221A59">
        <w:rPr>
          <w:rFonts w:cs="Arial"/>
          <w:b/>
          <w:color w:val="auto"/>
          <w:szCs w:val="24"/>
        </w:rPr>
        <w:t>Limitation worth stating — the dataset is synthetic.</w:t>
      </w:r>
      <w:r w:rsidRPr="00221A59">
        <w:rPr>
          <w:rFonts w:cs="Arial"/>
          <w:color w:val="auto"/>
          <w:szCs w:val="24"/>
        </w:rPr>
        <w:t xml:space="preserve"> Four independent signals: zero loss-making lines across 1,194 rows and five years; 22 of the 802 distinct customer names ending in a credential suffix (MD, DDS, PhD), the signature of a name generator rather than a real customer list; US cities paired with UPI and EMI, </w:t>
      </w:r>
      <w:r w:rsidRPr="00221A59">
        <w:rPr>
          <w:rFonts w:cs="Arial"/>
          <w:color w:val="auto"/>
          <w:szCs w:val="24"/>
        </w:rPr>
        <w:lastRenderedPageBreak/>
        <w:t xml:space="preserve">which are Indian payment systems; and a near-uniform payment mix (206–260 lines each). Real retail data of this size would contain returns, discounts and loss-making orders. The </w:t>
      </w:r>
      <w:r w:rsidRPr="00221A59">
        <w:rPr>
          <w:rFonts w:cs="Arial"/>
          <w:i/>
          <w:color w:val="auto"/>
          <w:szCs w:val="24"/>
        </w:rPr>
        <w:t>methodology</w:t>
      </w:r>
      <w:r w:rsidRPr="00221A59">
        <w:rPr>
          <w:rFonts w:cs="Arial"/>
          <w:color w:val="auto"/>
          <w:szCs w:val="24"/>
        </w:rPr>
        <w:t xml:space="preserve"> here is sound, but the specific figures should be presented as a modelling exercise rather than a real company's results.</w:t>
      </w:r>
    </w:p>
    <w:p w:rsidR="004E4D88" w:rsidRPr="00221A59" w:rsidRDefault="007110F3" w:rsidP="00221A59">
      <w:pPr>
        <w:pStyle w:val="ListBullet"/>
        <w:jc w:val="both"/>
        <w:rPr>
          <w:rFonts w:cs="Arial"/>
          <w:color w:val="auto"/>
          <w:szCs w:val="24"/>
        </w:rPr>
      </w:pPr>
      <w:r w:rsidRPr="00221A59">
        <w:rPr>
          <w:rFonts w:cs="Arial"/>
          <w:b/>
          <w:color w:val="auto"/>
          <w:szCs w:val="24"/>
        </w:rPr>
        <w:t>Privacy note.</w:t>
      </w:r>
      <w:r w:rsidRPr="00221A59">
        <w:rPr>
          <w:rFonts w:cs="Arial"/>
          <w:color w:val="auto"/>
          <w:szCs w:val="24"/>
        </w:rPr>
        <w:t xml:space="preserve"> Because the customer names are generated, there is no data subject behind them and they are not personal data, so R.A. 10173 (Data Privacy Act) is not engaged. The reason is that the names are synthetic, not that the file was publicly downloadable — public availability is not consent.</w:t>
      </w:r>
    </w:p>
    <w:p w:rsidR="004E4D88" w:rsidRPr="00221A59" w:rsidRDefault="007110F3" w:rsidP="00221A59">
      <w:pPr>
        <w:jc w:val="both"/>
        <w:rPr>
          <w:rFonts w:cs="Arial"/>
          <w:color w:val="auto"/>
          <w:szCs w:val="24"/>
        </w:rPr>
      </w:pPr>
      <w:r w:rsidRPr="00221A59">
        <w:rPr>
          <w:rFonts w:cs="Arial"/>
          <w:b/>
          <w:color w:val="auto"/>
          <w:szCs w:val="24"/>
        </w:rPr>
        <w:t>Cleaning Steps Applied.</w:t>
      </w:r>
    </w:p>
    <w:p w:rsidR="004E4D88" w:rsidRPr="00221A59" w:rsidRDefault="007110F3" w:rsidP="00221A59">
      <w:pPr>
        <w:pStyle w:val="ListNumber"/>
        <w:jc w:val="both"/>
        <w:rPr>
          <w:rFonts w:cs="Arial"/>
          <w:color w:val="auto"/>
          <w:szCs w:val="24"/>
        </w:rPr>
      </w:pPr>
      <w:r w:rsidRPr="00221A59">
        <w:rPr>
          <w:rFonts w:cs="Arial"/>
          <w:color w:val="auto"/>
          <w:szCs w:val="24"/>
        </w:rPr>
        <w:t xml:space="preserve">Trimmed whitespace and normalised casing on all text labels (State, City, Category, Sub-Category, </w:t>
      </w:r>
      <w:proofErr w:type="gramStart"/>
      <w:r w:rsidRPr="00221A59">
        <w:rPr>
          <w:rFonts w:cs="Arial"/>
          <w:color w:val="auto"/>
          <w:szCs w:val="24"/>
        </w:rPr>
        <w:t>CustomerName</w:t>
      </w:r>
      <w:proofErr w:type="gramEnd"/>
      <w:r w:rsidRPr="00221A59">
        <w:rPr>
          <w:rFonts w:cs="Arial"/>
          <w:color w:val="auto"/>
          <w:szCs w:val="24"/>
        </w:rPr>
        <w:t>).</w:t>
      </w:r>
    </w:p>
    <w:p w:rsidR="004E4D88" w:rsidRPr="00221A59" w:rsidRDefault="007110F3" w:rsidP="00221A59">
      <w:pPr>
        <w:pStyle w:val="ListNumber"/>
        <w:jc w:val="both"/>
        <w:rPr>
          <w:rFonts w:cs="Arial"/>
          <w:color w:val="auto"/>
          <w:szCs w:val="24"/>
        </w:rPr>
      </w:pPr>
      <w:r w:rsidRPr="00221A59">
        <w:rPr>
          <w:rFonts w:cs="Arial"/>
          <w:color w:val="auto"/>
          <w:szCs w:val="24"/>
        </w:rPr>
        <w:t xml:space="preserve">Cast Amount, Profit, </w:t>
      </w:r>
      <w:proofErr w:type="gramStart"/>
      <w:r w:rsidRPr="00221A59">
        <w:rPr>
          <w:rFonts w:cs="Arial"/>
          <w:color w:val="auto"/>
          <w:szCs w:val="24"/>
        </w:rPr>
        <w:t>Quantity</w:t>
      </w:r>
      <w:proofErr w:type="gramEnd"/>
      <w:r w:rsidRPr="00221A59">
        <w:rPr>
          <w:rFonts w:cs="Arial"/>
          <w:color w:val="auto"/>
          <w:szCs w:val="24"/>
        </w:rPr>
        <w:t xml:space="preserve"> to numeric types and Order Date to a true DATE.</w:t>
      </w:r>
    </w:p>
    <w:p w:rsidR="004E4D88" w:rsidRPr="00221A59" w:rsidRDefault="007110F3" w:rsidP="00221A59">
      <w:pPr>
        <w:pStyle w:val="ListNumber"/>
        <w:jc w:val="both"/>
        <w:rPr>
          <w:rFonts w:cs="Arial"/>
          <w:color w:val="auto"/>
          <w:szCs w:val="24"/>
        </w:rPr>
      </w:pPr>
      <w:r w:rsidRPr="00221A59">
        <w:rPr>
          <w:rFonts w:cs="Arial"/>
          <w:color w:val="auto"/>
          <w:szCs w:val="24"/>
        </w:rPr>
        <w:t>Dropped the redundant Year-Month column; rebuilt year, quarter, month and month name in dates.</w:t>
      </w:r>
    </w:p>
    <w:p w:rsidR="004E4D88" w:rsidRPr="00221A59" w:rsidRDefault="007110F3" w:rsidP="00221A59">
      <w:pPr>
        <w:pStyle w:val="ListNumber"/>
        <w:jc w:val="both"/>
        <w:rPr>
          <w:rFonts w:cs="Arial"/>
          <w:color w:val="auto"/>
          <w:szCs w:val="24"/>
        </w:rPr>
      </w:pPr>
      <w:r w:rsidRPr="00221A59">
        <w:rPr>
          <w:rFonts w:cs="Arial"/>
          <w:color w:val="auto"/>
          <w:szCs w:val="24"/>
        </w:rPr>
        <w:t>Replaced Order ID as a key with the surrogate primary key sale_id, retaining the original value as the descriptive column order_ref.</w:t>
      </w:r>
    </w:p>
    <w:p w:rsidR="004E4D88" w:rsidRPr="00221A59" w:rsidRDefault="007110F3" w:rsidP="00221A59">
      <w:pPr>
        <w:pStyle w:val="ListNumber"/>
        <w:jc w:val="both"/>
        <w:rPr>
          <w:rFonts w:cs="Arial"/>
          <w:color w:val="auto"/>
          <w:szCs w:val="24"/>
        </w:rPr>
      </w:pPr>
      <w:r w:rsidRPr="00221A59">
        <w:rPr>
          <w:rFonts w:cs="Arial"/>
          <w:color w:val="auto"/>
          <w:szCs w:val="24"/>
        </w:rPr>
        <w:t>Keyed customers on (name, city) rather than name alone.</w:t>
      </w:r>
    </w:p>
    <w:p w:rsidR="004E4D88" w:rsidRPr="00221A59" w:rsidRDefault="007110F3" w:rsidP="00221A59">
      <w:pPr>
        <w:pStyle w:val="ListNumber"/>
        <w:jc w:val="both"/>
        <w:rPr>
          <w:rFonts w:cs="Arial"/>
          <w:color w:val="auto"/>
          <w:szCs w:val="24"/>
        </w:rPr>
      </w:pPr>
      <w:r w:rsidRPr="00221A59">
        <w:rPr>
          <w:rFonts w:cs="Arial"/>
          <w:color w:val="auto"/>
          <w:szCs w:val="24"/>
        </w:rPr>
        <w:t>Added dates.is_complete_year and dates.is_complete_month so every trend query excludes the partial 2025 year and the two part-months (March 2020, March 2025) explicitly rather than by convention.</w:t>
      </w:r>
    </w:p>
    <w:p w:rsidR="004E4D88" w:rsidRPr="00221A59" w:rsidRDefault="007110F3" w:rsidP="00221A59">
      <w:pPr>
        <w:pStyle w:val="ListNumber"/>
        <w:jc w:val="both"/>
        <w:rPr>
          <w:rFonts w:cs="Arial"/>
          <w:color w:val="auto"/>
          <w:szCs w:val="24"/>
        </w:rPr>
      </w:pPr>
      <w:r w:rsidRPr="00221A59">
        <w:rPr>
          <w:rFonts w:cs="Arial"/>
          <w:color w:val="auto"/>
          <w:szCs w:val="24"/>
        </w:rPr>
        <w:t>Split the flat file into seven dimension tables and one fact table with enforced foreign keys; the build fails on any referential-integrity violation (PRAGMA foreign_key_check).</w:t>
      </w:r>
    </w:p>
    <w:p w:rsidR="007110F3" w:rsidRDefault="007110F3" w:rsidP="00221A59">
      <w:pPr>
        <w:jc w:val="both"/>
        <w:rPr>
          <w:rFonts w:cs="Arial"/>
          <w:szCs w:val="24"/>
        </w:rPr>
      </w:pPr>
    </w:p>
    <w:p w:rsidR="00221A59" w:rsidRDefault="00221A59" w:rsidP="00221A59">
      <w:pPr>
        <w:jc w:val="both"/>
        <w:rPr>
          <w:rFonts w:cs="Arial"/>
          <w:szCs w:val="24"/>
        </w:rPr>
      </w:pPr>
    </w:p>
    <w:p w:rsidR="00221A59" w:rsidRDefault="00221A59" w:rsidP="00221A59">
      <w:pPr>
        <w:jc w:val="both"/>
        <w:rPr>
          <w:rFonts w:cs="Arial"/>
          <w:szCs w:val="24"/>
        </w:rPr>
      </w:pPr>
    </w:p>
    <w:p w:rsidR="00221A59" w:rsidRPr="00221A59" w:rsidRDefault="00221A59" w:rsidP="00221A59">
      <w:pPr>
        <w:jc w:val="both"/>
        <w:rPr>
          <w:rFonts w:cs="Arial"/>
          <w:szCs w:val="24"/>
        </w:rPr>
      </w:pP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lastRenderedPageBreak/>
        <w:t>Raw Dataset Preview — first 10 rows</w:t>
      </w:r>
    </w:p>
    <w:p w:rsidR="007110F3" w:rsidRPr="00221A59" w:rsidRDefault="007110F3" w:rsidP="00221A59">
      <w:pPr>
        <w:jc w:val="both"/>
        <w:rPr>
          <w:rFonts w:cs="Arial"/>
          <w:b/>
          <w:szCs w:val="24"/>
        </w:rPr>
      </w:pPr>
      <w:proofErr w:type="gramStart"/>
      <w:r w:rsidRPr="00221A59">
        <w:rPr>
          <w:rFonts w:cs="Arial"/>
          <w:b/>
          <w:szCs w:val="24"/>
        </w:rPr>
        <w:t>Screenshot 1 - https://www.kaggle.com/datasets/shantanugarg274/sales-dataset?</w:t>
      </w:r>
      <w:proofErr w:type="gramEnd"/>
    </w:p>
    <w:p w:rsidR="007110F3" w:rsidRPr="00221A59" w:rsidRDefault="007110F3" w:rsidP="00221A59">
      <w:pPr>
        <w:jc w:val="both"/>
        <w:rPr>
          <w:rFonts w:cs="Arial"/>
          <w:szCs w:val="24"/>
        </w:rPr>
      </w:pPr>
      <w:r w:rsidRPr="00221A59">
        <w:rPr>
          <w:rFonts w:cs="Arial"/>
          <w:i/>
          <w:color w:val="7B8994"/>
          <w:szCs w:val="24"/>
        </w:rPr>
        <w:drawing>
          <wp:inline distT="0" distB="0" distL="0" distR="0" wp14:anchorId="117A50D9" wp14:editId="1C7C4503">
            <wp:extent cx="5943600" cy="2419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419461"/>
                    </a:xfrm>
                    <a:prstGeom prst="rect">
                      <a:avLst/>
                    </a:prstGeom>
                  </pic:spPr>
                </pic:pic>
              </a:graphicData>
            </a:graphic>
          </wp:inline>
        </w:drawing>
      </w:r>
    </w:p>
    <w:p w:rsidR="004E4D88" w:rsidRPr="00221A59" w:rsidRDefault="007110F3" w:rsidP="00221A59">
      <w:pPr>
        <w:spacing w:after="200"/>
        <w:jc w:val="both"/>
        <w:rPr>
          <w:rFonts w:cs="Arial"/>
          <w:szCs w:val="24"/>
        </w:rPr>
      </w:pPr>
      <w:proofErr w:type="gramStart"/>
      <w:r w:rsidRPr="00221A59">
        <w:rPr>
          <w:rFonts w:cs="Arial"/>
          <w:i/>
          <w:color w:val="7B8994"/>
          <w:szCs w:val="24"/>
        </w:rPr>
        <w:t>Table 4.</w:t>
      </w:r>
      <w:proofErr w:type="gramEnd"/>
      <w:r w:rsidRPr="00221A59">
        <w:rPr>
          <w:rFonts w:cs="Arial"/>
          <w:i/>
          <w:color w:val="7B8994"/>
          <w:szCs w:val="24"/>
        </w:rPr>
        <w:t xml:space="preserve"> Raw dataset preview, first rows as received.</w:t>
      </w:r>
    </w:p>
    <w:p w:rsidR="004E4D88" w:rsidRPr="00221A59" w:rsidRDefault="007110F3" w:rsidP="00221A59">
      <w:pPr>
        <w:jc w:val="both"/>
        <w:rPr>
          <w:rFonts w:cs="Arial"/>
          <w:color w:val="auto"/>
          <w:szCs w:val="24"/>
        </w:rPr>
      </w:pPr>
      <w:proofErr w:type="gramStart"/>
      <w:r w:rsidRPr="00221A59">
        <w:rPr>
          <w:rFonts w:cs="Arial"/>
          <w:color w:val="auto"/>
          <w:szCs w:val="24"/>
        </w:rPr>
        <w:t>_(</w:t>
      </w:r>
      <w:proofErr w:type="gramEnd"/>
      <w:r w:rsidRPr="00221A59">
        <w:rPr>
          <w:rFonts w:cs="Arial"/>
          <w:color w:val="auto"/>
          <w:szCs w:val="24"/>
        </w:rPr>
        <w:t>Rows 1–3 above are exactly the evidence for the duplicate-key problem: one Order ID, three different dates, three different customers in three different states. Insert the full 10–20 row screenshot from your CSV viewer here.)_</w:t>
      </w:r>
    </w:p>
    <w:p w:rsidR="007110F3" w:rsidRPr="00221A59" w:rsidRDefault="007110F3" w:rsidP="00221A59">
      <w:pPr>
        <w:jc w:val="both"/>
        <w:rPr>
          <w:rFonts w:cs="Arial"/>
          <w:color w:val="auto"/>
          <w:szCs w:val="24"/>
        </w:rPr>
      </w:pPr>
      <w:r w:rsidRPr="00221A59">
        <w:rPr>
          <w:rFonts w:cs="Arial"/>
          <w:color w:val="auto"/>
          <w:szCs w:val="24"/>
        </w:rPr>
        <w:t>Screenshot 2 – Downloaded CSV file (Sales Dataset.csv)</w:t>
      </w:r>
    </w:p>
    <w:p w:rsidR="00A47881" w:rsidRPr="00221A59" w:rsidRDefault="007110F3" w:rsidP="00221A59">
      <w:pPr>
        <w:jc w:val="both"/>
        <w:rPr>
          <w:rFonts w:cs="Arial"/>
          <w:szCs w:val="24"/>
        </w:rPr>
      </w:pPr>
      <w:r w:rsidRPr="00221A59">
        <w:rPr>
          <w:rFonts w:cs="Arial"/>
          <w:noProof/>
          <w:szCs w:val="24"/>
        </w:rPr>
        <w:drawing>
          <wp:inline distT="0" distB="0" distL="0" distR="0" wp14:anchorId="6670560F" wp14:editId="7EA272B5">
            <wp:extent cx="5715000" cy="2931298"/>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2906.png"/>
                    <pic:cNvPicPr/>
                  </pic:nvPicPr>
                  <pic:blipFill>
                    <a:blip r:embed="rId8">
                      <a:extLst>
                        <a:ext uri="{28A0092B-C50C-407E-A947-70E740481C1C}">
                          <a14:useLocalDpi xmlns:a14="http://schemas.microsoft.com/office/drawing/2010/main" val="0"/>
                        </a:ext>
                      </a:extLst>
                    </a:blip>
                    <a:stretch>
                      <a:fillRect/>
                    </a:stretch>
                  </pic:blipFill>
                  <pic:spPr>
                    <a:xfrm>
                      <a:off x="0" y="0"/>
                      <a:ext cx="5719011" cy="2933355"/>
                    </a:xfrm>
                    <a:prstGeom prst="rect">
                      <a:avLst/>
                    </a:prstGeom>
                  </pic:spPr>
                </pic:pic>
              </a:graphicData>
            </a:graphic>
          </wp:inline>
        </w:drawing>
      </w:r>
    </w:p>
    <w:p w:rsidR="004E4D88" w:rsidRPr="00221A59" w:rsidRDefault="007110F3" w:rsidP="00221A59">
      <w:pPr>
        <w:pStyle w:val="Heading1"/>
        <w:jc w:val="both"/>
        <w:rPr>
          <w:rFonts w:ascii="Arial" w:hAnsi="Arial" w:cs="Arial"/>
          <w:sz w:val="24"/>
          <w:szCs w:val="24"/>
        </w:rPr>
      </w:pPr>
      <w:r w:rsidRPr="00221A59">
        <w:rPr>
          <w:rFonts w:ascii="Arial" w:hAnsi="Arial" w:cs="Arial"/>
          <w:sz w:val="24"/>
          <w:szCs w:val="24"/>
        </w:rPr>
        <w:lastRenderedPageBreak/>
        <w:t>Task 1.3 — Relational Database Design</w:t>
      </w:r>
    </w:p>
    <w:p w:rsidR="007110F3" w:rsidRDefault="00221A59" w:rsidP="00221A59">
      <w:pPr>
        <w:pStyle w:val="Heading2"/>
        <w:jc w:val="both"/>
        <w:rPr>
          <w:rFonts w:ascii="Arial" w:hAnsi="Arial" w:cs="Arial"/>
          <w:sz w:val="24"/>
          <w:szCs w:val="24"/>
        </w:rPr>
      </w:pPr>
      <w:r w:rsidRPr="00221A59">
        <w:rPr>
          <w:rFonts w:ascii="Arial" w:hAnsi="Arial" w:cs="Arial"/>
          <w:b w:val="0"/>
          <w:sz w:val="24"/>
          <w:szCs w:val="24"/>
        </w:rPr>
        <w:drawing>
          <wp:anchor distT="0" distB="0" distL="114300" distR="114300" simplePos="0" relativeHeight="251687936" behindDoc="0" locked="0" layoutInCell="1" allowOverlap="1" wp14:anchorId="41F210F8" wp14:editId="7E81CDA3">
            <wp:simplePos x="0" y="0"/>
            <wp:positionH relativeFrom="margin">
              <wp:posOffset>-38100</wp:posOffset>
            </wp:positionH>
            <wp:positionV relativeFrom="margin">
              <wp:posOffset>829945</wp:posOffset>
            </wp:positionV>
            <wp:extent cx="6216650" cy="261239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216650" cy="2612390"/>
                    </a:xfrm>
                    <a:prstGeom prst="rect">
                      <a:avLst/>
                    </a:prstGeom>
                  </pic:spPr>
                </pic:pic>
              </a:graphicData>
            </a:graphic>
            <wp14:sizeRelH relativeFrom="margin">
              <wp14:pctWidth>0</wp14:pctWidth>
            </wp14:sizeRelH>
            <wp14:sizeRelV relativeFrom="margin">
              <wp14:pctHeight>0</wp14:pctHeight>
            </wp14:sizeRelV>
          </wp:anchor>
        </w:drawing>
      </w:r>
      <w:r w:rsidR="007110F3" w:rsidRPr="00221A59">
        <w:rPr>
          <w:rFonts w:ascii="Arial" w:hAnsi="Arial" w:cs="Arial"/>
          <w:sz w:val="24"/>
          <w:szCs w:val="24"/>
        </w:rPr>
        <w:t>Entity-Relationship Diagram (ERD)</w:t>
      </w:r>
    </w:p>
    <w:p w:rsidR="00221A59" w:rsidRDefault="00221A59" w:rsidP="00221A59">
      <w:pPr>
        <w:jc w:val="both"/>
        <w:rPr>
          <w:rFonts w:cs="Arial"/>
          <w:b/>
          <w:color w:val="auto"/>
          <w:szCs w:val="24"/>
        </w:rPr>
      </w:pPr>
    </w:p>
    <w:p w:rsidR="004E4D88" w:rsidRPr="00221A59" w:rsidRDefault="007110F3" w:rsidP="00221A59">
      <w:pPr>
        <w:jc w:val="both"/>
        <w:rPr>
          <w:rFonts w:cs="Arial"/>
          <w:color w:val="auto"/>
          <w:szCs w:val="24"/>
        </w:rPr>
      </w:pPr>
      <w:r w:rsidRPr="00221A59">
        <w:rPr>
          <w:rFonts w:cs="Arial"/>
          <w:b/>
          <w:color w:val="auto"/>
          <w:szCs w:val="24"/>
        </w:rPr>
        <w:t>Star schema, 8 tables.</w:t>
      </w:r>
      <w:r w:rsidRPr="00221A59">
        <w:rPr>
          <w:rFonts w:cs="Arial"/>
          <w:color w:val="auto"/>
          <w:szCs w:val="24"/>
        </w:rPr>
        <w:t xml:space="preserve"> </w:t>
      </w:r>
      <w:proofErr w:type="gramStart"/>
      <w:r w:rsidRPr="00221A59">
        <w:rPr>
          <w:rFonts w:cs="Arial"/>
          <w:color w:val="auto"/>
          <w:szCs w:val="24"/>
        </w:rPr>
        <w:t>sales</w:t>
      </w:r>
      <w:proofErr w:type="gramEnd"/>
      <w:r w:rsidRPr="00221A59">
        <w:rPr>
          <w:rFonts w:cs="Arial"/>
          <w:color w:val="auto"/>
          <w:szCs w:val="24"/>
        </w:rPr>
        <w:t xml:space="preserve"> is the </w:t>
      </w:r>
      <w:r w:rsidRPr="00221A59">
        <w:rPr>
          <w:rFonts w:cs="Arial"/>
          <w:b/>
          <w:color w:val="auto"/>
          <w:szCs w:val="24"/>
        </w:rPr>
        <w:t>fact table</w:t>
      </w:r>
      <w:r w:rsidRPr="00221A59">
        <w:rPr>
          <w:rFonts w:cs="Arial"/>
          <w:color w:val="auto"/>
          <w:szCs w:val="24"/>
        </w:rPr>
        <w:t xml:space="preserve"> — it holds the additive measures (quantity, amount, profit) at a grain of one transaction line. The other seven are </w:t>
      </w:r>
      <w:r w:rsidRPr="00221A59">
        <w:rPr>
          <w:rFonts w:cs="Arial"/>
          <w:b/>
          <w:color w:val="auto"/>
          <w:szCs w:val="24"/>
        </w:rPr>
        <w:t>dimension tables</w:t>
      </w:r>
      <w:r w:rsidRPr="00221A59">
        <w:rPr>
          <w:rFonts w:cs="Arial"/>
          <w:color w:val="auto"/>
          <w:szCs w:val="24"/>
        </w:rPr>
        <w:t>, holding the descriptive attributes those measures are sliced by. The tables are named plainly rather than with fact_/dim_ prefixes; the roles come from the design, not the names.</w:t>
      </w:r>
    </w:p>
    <w:tbl>
      <w:tblPr>
        <w:tblStyle w:val="TableGrid"/>
        <w:tblW w:w="9621" w:type="dxa"/>
        <w:tblLook w:val="04A0" w:firstRow="1" w:lastRow="0" w:firstColumn="1" w:lastColumn="0" w:noHBand="0" w:noVBand="1"/>
      </w:tblPr>
      <w:tblGrid>
        <w:gridCol w:w="3207"/>
        <w:gridCol w:w="3207"/>
        <w:gridCol w:w="3207"/>
      </w:tblGrid>
      <w:tr w:rsidR="004E4D88" w:rsidRPr="00221A59" w:rsidTr="00A47881">
        <w:trPr>
          <w:trHeight w:val="484"/>
        </w:trPr>
        <w:tc>
          <w:tcPr>
            <w:tcW w:w="3207" w:type="dxa"/>
            <w:shd w:val="clear" w:color="auto" w:fill="D9D9D9" w:themeFill="background1" w:themeFillShade="D9"/>
          </w:tcPr>
          <w:p w:rsidR="004E4D88" w:rsidRPr="00221A59" w:rsidRDefault="007110F3" w:rsidP="00221A59">
            <w:pPr>
              <w:jc w:val="both"/>
              <w:rPr>
                <w:rFonts w:cs="Arial"/>
                <w:szCs w:val="24"/>
              </w:rPr>
            </w:pPr>
            <w:r w:rsidRPr="00221A59">
              <w:rPr>
                <w:rFonts w:cs="Arial"/>
                <w:b/>
                <w:szCs w:val="24"/>
              </w:rPr>
              <w:t>Parent</w:t>
            </w:r>
          </w:p>
        </w:tc>
        <w:tc>
          <w:tcPr>
            <w:tcW w:w="3207" w:type="dxa"/>
            <w:shd w:val="clear" w:color="auto" w:fill="D9D9D9" w:themeFill="background1" w:themeFillShade="D9"/>
          </w:tcPr>
          <w:p w:rsidR="004E4D88" w:rsidRPr="00221A59" w:rsidRDefault="007110F3" w:rsidP="00221A59">
            <w:pPr>
              <w:jc w:val="both"/>
              <w:rPr>
                <w:rFonts w:cs="Arial"/>
                <w:szCs w:val="24"/>
              </w:rPr>
            </w:pPr>
            <w:r w:rsidRPr="00221A59">
              <w:rPr>
                <w:rFonts w:cs="Arial"/>
                <w:b/>
                <w:szCs w:val="24"/>
              </w:rPr>
              <w:t>Child</w:t>
            </w:r>
          </w:p>
        </w:tc>
        <w:tc>
          <w:tcPr>
            <w:tcW w:w="3207" w:type="dxa"/>
            <w:shd w:val="clear" w:color="auto" w:fill="D9D9D9" w:themeFill="background1" w:themeFillShade="D9"/>
          </w:tcPr>
          <w:p w:rsidR="004E4D88" w:rsidRPr="00221A59" w:rsidRDefault="007110F3" w:rsidP="00221A59">
            <w:pPr>
              <w:jc w:val="both"/>
              <w:rPr>
                <w:rFonts w:cs="Arial"/>
                <w:szCs w:val="24"/>
              </w:rPr>
            </w:pPr>
            <w:r w:rsidRPr="00221A59">
              <w:rPr>
                <w:rFonts w:cs="Arial"/>
                <w:b/>
                <w:szCs w:val="24"/>
              </w:rPr>
              <w:t>Cardinality</w:t>
            </w:r>
          </w:p>
        </w:tc>
      </w:tr>
      <w:tr w:rsidR="004E4D88" w:rsidRPr="00221A59" w:rsidTr="00A47881">
        <w:trPr>
          <w:trHeight w:val="374"/>
        </w:trPr>
        <w:tc>
          <w:tcPr>
            <w:tcW w:w="3207" w:type="dxa"/>
          </w:tcPr>
          <w:p w:rsidR="004E4D88" w:rsidRPr="00221A59" w:rsidRDefault="007110F3" w:rsidP="00221A59">
            <w:pPr>
              <w:jc w:val="both"/>
              <w:rPr>
                <w:rFonts w:cs="Arial"/>
                <w:color w:val="auto"/>
                <w:szCs w:val="24"/>
              </w:rPr>
            </w:pPr>
            <w:r w:rsidRPr="00221A59">
              <w:rPr>
                <w:rFonts w:cs="Arial"/>
                <w:color w:val="auto"/>
                <w:szCs w:val="24"/>
              </w:rPr>
              <w:t>states</w:t>
            </w:r>
          </w:p>
        </w:tc>
        <w:tc>
          <w:tcPr>
            <w:tcW w:w="3207" w:type="dxa"/>
          </w:tcPr>
          <w:p w:rsidR="004E4D88" w:rsidRPr="00221A59" w:rsidRDefault="007110F3" w:rsidP="00221A59">
            <w:pPr>
              <w:jc w:val="both"/>
              <w:rPr>
                <w:rFonts w:cs="Arial"/>
                <w:color w:val="auto"/>
                <w:szCs w:val="24"/>
              </w:rPr>
            </w:pPr>
            <w:r w:rsidRPr="00221A59">
              <w:rPr>
                <w:rFonts w:cs="Arial"/>
                <w:color w:val="auto"/>
                <w:szCs w:val="24"/>
              </w:rPr>
              <w:t>cities</w:t>
            </w:r>
          </w:p>
        </w:tc>
        <w:tc>
          <w:tcPr>
            <w:tcW w:w="3207" w:type="dxa"/>
          </w:tcPr>
          <w:p w:rsidR="004E4D88" w:rsidRPr="00221A59" w:rsidRDefault="007110F3" w:rsidP="00221A59">
            <w:pPr>
              <w:jc w:val="both"/>
              <w:rPr>
                <w:rFonts w:cs="Arial"/>
                <w:szCs w:val="24"/>
              </w:rPr>
            </w:pPr>
            <w:r w:rsidRPr="00221A59">
              <w:rPr>
                <w:rFonts w:cs="Arial"/>
                <w:szCs w:val="24"/>
              </w:rPr>
              <w:t>1 : many</w:t>
            </w:r>
          </w:p>
        </w:tc>
      </w:tr>
      <w:tr w:rsidR="004E4D88" w:rsidRPr="00221A59" w:rsidTr="00A47881">
        <w:trPr>
          <w:trHeight w:val="355"/>
        </w:trPr>
        <w:tc>
          <w:tcPr>
            <w:tcW w:w="3207" w:type="dxa"/>
          </w:tcPr>
          <w:p w:rsidR="004E4D88" w:rsidRPr="00221A59" w:rsidRDefault="007110F3" w:rsidP="00221A59">
            <w:pPr>
              <w:jc w:val="both"/>
              <w:rPr>
                <w:rFonts w:cs="Arial"/>
                <w:color w:val="auto"/>
                <w:szCs w:val="24"/>
              </w:rPr>
            </w:pPr>
            <w:r w:rsidRPr="00221A59">
              <w:rPr>
                <w:rFonts w:cs="Arial"/>
                <w:color w:val="auto"/>
                <w:szCs w:val="24"/>
              </w:rPr>
              <w:t>cities</w:t>
            </w:r>
          </w:p>
        </w:tc>
        <w:tc>
          <w:tcPr>
            <w:tcW w:w="3207" w:type="dxa"/>
          </w:tcPr>
          <w:p w:rsidR="004E4D88" w:rsidRPr="00221A59" w:rsidRDefault="007110F3" w:rsidP="00221A59">
            <w:pPr>
              <w:jc w:val="both"/>
              <w:rPr>
                <w:rFonts w:cs="Arial"/>
                <w:color w:val="auto"/>
                <w:szCs w:val="24"/>
              </w:rPr>
            </w:pPr>
            <w:r w:rsidRPr="00221A59">
              <w:rPr>
                <w:rFonts w:cs="Arial"/>
                <w:color w:val="auto"/>
                <w:szCs w:val="24"/>
              </w:rPr>
              <w:t>customers</w:t>
            </w:r>
          </w:p>
        </w:tc>
        <w:tc>
          <w:tcPr>
            <w:tcW w:w="3207" w:type="dxa"/>
          </w:tcPr>
          <w:p w:rsidR="004E4D88" w:rsidRPr="00221A59" w:rsidRDefault="007110F3" w:rsidP="00221A59">
            <w:pPr>
              <w:jc w:val="both"/>
              <w:rPr>
                <w:rFonts w:cs="Arial"/>
                <w:szCs w:val="24"/>
              </w:rPr>
            </w:pPr>
            <w:r w:rsidRPr="00221A59">
              <w:rPr>
                <w:rFonts w:cs="Arial"/>
                <w:szCs w:val="24"/>
              </w:rPr>
              <w:t>1 : many</w:t>
            </w:r>
          </w:p>
        </w:tc>
      </w:tr>
      <w:tr w:rsidR="004E4D88" w:rsidRPr="00221A59" w:rsidTr="00A47881">
        <w:trPr>
          <w:trHeight w:val="355"/>
        </w:trPr>
        <w:tc>
          <w:tcPr>
            <w:tcW w:w="3207" w:type="dxa"/>
          </w:tcPr>
          <w:p w:rsidR="004E4D88" w:rsidRPr="00221A59" w:rsidRDefault="007110F3" w:rsidP="00221A59">
            <w:pPr>
              <w:jc w:val="both"/>
              <w:rPr>
                <w:rFonts w:cs="Arial"/>
                <w:color w:val="auto"/>
                <w:szCs w:val="24"/>
              </w:rPr>
            </w:pPr>
            <w:r w:rsidRPr="00221A59">
              <w:rPr>
                <w:rFonts w:cs="Arial"/>
                <w:color w:val="auto"/>
                <w:szCs w:val="24"/>
              </w:rPr>
              <w:t>categories</w:t>
            </w:r>
          </w:p>
        </w:tc>
        <w:tc>
          <w:tcPr>
            <w:tcW w:w="3207" w:type="dxa"/>
          </w:tcPr>
          <w:p w:rsidR="004E4D88" w:rsidRPr="00221A59" w:rsidRDefault="007110F3" w:rsidP="00221A59">
            <w:pPr>
              <w:jc w:val="both"/>
              <w:rPr>
                <w:rFonts w:cs="Arial"/>
                <w:color w:val="auto"/>
                <w:szCs w:val="24"/>
              </w:rPr>
            </w:pPr>
            <w:r w:rsidRPr="00221A59">
              <w:rPr>
                <w:rFonts w:cs="Arial"/>
                <w:color w:val="auto"/>
                <w:szCs w:val="24"/>
              </w:rPr>
              <w:t>sub_categories</w:t>
            </w:r>
          </w:p>
        </w:tc>
        <w:tc>
          <w:tcPr>
            <w:tcW w:w="3207" w:type="dxa"/>
          </w:tcPr>
          <w:p w:rsidR="004E4D88" w:rsidRPr="00221A59" w:rsidRDefault="007110F3" w:rsidP="00221A59">
            <w:pPr>
              <w:jc w:val="both"/>
              <w:rPr>
                <w:rFonts w:cs="Arial"/>
                <w:szCs w:val="24"/>
              </w:rPr>
            </w:pPr>
            <w:r w:rsidRPr="00221A59">
              <w:rPr>
                <w:rFonts w:cs="Arial"/>
                <w:szCs w:val="24"/>
              </w:rPr>
              <w:t>1 : many</w:t>
            </w:r>
          </w:p>
        </w:tc>
      </w:tr>
      <w:tr w:rsidR="004E4D88" w:rsidRPr="00221A59" w:rsidTr="00A47881">
        <w:trPr>
          <w:trHeight w:val="374"/>
        </w:trPr>
        <w:tc>
          <w:tcPr>
            <w:tcW w:w="3207" w:type="dxa"/>
          </w:tcPr>
          <w:p w:rsidR="004E4D88" w:rsidRPr="00221A59" w:rsidRDefault="007110F3" w:rsidP="00221A59">
            <w:pPr>
              <w:jc w:val="both"/>
              <w:rPr>
                <w:rFonts w:cs="Arial"/>
                <w:color w:val="auto"/>
                <w:szCs w:val="24"/>
              </w:rPr>
            </w:pPr>
            <w:r w:rsidRPr="00221A59">
              <w:rPr>
                <w:rFonts w:cs="Arial"/>
                <w:color w:val="auto"/>
                <w:szCs w:val="24"/>
              </w:rPr>
              <w:t>customers</w:t>
            </w:r>
          </w:p>
        </w:tc>
        <w:tc>
          <w:tcPr>
            <w:tcW w:w="3207" w:type="dxa"/>
          </w:tcPr>
          <w:p w:rsidR="004E4D88" w:rsidRPr="00221A59" w:rsidRDefault="007110F3" w:rsidP="00221A59">
            <w:pPr>
              <w:jc w:val="both"/>
              <w:rPr>
                <w:rFonts w:cs="Arial"/>
                <w:color w:val="auto"/>
                <w:szCs w:val="24"/>
              </w:rPr>
            </w:pPr>
            <w:r w:rsidRPr="00221A59">
              <w:rPr>
                <w:rFonts w:cs="Arial"/>
                <w:color w:val="auto"/>
                <w:szCs w:val="24"/>
              </w:rPr>
              <w:t>sales</w:t>
            </w:r>
          </w:p>
        </w:tc>
        <w:tc>
          <w:tcPr>
            <w:tcW w:w="3207" w:type="dxa"/>
          </w:tcPr>
          <w:p w:rsidR="004E4D88" w:rsidRPr="00221A59" w:rsidRDefault="007110F3" w:rsidP="00221A59">
            <w:pPr>
              <w:jc w:val="both"/>
              <w:rPr>
                <w:rFonts w:cs="Arial"/>
                <w:szCs w:val="24"/>
              </w:rPr>
            </w:pPr>
            <w:r w:rsidRPr="00221A59">
              <w:rPr>
                <w:rFonts w:cs="Arial"/>
                <w:szCs w:val="24"/>
              </w:rPr>
              <w:t>1 : many</w:t>
            </w:r>
          </w:p>
        </w:tc>
      </w:tr>
      <w:tr w:rsidR="004E4D88" w:rsidRPr="00221A59" w:rsidTr="00A47881">
        <w:trPr>
          <w:trHeight w:val="355"/>
        </w:trPr>
        <w:tc>
          <w:tcPr>
            <w:tcW w:w="3207" w:type="dxa"/>
          </w:tcPr>
          <w:p w:rsidR="004E4D88" w:rsidRPr="00221A59" w:rsidRDefault="007110F3" w:rsidP="00221A59">
            <w:pPr>
              <w:jc w:val="both"/>
              <w:rPr>
                <w:rFonts w:cs="Arial"/>
                <w:color w:val="auto"/>
                <w:szCs w:val="24"/>
              </w:rPr>
            </w:pPr>
            <w:r w:rsidRPr="00221A59">
              <w:rPr>
                <w:rFonts w:cs="Arial"/>
                <w:color w:val="auto"/>
                <w:szCs w:val="24"/>
              </w:rPr>
              <w:t>sub_categories</w:t>
            </w:r>
          </w:p>
        </w:tc>
        <w:tc>
          <w:tcPr>
            <w:tcW w:w="3207" w:type="dxa"/>
          </w:tcPr>
          <w:p w:rsidR="004E4D88" w:rsidRPr="00221A59" w:rsidRDefault="007110F3" w:rsidP="00221A59">
            <w:pPr>
              <w:jc w:val="both"/>
              <w:rPr>
                <w:rFonts w:cs="Arial"/>
                <w:color w:val="auto"/>
                <w:szCs w:val="24"/>
              </w:rPr>
            </w:pPr>
            <w:r w:rsidRPr="00221A59">
              <w:rPr>
                <w:rFonts w:cs="Arial"/>
                <w:color w:val="auto"/>
                <w:szCs w:val="24"/>
              </w:rPr>
              <w:t>sales</w:t>
            </w:r>
          </w:p>
        </w:tc>
        <w:tc>
          <w:tcPr>
            <w:tcW w:w="3207" w:type="dxa"/>
          </w:tcPr>
          <w:p w:rsidR="004E4D88" w:rsidRPr="00221A59" w:rsidRDefault="007110F3" w:rsidP="00221A59">
            <w:pPr>
              <w:jc w:val="both"/>
              <w:rPr>
                <w:rFonts w:cs="Arial"/>
                <w:szCs w:val="24"/>
              </w:rPr>
            </w:pPr>
            <w:r w:rsidRPr="00221A59">
              <w:rPr>
                <w:rFonts w:cs="Arial"/>
                <w:szCs w:val="24"/>
              </w:rPr>
              <w:t>1 : many</w:t>
            </w:r>
          </w:p>
        </w:tc>
      </w:tr>
      <w:tr w:rsidR="004E4D88" w:rsidRPr="00221A59" w:rsidTr="00A47881">
        <w:trPr>
          <w:trHeight w:val="374"/>
        </w:trPr>
        <w:tc>
          <w:tcPr>
            <w:tcW w:w="3207" w:type="dxa"/>
          </w:tcPr>
          <w:p w:rsidR="004E4D88" w:rsidRPr="00221A59" w:rsidRDefault="007110F3" w:rsidP="00221A59">
            <w:pPr>
              <w:jc w:val="both"/>
              <w:rPr>
                <w:rFonts w:cs="Arial"/>
                <w:color w:val="auto"/>
                <w:szCs w:val="24"/>
              </w:rPr>
            </w:pPr>
            <w:r w:rsidRPr="00221A59">
              <w:rPr>
                <w:rFonts w:cs="Arial"/>
                <w:color w:val="auto"/>
                <w:szCs w:val="24"/>
              </w:rPr>
              <w:t>payment_modes</w:t>
            </w:r>
          </w:p>
        </w:tc>
        <w:tc>
          <w:tcPr>
            <w:tcW w:w="3207" w:type="dxa"/>
          </w:tcPr>
          <w:p w:rsidR="004E4D88" w:rsidRPr="00221A59" w:rsidRDefault="007110F3" w:rsidP="00221A59">
            <w:pPr>
              <w:jc w:val="both"/>
              <w:rPr>
                <w:rFonts w:cs="Arial"/>
                <w:color w:val="auto"/>
                <w:szCs w:val="24"/>
              </w:rPr>
            </w:pPr>
            <w:r w:rsidRPr="00221A59">
              <w:rPr>
                <w:rFonts w:cs="Arial"/>
                <w:color w:val="auto"/>
                <w:szCs w:val="24"/>
              </w:rPr>
              <w:t>sales</w:t>
            </w:r>
          </w:p>
        </w:tc>
        <w:tc>
          <w:tcPr>
            <w:tcW w:w="3207" w:type="dxa"/>
          </w:tcPr>
          <w:p w:rsidR="004E4D88" w:rsidRPr="00221A59" w:rsidRDefault="007110F3" w:rsidP="00221A59">
            <w:pPr>
              <w:jc w:val="both"/>
              <w:rPr>
                <w:rFonts w:cs="Arial"/>
                <w:szCs w:val="24"/>
              </w:rPr>
            </w:pPr>
            <w:r w:rsidRPr="00221A59">
              <w:rPr>
                <w:rFonts w:cs="Arial"/>
                <w:szCs w:val="24"/>
              </w:rPr>
              <w:t>1 : many</w:t>
            </w:r>
          </w:p>
        </w:tc>
      </w:tr>
      <w:tr w:rsidR="004E4D88" w:rsidRPr="00221A59" w:rsidTr="00A47881">
        <w:trPr>
          <w:trHeight w:val="374"/>
        </w:trPr>
        <w:tc>
          <w:tcPr>
            <w:tcW w:w="3207" w:type="dxa"/>
          </w:tcPr>
          <w:p w:rsidR="004E4D88" w:rsidRPr="00221A59" w:rsidRDefault="007110F3" w:rsidP="00221A59">
            <w:pPr>
              <w:jc w:val="both"/>
              <w:rPr>
                <w:rFonts w:cs="Arial"/>
                <w:color w:val="auto"/>
                <w:szCs w:val="24"/>
              </w:rPr>
            </w:pPr>
            <w:r w:rsidRPr="00221A59">
              <w:rPr>
                <w:rFonts w:cs="Arial"/>
                <w:color w:val="auto"/>
                <w:szCs w:val="24"/>
              </w:rPr>
              <w:t>dates</w:t>
            </w:r>
          </w:p>
        </w:tc>
        <w:tc>
          <w:tcPr>
            <w:tcW w:w="3207" w:type="dxa"/>
          </w:tcPr>
          <w:p w:rsidR="004E4D88" w:rsidRPr="00221A59" w:rsidRDefault="007110F3" w:rsidP="00221A59">
            <w:pPr>
              <w:jc w:val="both"/>
              <w:rPr>
                <w:rFonts w:cs="Arial"/>
                <w:color w:val="auto"/>
                <w:szCs w:val="24"/>
              </w:rPr>
            </w:pPr>
            <w:r w:rsidRPr="00221A59">
              <w:rPr>
                <w:rFonts w:cs="Arial"/>
                <w:color w:val="auto"/>
                <w:szCs w:val="24"/>
              </w:rPr>
              <w:t>sales</w:t>
            </w:r>
          </w:p>
        </w:tc>
        <w:tc>
          <w:tcPr>
            <w:tcW w:w="3207" w:type="dxa"/>
          </w:tcPr>
          <w:p w:rsidR="004E4D88" w:rsidRPr="00221A59" w:rsidRDefault="007110F3" w:rsidP="00221A59">
            <w:pPr>
              <w:jc w:val="both"/>
              <w:rPr>
                <w:rFonts w:cs="Arial"/>
                <w:szCs w:val="24"/>
              </w:rPr>
            </w:pPr>
            <w:r w:rsidRPr="00221A59">
              <w:rPr>
                <w:rFonts w:cs="Arial"/>
                <w:szCs w:val="24"/>
              </w:rPr>
              <w:t>1 : many</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5.</w:t>
      </w:r>
      <w:proofErr w:type="gramEnd"/>
      <w:r w:rsidRPr="00221A59">
        <w:rPr>
          <w:rFonts w:cs="Arial"/>
          <w:i/>
          <w:color w:val="7B8994"/>
          <w:szCs w:val="24"/>
        </w:rPr>
        <w:t xml:space="preserve"> </w:t>
      </w:r>
      <w:proofErr w:type="gramStart"/>
      <w:r w:rsidRPr="00221A59">
        <w:rPr>
          <w:rFonts w:cs="Arial"/>
          <w:i/>
          <w:color w:val="7B8994"/>
          <w:szCs w:val="24"/>
        </w:rPr>
        <w:t>Entity relationships and cardinality in the sales_trend schema.</w:t>
      </w:r>
      <w:proofErr w:type="gramEnd"/>
    </w:p>
    <w:p w:rsidR="004E4D88" w:rsidRPr="00221A59" w:rsidRDefault="007110F3" w:rsidP="00221A59">
      <w:pPr>
        <w:jc w:val="both"/>
        <w:rPr>
          <w:rFonts w:cs="Arial"/>
          <w:color w:val="auto"/>
          <w:szCs w:val="24"/>
        </w:rPr>
      </w:pPr>
      <w:r w:rsidRPr="00221A59">
        <w:rPr>
          <w:rFonts w:cs="Arial"/>
          <w:b/>
          <w:color w:val="auto"/>
          <w:szCs w:val="24"/>
        </w:rPr>
        <w:lastRenderedPageBreak/>
        <w:t>Why this design.</w:t>
      </w:r>
      <w:r w:rsidRPr="00221A59">
        <w:rPr>
          <w:rFonts w:cs="Arial"/>
          <w:color w:val="auto"/>
          <w:szCs w:val="24"/>
        </w:rPr>
        <w:t xml:space="preserve"> Every key business question in Task 1.1 has the form "a measure, sliced by a dimension, over time" — which a star schema answers in one join hop. Geography and product are kept snowflaked (state → city → customer, category → sub_category) rather than flattened, so a city or category label lives in exactly one place and Task 1.4 has genuine multi-table joins to demonstrate.</w:t>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Database Schema &amp; Population</w:t>
      </w:r>
    </w:p>
    <w:p w:rsidR="004E4D88" w:rsidRPr="00221A59" w:rsidRDefault="007110F3" w:rsidP="00221A59">
      <w:pPr>
        <w:jc w:val="both"/>
        <w:rPr>
          <w:rFonts w:cs="Arial"/>
          <w:szCs w:val="24"/>
        </w:rPr>
      </w:pPr>
      <w:r w:rsidRPr="00221A59">
        <w:rPr>
          <w:rFonts w:cs="Arial"/>
          <w:b/>
          <w:szCs w:val="24"/>
        </w:rPr>
        <w:t>Populated row counts (verified after load):</w:t>
      </w:r>
    </w:p>
    <w:tbl>
      <w:tblPr>
        <w:tblStyle w:val="TableGrid"/>
        <w:tblW w:w="0" w:type="auto"/>
        <w:tblLook w:val="04A0" w:firstRow="1" w:lastRow="0" w:firstColumn="1" w:lastColumn="0" w:noHBand="0" w:noVBand="1"/>
      </w:tblPr>
      <w:tblGrid>
        <w:gridCol w:w="4680"/>
        <w:gridCol w:w="4680"/>
      </w:tblGrid>
      <w:tr w:rsidR="004E4D88" w:rsidRPr="00221A59" w:rsidTr="005A739C">
        <w:tc>
          <w:tcPr>
            <w:tcW w:w="4680" w:type="dxa"/>
            <w:shd w:val="clear" w:color="auto" w:fill="D9D9D9" w:themeFill="background1" w:themeFillShade="D9"/>
          </w:tcPr>
          <w:p w:rsidR="004E4D88" w:rsidRPr="00221A59" w:rsidRDefault="007110F3" w:rsidP="00221A59">
            <w:pPr>
              <w:jc w:val="both"/>
              <w:rPr>
                <w:rFonts w:cs="Arial"/>
                <w:b/>
                <w:color w:val="auto"/>
                <w:szCs w:val="24"/>
              </w:rPr>
            </w:pPr>
            <w:r w:rsidRPr="00221A59">
              <w:rPr>
                <w:rFonts w:cs="Arial"/>
                <w:b/>
                <w:color w:val="auto"/>
                <w:szCs w:val="24"/>
              </w:rPr>
              <w:t>Table</w:t>
            </w:r>
          </w:p>
        </w:tc>
        <w:tc>
          <w:tcPr>
            <w:tcW w:w="4680" w:type="dxa"/>
            <w:shd w:val="clear" w:color="auto" w:fill="D9D9D9" w:themeFill="background1" w:themeFillShade="D9"/>
          </w:tcPr>
          <w:p w:rsidR="004E4D88" w:rsidRPr="00221A59" w:rsidRDefault="007110F3" w:rsidP="00221A59">
            <w:pPr>
              <w:jc w:val="both"/>
              <w:rPr>
                <w:rFonts w:cs="Arial"/>
                <w:b/>
                <w:color w:val="auto"/>
                <w:szCs w:val="24"/>
              </w:rPr>
            </w:pPr>
            <w:r w:rsidRPr="00221A59">
              <w:rPr>
                <w:rFonts w:cs="Arial"/>
                <w:b/>
                <w:color w:val="auto"/>
                <w:szCs w:val="24"/>
              </w:rPr>
              <w:t>Rows</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states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6</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cities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18</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categories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3</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sub_categories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12</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payment_modes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5</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customers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807</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dates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648</w:t>
            </w:r>
          </w:p>
        </w:tc>
      </w:tr>
      <w:tr w:rsidR="004E4D88" w:rsidRPr="00221A59" w:rsidTr="005A739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sales</w:t>
            </w:r>
          </w:p>
        </w:tc>
        <w:tc>
          <w:tcPr>
            <w:tcW w:w="4680" w:type="dxa"/>
            <w:shd w:val="clear" w:color="auto" w:fill="auto"/>
          </w:tcPr>
          <w:p w:rsidR="004E4D88" w:rsidRPr="00221A59" w:rsidRDefault="007110F3" w:rsidP="00221A59">
            <w:pPr>
              <w:jc w:val="both"/>
              <w:rPr>
                <w:rFonts w:cs="Arial"/>
                <w:color w:val="auto"/>
                <w:szCs w:val="24"/>
              </w:rPr>
            </w:pPr>
            <w:r w:rsidRPr="00221A59">
              <w:rPr>
                <w:rFonts w:cs="Arial"/>
                <w:color w:val="auto"/>
                <w:szCs w:val="24"/>
              </w:rPr>
              <w:t>1,194</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6.</w:t>
      </w:r>
      <w:proofErr w:type="gramEnd"/>
      <w:r w:rsidRPr="00221A59">
        <w:rPr>
          <w:rFonts w:cs="Arial"/>
          <w:i/>
          <w:color w:val="7B8994"/>
          <w:szCs w:val="24"/>
        </w:rPr>
        <w:t xml:space="preserve"> Populated row counts verified after load.</w:t>
      </w:r>
    </w:p>
    <w:p w:rsidR="004E4D88" w:rsidRPr="00221A59" w:rsidRDefault="007110F3" w:rsidP="00221A59">
      <w:pPr>
        <w:jc w:val="both"/>
        <w:rPr>
          <w:rFonts w:cs="Arial"/>
          <w:szCs w:val="24"/>
        </w:rPr>
      </w:pPr>
      <w:r w:rsidRPr="00221A59">
        <w:rPr>
          <w:rFonts w:cs="Arial"/>
          <w:szCs w:val="24"/>
        </w:rPr>
        <w:t xml:space="preserve">The schema creates </w:t>
      </w:r>
      <w:r w:rsidRPr="00221A59">
        <w:rPr>
          <w:rFonts w:cs="Arial"/>
          <w:b/>
          <w:szCs w:val="24"/>
        </w:rPr>
        <w:t>8 primary keys, 7 foreign keys, 6 unique constraints and 4 check constraints</w:t>
      </w:r>
      <w:r w:rsidRPr="00221A59">
        <w:rPr>
          <w:rFonts w:cs="Arial"/>
          <w:szCs w:val="24"/>
        </w:rPr>
        <w:t>, all verified on a live MySQL-compatible server; both foreign keys and check constraints were confirmed to reject invalid rows.</w:t>
      </w:r>
    </w:p>
    <w:p w:rsidR="004E4D88" w:rsidRPr="00221A59" w:rsidRDefault="007110F3" w:rsidP="00221A59">
      <w:pPr>
        <w:jc w:val="both"/>
        <w:rPr>
          <w:rFonts w:cs="Arial"/>
          <w:szCs w:val="24"/>
        </w:rPr>
      </w:pPr>
      <w:proofErr w:type="gramStart"/>
      <w:r w:rsidRPr="00221A59">
        <w:rPr>
          <w:rFonts w:cs="Arial"/>
          <w:color w:val="auto"/>
          <w:szCs w:val="24"/>
        </w:rPr>
        <w:t>sales</w:t>
      </w:r>
      <w:proofErr w:type="gramEnd"/>
      <w:r w:rsidRPr="00221A59">
        <w:rPr>
          <w:rFonts w:cs="Arial"/>
          <w:szCs w:val="24"/>
        </w:rPr>
        <w:t xml:space="preserve"> holds exactly the 1,194 rows of the raw file — no transaction was lost or invented in normalisation.</w:t>
      </w:r>
      <w:r w:rsidRPr="00221A59">
        <w:rPr>
          <w:rFonts w:cs="Arial"/>
          <w:color w:val="auto"/>
          <w:szCs w:val="24"/>
        </w:rPr>
        <w:t xml:space="preserve"> </w:t>
      </w:r>
      <w:proofErr w:type="gramStart"/>
      <w:r w:rsidRPr="00221A59">
        <w:rPr>
          <w:rFonts w:cs="Arial"/>
          <w:color w:val="auto"/>
          <w:szCs w:val="24"/>
        </w:rPr>
        <w:t>customers</w:t>
      </w:r>
      <w:proofErr w:type="gramEnd"/>
      <w:r w:rsidRPr="00221A59">
        <w:rPr>
          <w:rFonts w:cs="Arial"/>
          <w:color w:val="auto"/>
          <w:szCs w:val="24"/>
        </w:rPr>
        <w:t xml:space="preserve"> </w:t>
      </w:r>
      <w:r w:rsidRPr="00221A59">
        <w:rPr>
          <w:rFonts w:cs="Arial"/>
          <w:szCs w:val="24"/>
        </w:rPr>
        <w:t>has 807 rows against 802 distinct names, the 5 extra rows being the names that appear in more than one city.</w:t>
      </w:r>
    </w:p>
    <w:p w:rsidR="00A47881" w:rsidRPr="00221A59" w:rsidRDefault="00A47881" w:rsidP="00221A59">
      <w:pPr>
        <w:jc w:val="both"/>
        <w:rPr>
          <w:rFonts w:cs="Arial"/>
          <w:b/>
          <w:szCs w:val="24"/>
        </w:rPr>
      </w:pPr>
    </w:p>
    <w:p w:rsidR="00A47881" w:rsidRPr="00221A59" w:rsidRDefault="00A47881" w:rsidP="00221A59">
      <w:pPr>
        <w:rPr>
          <w:rFonts w:cs="Arial"/>
          <w:szCs w:val="24"/>
        </w:rPr>
      </w:pPr>
    </w:p>
    <w:p w:rsidR="00A47881" w:rsidRPr="00221A59" w:rsidRDefault="00A47881" w:rsidP="00221A59">
      <w:pPr>
        <w:rPr>
          <w:rFonts w:cs="Arial"/>
          <w:szCs w:val="24"/>
        </w:rPr>
      </w:pPr>
    </w:p>
    <w:p w:rsidR="005A739C" w:rsidRPr="00221A59" w:rsidRDefault="005A739C" w:rsidP="00221A59">
      <w:pPr>
        <w:jc w:val="both"/>
        <w:rPr>
          <w:rFonts w:cs="Arial"/>
          <w:b/>
          <w:szCs w:val="24"/>
        </w:rPr>
      </w:pPr>
      <w:r w:rsidRPr="00221A59">
        <w:rPr>
          <w:rFonts w:cs="Arial"/>
          <w:b/>
          <w:szCs w:val="24"/>
        </w:rPr>
        <w:t>Screenshot 1 – CREATE TABLE statements</w:t>
      </w:r>
    </w:p>
    <w:p w:rsidR="005A739C" w:rsidRPr="00221A59" w:rsidRDefault="005A739C" w:rsidP="00221A59">
      <w:pPr>
        <w:jc w:val="both"/>
        <w:rPr>
          <w:rFonts w:cs="Arial"/>
          <w:szCs w:val="24"/>
        </w:rPr>
      </w:pPr>
      <w:r w:rsidRPr="00221A59">
        <w:rPr>
          <w:rFonts w:cs="Arial"/>
          <w:b/>
          <w:noProof/>
          <w:szCs w:val="24"/>
        </w:rPr>
        <w:drawing>
          <wp:inline distT="0" distB="0" distL="0" distR="0" wp14:anchorId="44A36A42" wp14:editId="4C30412A">
            <wp:extent cx="6213980" cy="3206337"/>
            <wp:effectExtent l="0" t="0" r="0" b="0"/>
            <wp:docPr id="8" name="Picture 8" descr="C:\Users\pinoy\AppData\Local\Microsoft\Windows\INetCache\Content.Word\Screenshot 2026-08-28 20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noy\AppData\Local\Microsoft\Windows\INetCache\Content.Word\Screenshot 2026-08-28 2011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4064" cy="3206380"/>
                    </a:xfrm>
                    <a:prstGeom prst="rect">
                      <a:avLst/>
                    </a:prstGeom>
                    <a:noFill/>
                    <a:ln>
                      <a:noFill/>
                    </a:ln>
                  </pic:spPr>
                </pic:pic>
              </a:graphicData>
            </a:graphic>
          </wp:inline>
        </w:drawing>
      </w:r>
    </w:p>
    <w:p w:rsidR="00A47881" w:rsidRPr="00221A59" w:rsidRDefault="00A47881" w:rsidP="00221A59">
      <w:pPr>
        <w:jc w:val="both"/>
        <w:rPr>
          <w:rFonts w:cs="Arial"/>
          <w:b/>
          <w:szCs w:val="24"/>
        </w:rPr>
      </w:pPr>
    </w:p>
    <w:p w:rsidR="005A739C" w:rsidRPr="00221A59" w:rsidRDefault="005A739C" w:rsidP="00221A59">
      <w:pPr>
        <w:jc w:val="both"/>
        <w:rPr>
          <w:rFonts w:cs="Arial"/>
          <w:b/>
          <w:szCs w:val="24"/>
        </w:rPr>
      </w:pPr>
      <w:r w:rsidRPr="00221A59">
        <w:rPr>
          <w:rFonts w:eastAsia="Times New Roman" w:cs="Arial"/>
          <w:noProof/>
          <w:color w:val="auto"/>
          <w:szCs w:val="24"/>
        </w:rPr>
        <w:drawing>
          <wp:anchor distT="0" distB="0" distL="114300" distR="114300" simplePos="0" relativeHeight="251658240" behindDoc="0" locked="0" layoutInCell="1" allowOverlap="1" wp14:anchorId="7240C444" wp14:editId="39B66701">
            <wp:simplePos x="0" y="0"/>
            <wp:positionH relativeFrom="margin">
              <wp:posOffset>0</wp:posOffset>
            </wp:positionH>
            <wp:positionV relativeFrom="margin">
              <wp:posOffset>4572000</wp:posOffset>
            </wp:positionV>
            <wp:extent cx="6210300" cy="3277235"/>
            <wp:effectExtent l="0" t="0" r="0" b="0"/>
            <wp:wrapSquare wrapText="bothSides"/>
            <wp:docPr id="9" name="Picture 9" descr="C:\Users\pinoy\OneDrive\Pictures\Screenshots\Screenshot 2026-08-28 201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noy\OneDrive\Pictures\Screenshots\Screenshot 2026-08-28 20115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0300" cy="3277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764" w:rsidRPr="00221A59">
        <w:rPr>
          <w:rFonts w:cs="Arial"/>
          <w:b/>
          <w:szCs w:val="24"/>
        </w:rPr>
        <w:t>Screenshot 2</w:t>
      </w:r>
      <w:r w:rsidRPr="00221A59">
        <w:rPr>
          <w:rFonts w:cs="Arial"/>
          <w:b/>
          <w:szCs w:val="24"/>
        </w:rPr>
        <w:t xml:space="preserve"> – </w:t>
      </w:r>
      <w:r w:rsidRPr="00221A59">
        <w:rPr>
          <w:rFonts w:cs="Arial"/>
          <w:b/>
          <w:szCs w:val="24"/>
        </w:rPr>
        <w:t>Tables in the database structure</w:t>
      </w:r>
    </w:p>
    <w:p w:rsidR="00476764" w:rsidRPr="00221A59" w:rsidRDefault="00476764" w:rsidP="00221A59">
      <w:pPr>
        <w:jc w:val="both"/>
        <w:rPr>
          <w:rFonts w:cs="Arial"/>
          <w:b/>
          <w:szCs w:val="24"/>
        </w:rPr>
      </w:pPr>
      <w:r w:rsidRPr="00221A59">
        <w:rPr>
          <w:rFonts w:cs="Arial"/>
          <w:b/>
          <w:szCs w:val="24"/>
        </w:rPr>
        <w:lastRenderedPageBreak/>
        <w:t>Screenshot 3</w:t>
      </w:r>
      <w:r w:rsidRPr="00221A59">
        <w:rPr>
          <w:rFonts w:cs="Arial"/>
          <w:b/>
          <w:szCs w:val="24"/>
        </w:rPr>
        <w:t xml:space="preserve"> – </w:t>
      </w:r>
      <w:r w:rsidRPr="00221A59">
        <w:rPr>
          <w:rFonts w:cs="Arial"/>
          <w:b/>
          <w:szCs w:val="24"/>
        </w:rPr>
        <w:t>Table Preview</w:t>
      </w:r>
    </w:p>
    <w:p w:rsidR="00476764" w:rsidRPr="00221A59" w:rsidRDefault="00221A59" w:rsidP="00221A59">
      <w:pPr>
        <w:pStyle w:val="ListParagraph"/>
        <w:numPr>
          <w:ilvl w:val="0"/>
          <w:numId w:val="14"/>
        </w:numPr>
        <w:jc w:val="both"/>
        <w:rPr>
          <w:rFonts w:cs="Arial"/>
          <w:b/>
          <w:szCs w:val="24"/>
        </w:rPr>
      </w:pPr>
      <w:r w:rsidRPr="00221A59">
        <w:rPr>
          <w:rFonts w:cs="Arial"/>
          <w:noProof/>
          <w:szCs w:val="24"/>
        </w:rPr>
        <w:drawing>
          <wp:anchor distT="0" distB="0" distL="114300" distR="114300" simplePos="0" relativeHeight="251659264" behindDoc="0" locked="0" layoutInCell="1" allowOverlap="1" wp14:anchorId="2F0EDD9D" wp14:editId="68589378">
            <wp:simplePos x="0" y="0"/>
            <wp:positionH relativeFrom="margin">
              <wp:posOffset>248920</wp:posOffset>
            </wp:positionH>
            <wp:positionV relativeFrom="margin">
              <wp:posOffset>771525</wp:posOffset>
            </wp:positionV>
            <wp:extent cx="5723890" cy="3134995"/>
            <wp:effectExtent l="0" t="0" r="0" b="8255"/>
            <wp:wrapSquare wrapText="bothSides"/>
            <wp:docPr id="10" name="Picture 10" descr="C:\Users\pinoy\OneDrive\Pictures\Screenshots\Screenshot 2026-08-28 201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inoy\OneDrive\Pictures\Screenshots\Screenshot 2026-08-28 20143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flipH="1" flipV="1">
                      <a:off x="0" y="0"/>
                      <a:ext cx="5723890" cy="3134995"/>
                    </a:xfrm>
                    <a:prstGeom prst="rect">
                      <a:avLst/>
                    </a:prstGeom>
                    <a:noFill/>
                    <a:ln>
                      <a:noFill/>
                    </a:ln>
                  </pic:spPr>
                </pic:pic>
              </a:graphicData>
            </a:graphic>
            <wp14:sizeRelV relativeFrom="margin">
              <wp14:pctHeight>0</wp14:pctHeight>
            </wp14:sizeRelV>
          </wp:anchor>
        </w:drawing>
      </w:r>
      <w:r w:rsidR="00476764" w:rsidRPr="00221A59">
        <w:rPr>
          <w:rFonts w:cs="Arial"/>
          <w:b/>
          <w:szCs w:val="24"/>
        </w:rPr>
        <w:t>Categories</w:t>
      </w:r>
    </w:p>
    <w:p w:rsidR="00476764" w:rsidRPr="00221A59" w:rsidRDefault="00476764" w:rsidP="00221A59">
      <w:pPr>
        <w:pStyle w:val="ListParagraph"/>
        <w:spacing w:before="100" w:beforeAutospacing="1" w:after="100" w:afterAutospacing="1"/>
        <w:jc w:val="both"/>
        <w:rPr>
          <w:rFonts w:eastAsia="Times New Roman" w:cs="Arial"/>
          <w:color w:val="auto"/>
          <w:szCs w:val="24"/>
        </w:rPr>
      </w:pPr>
    </w:p>
    <w:p w:rsidR="00476764" w:rsidRPr="00221A59" w:rsidRDefault="00476764" w:rsidP="00221A59">
      <w:pPr>
        <w:pStyle w:val="ListParagraph"/>
        <w:numPr>
          <w:ilvl w:val="0"/>
          <w:numId w:val="14"/>
        </w:numPr>
        <w:spacing w:before="100" w:beforeAutospacing="1" w:after="100" w:afterAutospacing="1"/>
        <w:jc w:val="both"/>
        <w:rPr>
          <w:rFonts w:eastAsia="Times New Roman" w:cs="Arial"/>
          <w:b/>
          <w:color w:val="auto"/>
          <w:szCs w:val="24"/>
        </w:rPr>
      </w:pPr>
      <w:r w:rsidRPr="00221A59">
        <w:rPr>
          <w:rFonts w:eastAsia="Times New Roman" w:cs="Arial"/>
          <w:b/>
          <w:color w:val="auto"/>
          <w:szCs w:val="24"/>
        </w:rPr>
        <w:t>Cities Table</w:t>
      </w:r>
    </w:p>
    <w:p w:rsidR="00476764" w:rsidRPr="00221A59" w:rsidRDefault="00476764" w:rsidP="00221A59">
      <w:pPr>
        <w:pStyle w:val="ListParagraph"/>
        <w:jc w:val="both"/>
        <w:rPr>
          <w:rFonts w:eastAsia="Times New Roman" w:cs="Arial"/>
          <w:b/>
          <w:color w:val="auto"/>
          <w:szCs w:val="24"/>
        </w:rPr>
      </w:pPr>
      <w:r w:rsidRPr="00221A59">
        <w:rPr>
          <w:rFonts w:eastAsia="Times New Roman" w:cs="Arial"/>
          <w:b/>
          <w:noProof/>
          <w:color w:val="auto"/>
          <w:szCs w:val="24"/>
        </w:rPr>
        <w:drawing>
          <wp:anchor distT="0" distB="0" distL="114300" distR="114300" simplePos="0" relativeHeight="251660288" behindDoc="0" locked="0" layoutInCell="1" allowOverlap="1" wp14:anchorId="4B69A3B3" wp14:editId="2EB9E6A4">
            <wp:simplePos x="0" y="0"/>
            <wp:positionH relativeFrom="margin">
              <wp:posOffset>142240</wp:posOffset>
            </wp:positionH>
            <wp:positionV relativeFrom="margin">
              <wp:posOffset>4749800</wp:posOffset>
            </wp:positionV>
            <wp:extent cx="6139180" cy="3408045"/>
            <wp:effectExtent l="0" t="0" r="0" b="19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451.png"/>
                    <pic:cNvPicPr/>
                  </pic:nvPicPr>
                  <pic:blipFill>
                    <a:blip r:embed="rId13">
                      <a:extLst>
                        <a:ext uri="{28A0092B-C50C-407E-A947-70E740481C1C}">
                          <a14:useLocalDpi xmlns:a14="http://schemas.microsoft.com/office/drawing/2010/main" val="0"/>
                        </a:ext>
                      </a:extLst>
                    </a:blip>
                    <a:stretch>
                      <a:fillRect/>
                    </a:stretch>
                  </pic:blipFill>
                  <pic:spPr>
                    <a:xfrm>
                      <a:off x="0" y="0"/>
                      <a:ext cx="6139180" cy="3408045"/>
                    </a:xfrm>
                    <a:prstGeom prst="rect">
                      <a:avLst/>
                    </a:prstGeom>
                  </pic:spPr>
                </pic:pic>
              </a:graphicData>
            </a:graphic>
            <wp14:sizeRelV relativeFrom="margin">
              <wp14:pctHeight>0</wp14:pctHeight>
            </wp14:sizeRelV>
          </wp:anchor>
        </w:drawing>
      </w:r>
    </w:p>
    <w:p w:rsidR="00476764" w:rsidRPr="00221A59" w:rsidRDefault="00476764" w:rsidP="00221A59">
      <w:pPr>
        <w:pStyle w:val="ListParagraph"/>
        <w:numPr>
          <w:ilvl w:val="0"/>
          <w:numId w:val="14"/>
        </w:numPr>
        <w:spacing w:before="100" w:beforeAutospacing="1" w:after="100" w:afterAutospacing="1"/>
        <w:jc w:val="both"/>
        <w:rPr>
          <w:rFonts w:eastAsia="Times New Roman" w:cs="Arial"/>
          <w:b/>
          <w:color w:val="auto"/>
          <w:szCs w:val="24"/>
        </w:rPr>
      </w:pPr>
      <w:r w:rsidRPr="00221A59">
        <w:rPr>
          <w:rFonts w:eastAsia="Times New Roman" w:cs="Arial"/>
          <w:b/>
          <w:noProof/>
          <w:color w:val="auto"/>
          <w:szCs w:val="24"/>
        </w:rPr>
        <w:lastRenderedPageBreak/>
        <w:drawing>
          <wp:anchor distT="0" distB="0" distL="114300" distR="114300" simplePos="0" relativeHeight="251661312" behindDoc="0" locked="0" layoutInCell="1" allowOverlap="1" wp14:anchorId="2CD1E889" wp14:editId="0BD2AA23">
            <wp:simplePos x="0" y="0"/>
            <wp:positionH relativeFrom="margin">
              <wp:posOffset>106680</wp:posOffset>
            </wp:positionH>
            <wp:positionV relativeFrom="margin">
              <wp:posOffset>379730</wp:posOffset>
            </wp:positionV>
            <wp:extent cx="6127115" cy="3158490"/>
            <wp:effectExtent l="0" t="0" r="6985"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06.png"/>
                    <pic:cNvPicPr/>
                  </pic:nvPicPr>
                  <pic:blipFill>
                    <a:blip r:embed="rId14">
                      <a:extLst>
                        <a:ext uri="{28A0092B-C50C-407E-A947-70E740481C1C}">
                          <a14:useLocalDpi xmlns:a14="http://schemas.microsoft.com/office/drawing/2010/main" val="0"/>
                        </a:ext>
                      </a:extLst>
                    </a:blip>
                    <a:stretch>
                      <a:fillRect/>
                    </a:stretch>
                  </pic:blipFill>
                  <pic:spPr>
                    <a:xfrm>
                      <a:off x="0" y="0"/>
                      <a:ext cx="6127115" cy="3158490"/>
                    </a:xfrm>
                    <a:prstGeom prst="rect">
                      <a:avLst/>
                    </a:prstGeom>
                  </pic:spPr>
                </pic:pic>
              </a:graphicData>
            </a:graphic>
            <wp14:sizeRelH relativeFrom="margin">
              <wp14:pctWidth>0</wp14:pctWidth>
            </wp14:sizeRelH>
            <wp14:sizeRelV relativeFrom="margin">
              <wp14:pctHeight>0</wp14:pctHeight>
            </wp14:sizeRelV>
          </wp:anchor>
        </w:drawing>
      </w:r>
      <w:r w:rsidRPr="00221A59">
        <w:rPr>
          <w:rFonts w:eastAsia="Times New Roman" w:cs="Arial"/>
          <w:b/>
          <w:color w:val="auto"/>
          <w:szCs w:val="24"/>
        </w:rPr>
        <w:t>Customers Table</w:t>
      </w:r>
    </w:p>
    <w:p w:rsidR="00476764" w:rsidRPr="00221A59" w:rsidRDefault="00476764" w:rsidP="00221A59">
      <w:pPr>
        <w:pStyle w:val="ListParagraph"/>
        <w:jc w:val="both"/>
        <w:rPr>
          <w:rFonts w:eastAsia="Times New Roman" w:cs="Arial"/>
          <w:b/>
          <w:color w:val="auto"/>
          <w:szCs w:val="24"/>
        </w:rPr>
      </w:pPr>
    </w:p>
    <w:p w:rsidR="00476764" w:rsidRPr="00221A59" w:rsidRDefault="00476764" w:rsidP="00221A59">
      <w:pPr>
        <w:pStyle w:val="ListParagraph"/>
        <w:numPr>
          <w:ilvl w:val="0"/>
          <w:numId w:val="14"/>
        </w:numPr>
        <w:spacing w:before="100" w:beforeAutospacing="1" w:after="100" w:afterAutospacing="1"/>
        <w:jc w:val="both"/>
        <w:rPr>
          <w:rFonts w:eastAsia="Times New Roman" w:cs="Arial"/>
          <w:b/>
          <w:color w:val="auto"/>
          <w:szCs w:val="24"/>
        </w:rPr>
      </w:pPr>
      <w:r w:rsidRPr="00221A59">
        <w:rPr>
          <w:rFonts w:eastAsia="Times New Roman" w:cs="Arial"/>
          <w:b/>
          <w:color w:val="auto"/>
          <w:szCs w:val="24"/>
        </w:rPr>
        <w:t>Dates Table</w:t>
      </w:r>
    </w:p>
    <w:p w:rsidR="00476764" w:rsidRPr="00221A59" w:rsidRDefault="00476764" w:rsidP="00221A59">
      <w:pPr>
        <w:pStyle w:val="ListParagraph"/>
        <w:jc w:val="both"/>
        <w:rPr>
          <w:rFonts w:eastAsia="Times New Roman" w:cs="Arial"/>
          <w:b/>
          <w:color w:val="auto"/>
          <w:szCs w:val="24"/>
        </w:rPr>
      </w:pPr>
      <w:r w:rsidRPr="00221A59">
        <w:rPr>
          <w:rFonts w:eastAsia="Times New Roman" w:cs="Arial"/>
          <w:b/>
          <w:noProof/>
          <w:color w:val="auto"/>
          <w:szCs w:val="24"/>
        </w:rPr>
        <w:drawing>
          <wp:anchor distT="0" distB="0" distL="114300" distR="114300" simplePos="0" relativeHeight="251662336" behindDoc="0" locked="0" layoutInCell="1" allowOverlap="1" wp14:anchorId="2BD5B671" wp14:editId="40C4C998">
            <wp:simplePos x="0" y="0"/>
            <wp:positionH relativeFrom="margin">
              <wp:posOffset>213360</wp:posOffset>
            </wp:positionH>
            <wp:positionV relativeFrom="margin">
              <wp:posOffset>4333875</wp:posOffset>
            </wp:positionV>
            <wp:extent cx="5934710" cy="3134995"/>
            <wp:effectExtent l="0" t="0" r="8890"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13.png"/>
                    <pic:cNvPicPr/>
                  </pic:nvPicPr>
                  <pic:blipFill>
                    <a:blip r:embed="rId15">
                      <a:extLst>
                        <a:ext uri="{28A0092B-C50C-407E-A947-70E740481C1C}">
                          <a14:useLocalDpi xmlns:a14="http://schemas.microsoft.com/office/drawing/2010/main" val="0"/>
                        </a:ext>
                      </a:extLst>
                    </a:blip>
                    <a:stretch>
                      <a:fillRect/>
                    </a:stretch>
                  </pic:blipFill>
                  <pic:spPr>
                    <a:xfrm>
                      <a:off x="0" y="0"/>
                      <a:ext cx="5934710" cy="3134995"/>
                    </a:xfrm>
                    <a:prstGeom prst="rect">
                      <a:avLst/>
                    </a:prstGeom>
                  </pic:spPr>
                </pic:pic>
              </a:graphicData>
            </a:graphic>
            <wp14:sizeRelH relativeFrom="margin">
              <wp14:pctWidth>0</wp14:pctWidth>
            </wp14:sizeRelH>
            <wp14:sizeRelV relativeFrom="margin">
              <wp14:pctHeight>0</wp14:pctHeight>
            </wp14:sizeRelV>
          </wp:anchor>
        </w:drawing>
      </w:r>
    </w:p>
    <w:p w:rsidR="00476764" w:rsidRPr="00221A59" w:rsidRDefault="00476764" w:rsidP="00221A59">
      <w:pPr>
        <w:pStyle w:val="ListParagraph"/>
        <w:spacing w:before="100" w:beforeAutospacing="1" w:after="100" w:afterAutospacing="1"/>
        <w:jc w:val="both"/>
        <w:rPr>
          <w:rFonts w:eastAsia="Times New Roman" w:cs="Arial"/>
          <w:b/>
          <w:color w:val="auto"/>
          <w:szCs w:val="24"/>
        </w:rPr>
      </w:pPr>
    </w:p>
    <w:p w:rsidR="00476764" w:rsidRPr="00221A59" w:rsidRDefault="00476764" w:rsidP="00221A59">
      <w:pPr>
        <w:pStyle w:val="ListParagraph"/>
        <w:jc w:val="both"/>
        <w:rPr>
          <w:rFonts w:eastAsia="Times New Roman" w:cs="Arial"/>
          <w:b/>
          <w:color w:val="auto"/>
          <w:szCs w:val="24"/>
        </w:rPr>
      </w:pPr>
    </w:p>
    <w:p w:rsidR="00476764" w:rsidRPr="00221A59" w:rsidRDefault="00476764" w:rsidP="00221A59">
      <w:pPr>
        <w:pStyle w:val="ListParagraph"/>
        <w:spacing w:before="100" w:beforeAutospacing="1" w:after="100" w:afterAutospacing="1"/>
        <w:jc w:val="both"/>
        <w:rPr>
          <w:rFonts w:eastAsia="Times New Roman" w:cs="Arial"/>
          <w:b/>
          <w:color w:val="auto"/>
          <w:szCs w:val="24"/>
        </w:rPr>
      </w:pPr>
    </w:p>
    <w:p w:rsidR="00476764" w:rsidRPr="00221A59" w:rsidRDefault="00221A59" w:rsidP="00221A59">
      <w:pPr>
        <w:pStyle w:val="ListParagraph"/>
        <w:numPr>
          <w:ilvl w:val="0"/>
          <w:numId w:val="14"/>
        </w:numPr>
        <w:spacing w:before="100" w:beforeAutospacing="1" w:after="100" w:afterAutospacing="1"/>
        <w:jc w:val="both"/>
        <w:rPr>
          <w:rFonts w:eastAsia="Times New Roman" w:cs="Arial"/>
          <w:b/>
          <w:color w:val="auto"/>
          <w:szCs w:val="24"/>
        </w:rPr>
      </w:pPr>
      <w:r w:rsidRPr="00221A59">
        <w:rPr>
          <w:rFonts w:eastAsia="Times New Roman" w:cs="Arial"/>
          <w:b/>
          <w:noProof/>
          <w:color w:val="auto"/>
          <w:szCs w:val="24"/>
        </w:rPr>
        <w:drawing>
          <wp:anchor distT="0" distB="0" distL="114300" distR="114300" simplePos="0" relativeHeight="251663360" behindDoc="0" locked="0" layoutInCell="1" allowOverlap="1" wp14:anchorId="668A360A" wp14:editId="5F481059">
            <wp:simplePos x="0" y="0"/>
            <wp:positionH relativeFrom="margin">
              <wp:posOffset>153670</wp:posOffset>
            </wp:positionH>
            <wp:positionV relativeFrom="margin">
              <wp:posOffset>664210</wp:posOffset>
            </wp:positionV>
            <wp:extent cx="6257925" cy="3241675"/>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20.png"/>
                    <pic:cNvPicPr/>
                  </pic:nvPicPr>
                  <pic:blipFill>
                    <a:blip r:embed="rId16">
                      <a:extLst>
                        <a:ext uri="{28A0092B-C50C-407E-A947-70E740481C1C}">
                          <a14:useLocalDpi xmlns:a14="http://schemas.microsoft.com/office/drawing/2010/main" val="0"/>
                        </a:ext>
                      </a:extLst>
                    </a:blip>
                    <a:stretch>
                      <a:fillRect/>
                    </a:stretch>
                  </pic:blipFill>
                  <pic:spPr>
                    <a:xfrm>
                      <a:off x="0" y="0"/>
                      <a:ext cx="6257925" cy="3241675"/>
                    </a:xfrm>
                    <a:prstGeom prst="rect">
                      <a:avLst/>
                    </a:prstGeom>
                  </pic:spPr>
                </pic:pic>
              </a:graphicData>
            </a:graphic>
            <wp14:sizeRelH relativeFrom="margin">
              <wp14:pctWidth>0</wp14:pctWidth>
            </wp14:sizeRelH>
            <wp14:sizeRelV relativeFrom="margin">
              <wp14:pctHeight>0</wp14:pctHeight>
            </wp14:sizeRelV>
          </wp:anchor>
        </w:drawing>
      </w:r>
      <w:r w:rsidR="00476764" w:rsidRPr="00221A59">
        <w:rPr>
          <w:rFonts w:eastAsia="Times New Roman" w:cs="Arial"/>
          <w:b/>
          <w:color w:val="auto"/>
          <w:szCs w:val="24"/>
        </w:rPr>
        <w:t>Payment Mode Table</w:t>
      </w:r>
    </w:p>
    <w:p w:rsidR="00476764" w:rsidRPr="00221A59" w:rsidRDefault="00221A59" w:rsidP="00221A59">
      <w:pPr>
        <w:pStyle w:val="ListParagraph"/>
        <w:jc w:val="both"/>
        <w:rPr>
          <w:rFonts w:eastAsia="Times New Roman" w:cs="Arial"/>
          <w:b/>
          <w:color w:val="auto"/>
          <w:szCs w:val="24"/>
        </w:rPr>
      </w:pPr>
      <w:r w:rsidRPr="00221A59">
        <w:rPr>
          <w:rFonts w:eastAsia="Times New Roman" w:cs="Arial"/>
          <w:b/>
          <w:noProof/>
          <w:color w:val="auto"/>
          <w:szCs w:val="24"/>
        </w:rPr>
        <w:drawing>
          <wp:anchor distT="0" distB="0" distL="114300" distR="114300" simplePos="0" relativeHeight="251664384" behindDoc="0" locked="0" layoutInCell="1" allowOverlap="1" wp14:anchorId="5442782C" wp14:editId="15090BA0">
            <wp:simplePos x="0" y="0"/>
            <wp:positionH relativeFrom="margin">
              <wp:posOffset>154305</wp:posOffset>
            </wp:positionH>
            <wp:positionV relativeFrom="margin">
              <wp:posOffset>4654550</wp:posOffset>
            </wp:positionV>
            <wp:extent cx="6151245" cy="3300730"/>
            <wp:effectExtent l="0" t="0" r="190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20.png"/>
                    <pic:cNvPicPr/>
                  </pic:nvPicPr>
                  <pic:blipFill>
                    <a:blip r:embed="rId17">
                      <a:extLst>
                        <a:ext uri="{28A0092B-C50C-407E-A947-70E740481C1C}">
                          <a14:useLocalDpi xmlns:a14="http://schemas.microsoft.com/office/drawing/2010/main" val="0"/>
                        </a:ext>
                      </a:extLst>
                    </a:blip>
                    <a:stretch>
                      <a:fillRect/>
                    </a:stretch>
                  </pic:blipFill>
                  <pic:spPr>
                    <a:xfrm>
                      <a:off x="0" y="0"/>
                      <a:ext cx="6151245" cy="3300730"/>
                    </a:xfrm>
                    <a:prstGeom prst="rect">
                      <a:avLst/>
                    </a:prstGeom>
                  </pic:spPr>
                </pic:pic>
              </a:graphicData>
            </a:graphic>
            <wp14:sizeRelH relativeFrom="margin">
              <wp14:pctWidth>0</wp14:pctWidth>
            </wp14:sizeRelH>
            <wp14:sizeRelV relativeFrom="margin">
              <wp14:pctHeight>0</wp14:pctHeight>
            </wp14:sizeRelV>
          </wp:anchor>
        </w:drawing>
      </w:r>
    </w:p>
    <w:p w:rsidR="00476764" w:rsidRPr="00221A59" w:rsidRDefault="00476764" w:rsidP="00221A59">
      <w:pPr>
        <w:pStyle w:val="ListParagraph"/>
        <w:numPr>
          <w:ilvl w:val="0"/>
          <w:numId w:val="14"/>
        </w:numPr>
        <w:spacing w:before="100" w:beforeAutospacing="1" w:after="100" w:afterAutospacing="1"/>
        <w:jc w:val="both"/>
        <w:rPr>
          <w:rFonts w:eastAsia="Times New Roman" w:cs="Arial"/>
          <w:b/>
          <w:color w:val="auto"/>
          <w:szCs w:val="24"/>
        </w:rPr>
      </w:pPr>
      <w:r w:rsidRPr="00221A59">
        <w:rPr>
          <w:rFonts w:eastAsia="Times New Roman" w:cs="Arial"/>
          <w:b/>
          <w:color w:val="auto"/>
          <w:szCs w:val="24"/>
        </w:rPr>
        <w:t>Sales Table</w:t>
      </w:r>
    </w:p>
    <w:p w:rsidR="00476764" w:rsidRPr="00221A59" w:rsidRDefault="00476764" w:rsidP="00221A59">
      <w:pPr>
        <w:pStyle w:val="ListParagraph"/>
        <w:jc w:val="both"/>
        <w:rPr>
          <w:rFonts w:eastAsia="Times New Roman" w:cs="Arial"/>
          <w:b/>
          <w:color w:val="auto"/>
          <w:szCs w:val="24"/>
        </w:rPr>
      </w:pPr>
    </w:p>
    <w:p w:rsidR="00697386" w:rsidRPr="00221A59" w:rsidRDefault="00221A59" w:rsidP="00221A59">
      <w:pPr>
        <w:pStyle w:val="ListParagraph"/>
        <w:jc w:val="both"/>
        <w:rPr>
          <w:rFonts w:eastAsia="Times New Roman" w:cs="Arial"/>
          <w:b/>
          <w:color w:val="auto"/>
          <w:szCs w:val="24"/>
        </w:rPr>
      </w:pPr>
      <w:r w:rsidRPr="00221A59">
        <w:rPr>
          <w:rFonts w:eastAsia="Times New Roman" w:cs="Arial"/>
          <w:b/>
          <w:noProof/>
          <w:color w:val="auto"/>
          <w:szCs w:val="24"/>
        </w:rPr>
        <w:lastRenderedPageBreak/>
        <w:drawing>
          <wp:anchor distT="0" distB="0" distL="114300" distR="114300" simplePos="0" relativeHeight="251665408" behindDoc="0" locked="0" layoutInCell="1" allowOverlap="1" wp14:anchorId="17C50647" wp14:editId="7C8E8DA8">
            <wp:simplePos x="0" y="0"/>
            <wp:positionH relativeFrom="margin">
              <wp:posOffset>-47625</wp:posOffset>
            </wp:positionH>
            <wp:positionV relativeFrom="margin">
              <wp:posOffset>557530</wp:posOffset>
            </wp:positionV>
            <wp:extent cx="6234430" cy="324167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34.png"/>
                    <pic:cNvPicPr/>
                  </pic:nvPicPr>
                  <pic:blipFill>
                    <a:blip r:embed="rId18">
                      <a:extLst>
                        <a:ext uri="{28A0092B-C50C-407E-A947-70E740481C1C}">
                          <a14:useLocalDpi xmlns:a14="http://schemas.microsoft.com/office/drawing/2010/main" val="0"/>
                        </a:ext>
                      </a:extLst>
                    </a:blip>
                    <a:stretch>
                      <a:fillRect/>
                    </a:stretch>
                  </pic:blipFill>
                  <pic:spPr>
                    <a:xfrm>
                      <a:off x="0" y="0"/>
                      <a:ext cx="6234430" cy="3241675"/>
                    </a:xfrm>
                    <a:prstGeom prst="rect">
                      <a:avLst/>
                    </a:prstGeom>
                  </pic:spPr>
                </pic:pic>
              </a:graphicData>
            </a:graphic>
            <wp14:sizeRelH relativeFrom="margin">
              <wp14:pctWidth>0</wp14:pctWidth>
            </wp14:sizeRelH>
            <wp14:sizeRelV relativeFrom="margin">
              <wp14:pctHeight>0</wp14:pctHeight>
            </wp14:sizeRelV>
          </wp:anchor>
        </w:drawing>
      </w:r>
    </w:p>
    <w:p w:rsidR="00476764" w:rsidRPr="00221A59" w:rsidRDefault="00476764" w:rsidP="00221A59">
      <w:pPr>
        <w:pStyle w:val="ListParagraph"/>
        <w:numPr>
          <w:ilvl w:val="0"/>
          <w:numId w:val="14"/>
        </w:numPr>
        <w:spacing w:before="100" w:beforeAutospacing="1" w:after="100" w:afterAutospacing="1"/>
        <w:jc w:val="both"/>
        <w:rPr>
          <w:rFonts w:eastAsia="Times New Roman" w:cs="Arial"/>
          <w:b/>
          <w:color w:val="auto"/>
          <w:szCs w:val="24"/>
        </w:rPr>
      </w:pPr>
      <w:r w:rsidRPr="00221A59">
        <w:rPr>
          <w:rFonts w:eastAsia="Times New Roman" w:cs="Arial"/>
          <w:b/>
          <w:color w:val="auto"/>
          <w:szCs w:val="24"/>
        </w:rPr>
        <w:t>States Table</w:t>
      </w:r>
    </w:p>
    <w:p w:rsidR="00476764" w:rsidRPr="00221A59" w:rsidRDefault="00476764" w:rsidP="00221A59">
      <w:pPr>
        <w:pStyle w:val="ListParagraph"/>
        <w:jc w:val="both"/>
        <w:rPr>
          <w:rFonts w:eastAsia="Times New Roman" w:cs="Arial"/>
          <w:b/>
          <w:color w:val="auto"/>
          <w:szCs w:val="24"/>
        </w:rPr>
      </w:pPr>
    </w:p>
    <w:p w:rsidR="00476764" w:rsidRPr="00221A59" w:rsidRDefault="00476764" w:rsidP="00221A59">
      <w:pPr>
        <w:pStyle w:val="ListParagraph"/>
        <w:numPr>
          <w:ilvl w:val="0"/>
          <w:numId w:val="14"/>
        </w:numPr>
        <w:spacing w:before="100" w:beforeAutospacing="1" w:after="100" w:afterAutospacing="1"/>
        <w:jc w:val="both"/>
        <w:rPr>
          <w:rFonts w:eastAsia="Times New Roman" w:cs="Arial"/>
          <w:b/>
          <w:color w:val="auto"/>
          <w:szCs w:val="24"/>
        </w:rPr>
      </w:pPr>
      <w:r w:rsidRPr="00221A59">
        <w:rPr>
          <w:rFonts w:eastAsia="Times New Roman" w:cs="Arial"/>
          <w:b/>
          <w:color w:val="auto"/>
          <w:szCs w:val="24"/>
        </w:rPr>
        <w:t>Sub Categories Table</w:t>
      </w:r>
    </w:p>
    <w:p w:rsidR="00697386" w:rsidRPr="00221A59" w:rsidRDefault="00697386" w:rsidP="00221A59">
      <w:pPr>
        <w:pStyle w:val="ListParagraph"/>
        <w:jc w:val="both"/>
        <w:rPr>
          <w:rFonts w:eastAsia="Times New Roman" w:cs="Arial"/>
          <w:b/>
          <w:color w:val="auto"/>
          <w:szCs w:val="24"/>
        </w:rPr>
      </w:pPr>
      <w:r w:rsidRPr="00221A59">
        <w:rPr>
          <w:rFonts w:eastAsia="Times New Roman" w:cs="Arial"/>
          <w:b/>
          <w:noProof/>
          <w:color w:val="auto"/>
          <w:szCs w:val="24"/>
        </w:rPr>
        <w:drawing>
          <wp:anchor distT="0" distB="0" distL="114300" distR="114300" simplePos="0" relativeHeight="251666432" behindDoc="0" locked="0" layoutInCell="1" allowOverlap="1" wp14:anchorId="3E665D2D" wp14:editId="78115EDC">
            <wp:simplePos x="0" y="0"/>
            <wp:positionH relativeFrom="margin">
              <wp:posOffset>-47625</wp:posOffset>
            </wp:positionH>
            <wp:positionV relativeFrom="margin">
              <wp:posOffset>4441190</wp:posOffset>
            </wp:positionV>
            <wp:extent cx="6317615" cy="3167380"/>
            <wp:effectExtent l="0" t="0" r="698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41.png"/>
                    <pic:cNvPicPr/>
                  </pic:nvPicPr>
                  <pic:blipFill>
                    <a:blip r:embed="rId19">
                      <a:extLst>
                        <a:ext uri="{28A0092B-C50C-407E-A947-70E740481C1C}">
                          <a14:useLocalDpi xmlns:a14="http://schemas.microsoft.com/office/drawing/2010/main" val="0"/>
                        </a:ext>
                      </a:extLst>
                    </a:blip>
                    <a:stretch>
                      <a:fillRect/>
                    </a:stretch>
                  </pic:blipFill>
                  <pic:spPr>
                    <a:xfrm>
                      <a:off x="0" y="0"/>
                      <a:ext cx="6317615" cy="3167380"/>
                    </a:xfrm>
                    <a:prstGeom prst="rect">
                      <a:avLst/>
                    </a:prstGeom>
                  </pic:spPr>
                </pic:pic>
              </a:graphicData>
            </a:graphic>
            <wp14:sizeRelH relativeFrom="margin">
              <wp14:pctWidth>0</wp14:pctWidth>
            </wp14:sizeRelH>
            <wp14:sizeRelV relativeFrom="margin">
              <wp14:pctHeight>0</wp14:pctHeight>
            </wp14:sizeRelV>
          </wp:anchor>
        </w:drawing>
      </w:r>
    </w:p>
    <w:p w:rsidR="00697386" w:rsidRPr="00221A59" w:rsidRDefault="00697386" w:rsidP="00221A59">
      <w:pPr>
        <w:pStyle w:val="ListParagraph"/>
        <w:spacing w:before="100" w:beforeAutospacing="1" w:after="100" w:afterAutospacing="1"/>
        <w:jc w:val="both"/>
        <w:rPr>
          <w:rFonts w:eastAsia="Times New Roman" w:cs="Arial"/>
          <w:b/>
          <w:color w:val="auto"/>
          <w:szCs w:val="24"/>
        </w:rPr>
      </w:pPr>
    </w:p>
    <w:p w:rsidR="004E4D88" w:rsidRPr="00221A59" w:rsidRDefault="007110F3" w:rsidP="00221A59">
      <w:pPr>
        <w:pStyle w:val="Heading1"/>
        <w:jc w:val="both"/>
        <w:rPr>
          <w:rFonts w:ascii="Arial" w:hAnsi="Arial" w:cs="Arial"/>
          <w:sz w:val="24"/>
          <w:szCs w:val="24"/>
        </w:rPr>
      </w:pPr>
      <w:r w:rsidRPr="00221A59">
        <w:rPr>
          <w:rFonts w:ascii="Arial" w:hAnsi="Arial" w:cs="Arial"/>
          <w:sz w:val="24"/>
          <w:szCs w:val="24"/>
        </w:rPr>
        <w:lastRenderedPageBreak/>
        <w:t>Task 1.4 — SQL Query Report</w:t>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t>1. Basic Data Retrieval</w:t>
      </w:r>
    </w:p>
    <w:p w:rsidR="004E4D88" w:rsidRPr="00221A59" w:rsidRDefault="007110F3" w:rsidP="00221A59">
      <w:pPr>
        <w:pStyle w:val="Heading3"/>
        <w:jc w:val="both"/>
        <w:rPr>
          <w:rFonts w:ascii="Arial" w:hAnsi="Arial" w:cs="Arial"/>
          <w:szCs w:val="24"/>
        </w:rPr>
      </w:pPr>
      <w:r w:rsidRPr="00221A59">
        <w:rPr>
          <w:rFonts w:ascii="Arial" w:hAnsi="Arial" w:cs="Arial"/>
          <w:szCs w:val="24"/>
        </w:rPr>
        <w:t xml:space="preserve">Q1 — </w:t>
      </w:r>
      <w:proofErr w:type="gramStart"/>
      <w:r w:rsidRPr="00221A59">
        <w:rPr>
          <w:rFonts w:ascii="Arial" w:hAnsi="Arial" w:cs="Arial"/>
          <w:szCs w:val="24"/>
        </w:rPr>
        <w:t>Largest</w:t>
      </w:r>
      <w:proofErr w:type="gramEnd"/>
      <w:r w:rsidRPr="00221A59">
        <w:rPr>
          <w:rFonts w:ascii="Arial" w:hAnsi="Arial" w:cs="Arial"/>
          <w:szCs w:val="24"/>
        </w:rPr>
        <w:t xml:space="preserve"> transaction lines of the most recent complete year</w:t>
      </w:r>
    </w:p>
    <w:p w:rsidR="004E4D88" w:rsidRPr="00221A59" w:rsidRDefault="007110F3" w:rsidP="00221A59">
      <w:pPr>
        <w:jc w:val="both"/>
        <w:rPr>
          <w:rFonts w:cs="Arial"/>
          <w:color w:val="auto"/>
          <w:szCs w:val="24"/>
        </w:rPr>
      </w:pPr>
      <w:r w:rsidRPr="00221A59">
        <w:rPr>
          <w:rFonts w:cs="Arial"/>
          <w:color w:val="auto"/>
          <w:szCs w:val="24"/>
        </w:rPr>
        <w:t>SELECT / WHERE / ORDER BY on sales.</w:t>
      </w:r>
    </w:p>
    <w:p w:rsidR="00697386" w:rsidRPr="00221A59" w:rsidRDefault="00697386" w:rsidP="00221A59">
      <w:pPr>
        <w:pStyle w:val="ListParagraph"/>
        <w:numPr>
          <w:ilvl w:val="0"/>
          <w:numId w:val="15"/>
        </w:numPr>
        <w:jc w:val="both"/>
        <w:rPr>
          <w:rFonts w:cs="Arial"/>
          <w:b/>
          <w:szCs w:val="24"/>
        </w:rPr>
      </w:pPr>
      <w:r w:rsidRPr="00221A59">
        <w:rPr>
          <w:rFonts w:cs="Arial"/>
          <w:b/>
          <w:szCs w:val="24"/>
        </w:rPr>
        <w:t>SQL Code</w:t>
      </w:r>
    </w:p>
    <w:p w:rsidR="00697386" w:rsidRPr="00221A59" w:rsidRDefault="00697386" w:rsidP="00221A59">
      <w:pPr>
        <w:jc w:val="both"/>
        <w:rPr>
          <w:rFonts w:cs="Arial"/>
          <w:szCs w:val="24"/>
        </w:rPr>
      </w:pPr>
      <w:r w:rsidRPr="00221A59">
        <w:rPr>
          <w:rFonts w:cs="Arial"/>
          <w:noProof/>
          <w:szCs w:val="24"/>
        </w:rPr>
        <w:drawing>
          <wp:inline distT="0" distB="0" distL="0" distR="0" wp14:anchorId="4D71241E" wp14:editId="08837908">
            <wp:extent cx="5937662" cy="2605087"/>
            <wp:effectExtent l="0" t="0" r="635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20">
                      <a:extLst>
                        <a:ext uri="{28A0092B-C50C-407E-A947-70E740481C1C}">
                          <a14:useLocalDpi xmlns:a14="http://schemas.microsoft.com/office/drawing/2010/main" val="0"/>
                        </a:ext>
                      </a:extLst>
                    </a:blip>
                    <a:stretch>
                      <a:fillRect/>
                    </a:stretch>
                  </pic:blipFill>
                  <pic:spPr>
                    <a:xfrm>
                      <a:off x="0" y="0"/>
                      <a:ext cx="5938083" cy="2605272"/>
                    </a:xfrm>
                    <a:prstGeom prst="rect">
                      <a:avLst/>
                    </a:prstGeom>
                  </pic:spPr>
                </pic:pic>
              </a:graphicData>
            </a:graphic>
          </wp:inline>
        </w:drawing>
      </w:r>
    </w:p>
    <w:p w:rsidR="00697386" w:rsidRPr="00221A59" w:rsidRDefault="00697386" w:rsidP="00221A59">
      <w:pPr>
        <w:pStyle w:val="ListParagraph"/>
        <w:numPr>
          <w:ilvl w:val="0"/>
          <w:numId w:val="15"/>
        </w:numPr>
        <w:jc w:val="both"/>
        <w:rPr>
          <w:rFonts w:cs="Arial"/>
          <w:b/>
          <w:szCs w:val="24"/>
        </w:rPr>
      </w:pPr>
      <w:r w:rsidRPr="00221A59">
        <w:rPr>
          <w:rFonts w:cs="Arial"/>
          <w:noProof/>
          <w:szCs w:val="24"/>
        </w:rPr>
        <w:drawing>
          <wp:anchor distT="0" distB="0" distL="114300" distR="114300" simplePos="0" relativeHeight="251667456" behindDoc="0" locked="0" layoutInCell="1" allowOverlap="1" wp14:anchorId="36C6CB20" wp14:editId="036B4C57">
            <wp:simplePos x="0" y="0"/>
            <wp:positionH relativeFrom="margin">
              <wp:posOffset>200660</wp:posOffset>
            </wp:positionH>
            <wp:positionV relativeFrom="margin">
              <wp:posOffset>6008370</wp:posOffset>
            </wp:positionV>
            <wp:extent cx="5664200" cy="257683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21">
                      <a:extLst>
                        <a:ext uri="{28A0092B-C50C-407E-A947-70E740481C1C}">
                          <a14:useLocalDpi xmlns:a14="http://schemas.microsoft.com/office/drawing/2010/main" val="0"/>
                        </a:ext>
                      </a:extLst>
                    </a:blip>
                    <a:stretch>
                      <a:fillRect/>
                    </a:stretch>
                  </pic:blipFill>
                  <pic:spPr>
                    <a:xfrm>
                      <a:off x="0" y="0"/>
                      <a:ext cx="5664200" cy="2576830"/>
                    </a:xfrm>
                    <a:prstGeom prst="rect">
                      <a:avLst/>
                    </a:prstGeom>
                  </pic:spPr>
                </pic:pic>
              </a:graphicData>
            </a:graphic>
            <wp14:sizeRelH relativeFrom="margin">
              <wp14:pctWidth>0</wp14:pctWidth>
            </wp14:sizeRelH>
          </wp:anchor>
        </w:drawing>
      </w:r>
      <w:r w:rsidRPr="00221A59">
        <w:rPr>
          <w:rFonts w:cs="Arial"/>
          <w:b/>
          <w:szCs w:val="24"/>
        </w:rPr>
        <w:t>Result</w:t>
      </w:r>
    </w:p>
    <w:p w:rsidR="004E4D88" w:rsidRPr="00221A59" w:rsidRDefault="007110F3" w:rsidP="00221A59">
      <w:pPr>
        <w:jc w:val="both"/>
        <w:rPr>
          <w:rFonts w:cs="Arial"/>
          <w:szCs w:val="24"/>
        </w:rPr>
      </w:pPr>
      <w:proofErr w:type="gramStart"/>
      <w:r w:rsidRPr="00221A59">
        <w:rPr>
          <w:rFonts w:cs="Arial"/>
          <w:b/>
          <w:szCs w:val="24"/>
        </w:rPr>
        <w:t>Business Interpretation.</w:t>
      </w:r>
      <w:proofErr w:type="gramEnd"/>
      <w:r w:rsidRPr="00221A59">
        <w:rPr>
          <w:rFonts w:cs="Arial"/>
          <w:szCs w:val="24"/>
        </w:rPr>
        <w:t xml:space="preserve"> The 15 biggest lines of 2024 sit in a tight band from 9,380 to 9,914, against a dataset-wide maximum of 9,992 — so there is a hard ceiling near 10,000 rather than a long tail of outliers. This is a business of many mid-sized orders, </w:t>
      </w:r>
      <w:r w:rsidRPr="00221A59">
        <w:rPr>
          <w:rFonts w:cs="Arial"/>
          <w:szCs w:val="24"/>
        </w:rPr>
        <w:lastRenderedPageBreak/>
        <w:t>not a few whales, which means no single lost account can explain the revenue decline.</w:t>
      </w:r>
    </w:p>
    <w:p w:rsidR="004E4D88" w:rsidRPr="00221A59" w:rsidRDefault="007110F3" w:rsidP="00221A59">
      <w:pPr>
        <w:jc w:val="both"/>
        <w:rPr>
          <w:rFonts w:cs="Arial"/>
          <w:szCs w:val="24"/>
        </w:rPr>
      </w:pPr>
      <w:r w:rsidRPr="00221A59">
        <w:rPr>
          <w:rFonts w:cs="Arial"/>
          <w:szCs w:val="24"/>
        </w:rPr>
        <w:t>Profit on those lines varies enormously, from 414 to 4,339 on near-identical revenue: sale 1008 returned 414 on 9,380 (4.4% margin) while sale 1092 returned 4,339 on 9,609 (45.2%). Order size alone is therefore a poor proxy for value, and any "top customer" report ranked on revenue would point management at exactly the wrong accounts.</w:t>
      </w:r>
    </w:p>
    <w:p w:rsidR="004E4D88" w:rsidRPr="00221A59" w:rsidRDefault="007110F3" w:rsidP="00221A59">
      <w:pPr>
        <w:pStyle w:val="Heading3"/>
        <w:jc w:val="both"/>
        <w:rPr>
          <w:rFonts w:ascii="Arial" w:hAnsi="Arial" w:cs="Arial"/>
          <w:szCs w:val="24"/>
        </w:rPr>
      </w:pPr>
      <w:r w:rsidRPr="00221A59">
        <w:rPr>
          <w:rFonts w:ascii="Arial" w:hAnsi="Arial" w:cs="Arial"/>
          <w:szCs w:val="24"/>
        </w:rPr>
        <w:t>Q2 — Bulk orders sold at thin margins</w:t>
      </w:r>
    </w:p>
    <w:p w:rsidR="004E4D88" w:rsidRPr="00221A59" w:rsidRDefault="007110F3" w:rsidP="00221A59">
      <w:pPr>
        <w:jc w:val="both"/>
        <w:rPr>
          <w:rFonts w:cs="Arial"/>
          <w:color w:val="auto"/>
          <w:szCs w:val="24"/>
        </w:rPr>
      </w:pPr>
      <w:r w:rsidRPr="00221A59">
        <w:rPr>
          <w:rFonts w:cs="Arial"/>
          <w:color w:val="auto"/>
          <w:szCs w:val="24"/>
        </w:rPr>
        <w:t>SELECT / WHERE / ORDER BY with a computed margin column.</w:t>
      </w:r>
    </w:p>
    <w:p w:rsidR="00E06DDB" w:rsidRPr="00221A59" w:rsidRDefault="00E06DDB" w:rsidP="00221A59">
      <w:pPr>
        <w:pStyle w:val="ListParagraph"/>
        <w:numPr>
          <w:ilvl w:val="0"/>
          <w:numId w:val="15"/>
        </w:numPr>
        <w:jc w:val="both"/>
        <w:rPr>
          <w:rFonts w:cs="Arial"/>
          <w:b/>
          <w:szCs w:val="24"/>
        </w:rPr>
      </w:pPr>
      <w:r w:rsidRPr="00221A59">
        <w:rPr>
          <w:rFonts w:cs="Arial"/>
          <w:b/>
          <w:szCs w:val="24"/>
        </w:rPr>
        <w:t>SQL Code</w:t>
      </w:r>
    </w:p>
    <w:p w:rsidR="00E06DDB" w:rsidRPr="00221A59" w:rsidRDefault="00A47881" w:rsidP="00221A59">
      <w:pPr>
        <w:spacing w:after="200"/>
        <w:jc w:val="both"/>
        <w:rPr>
          <w:rFonts w:cs="Arial"/>
          <w:b/>
          <w:szCs w:val="24"/>
        </w:rPr>
      </w:pPr>
      <w:r w:rsidRPr="00221A59">
        <w:rPr>
          <w:rFonts w:cs="Arial"/>
          <w:noProof/>
          <w:szCs w:val="24"/>
        </w:rPr>
        <w:drawing>
          <wp:anchor distT="0" distB="0" distL="114300" distR="114300" simplePos="0" relativeHeight="251670528" behindDoc="0" locked="0" layoutInCell="1" allowOverlap="1" wp14:anchorId="465C648C" wp14:editId="618A1883">
            <wp:simplePos x="0" y="0"/>
            <wp:positionH relativeFrom="margin">
              <wp:posOffset>23495</wp:posOffset>
            </wp:positionH>
            <wp:positionV relativeFrom="margin">
              <wp:posOffset>3134360</wp:posOffset>
            </wp:positionV>
            <wp:extent cx="6198870" cy="34671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22">
                      <a:extLst>
                        <a:ext uri="{28A0092B-C50C-407E-A947-70E740481C1C}">
                          <a14:useLocalDpi xmlns:a14="http://schemas.microsoft.com/office/drawing/2010/main" val="0"/>
                        </a:ext>
                      </a:extLst>
                    </a:blip>
                    <a:stretch>
                      <a:fillRect/>
                    </a:stretch>
                  </pic:blipFill>
                  <pic:spPr>
                    <a:xfrm>
                      <a:off x="0" y="0"/>
                      <a:ext cx="6198870" cy="3467100"/>
                    </a:xfrm>
                    <a:prstGeom prst="rect">
                      <a:avLst/>
                    </a:prstGeom>
                  </pic:spPr>
                </pic:pic>
              </a:graphicData>
            </a:graphic>
            <wp14:sizeRelV relativeFrom="margin">
              <wp14:pctHeight>0</wp14:pctHeight>
            </wp14:sizeRelV>
          </wp:anchor>
        </w:drawing>
      </w:r>
      <w:r w:rsidR="00E06DDB" w:rsidRPr="00221A59">
        <w:rPr>
          <w:rFonts w:cs="Arial"/>
          <w:b/>
          <w:szCs w:val="24"/>
        </w:rPr>
        <w:br w:type="page"/>
      </w:r>
    </w:p>
    <w:p w:rsidR="00E06DDB" w:rsidRPr="00221A59" w:rsidRDefault="00E06DDB" w:rsidP="00221A59">
      <w:pPr>
        <w:pStyle w:val="ListParagraph"/>
        <w:numPr>
          <w:ilvl w:val="0"/>
          <w:numId w:val="15"/>
        </w:numPr>
        <w:jc w:val="both"/>
        <w:rPr>
          <w:rFonts w:cs="Arial"/>
          <w:b/>
          <w:szCs w:val="24"/>
        </w:rPr>
      </w:pPr>
      <w:r w:rsidRPr="00221A59">
        <w:rPr>
          <w:rFonts w:cs="Arial"/>
          <w:b/>
          <w:szCs w:val="24"/>
        </w:rPr>
        <w:lastRenderedPageBreak/>
        <w:t>Result</w:t>
      </w:r>
    </w:p>
    <w:p w:rsidR="00E06DDB" w:rsidRPr="00221A59" w:rsidRDefault="00E06DDB" w:rsidP="00221A59">
      <w:pPr>
        <w:jc w:val="both"/>
        <w:rPr>
          <w:rFonts w:cs="Arial"/>
          <w:szCs w:val="24"/>
        </w:rPr>
      </w:pPr>
      <w:r w:rsidRPr="00221A59">
        <w:rPr>
          <w:rFonts w:cs="Arial"/>
          <w:noProof/>
          <w:szCs w:val="24"/>
        </w:rPr>
        <w:drawing>
          <wp:anchor distT="0" distB="0" distL="114300" distR="114300" simplePos="0" relativeHeight="251669504" behindDoc="0" locked="0" layoutInCell="1" allowOverlap="1" wp14:anchorId="09DB48A3" wp14:editId="3C7E5009">
            <wp:simplePos x="0" y="0"/>
            <wp:positionH relativeFrom="margin">
              <wp:posOffset>225425</wp:posOffset>
            </wp:positionH>
            <wp:positionV relativeFrom="margin">
              <wp:posOffset>356235</wp:posOffset>
            </wp:positionV>
            <wp:extent cx="5866130" cy="2873375"/>
            <wp:effectExtent l="0" t="0" r="1270"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23">
                      <a:extLst>
                        <a:ext uri="{28A0092B-C50C-407E-A947-70E740481C1C}">
                          <a14:useLocalDpi xmlns:a14="http://schemas.microsoft.com/office/drawing/2010/main" val="0"/>
                        </a:ext>
                      </a:extLst>
                    </a:blip>
                    <a:stretch>
                      <a:fillRect/>
                    </a:stretch>
                  </pic:blipFill>
                  <pic:spPr>
                    <a:xfrm>
                      <a:off x="0" y="0"/>
                      <a:ext cx="5866130" cy="2873375"/>
                    </a:xfrm>
                    <a:prstGeom prst="rect">
                      <a:avLst/>
                    </a:prstGeom>
                  </pic:spPr>
                </pic:pic>
              </a:graphicData>
            </a:graphic>
            <wp14:sizeRelH relativeFrom="margin">
              <wp14:pctWidth>0</wp14:pctWidth>
            </wp14:sizeRelH>
            <wp14:sizeRelV relativeFrom="margin">
              <wp14:pctHeight>0</wp14:pctHeight>
            </wp14:sizeRelV>
          </wp:anchor>
        </w:drawing>
      </w:r>
    </w:p>
    <w:p w:rsidR="004E4D88" w:rsidRPr="00221A59" w:rsidRDefault="007110F3" w:rsidP="00221A59">
      <w:pPr>
        <w:jc w:val="both"/>
        <w:rPr>
          <w:rFonts w:cs="Arial"/>
          <w:szCs w:val="24"/>
        </w:rPr>
      </w:pPr>
      <w:proofErr w:type="gramStart"/>
      <w:r w:rsidRPr="00221A59">
        <w:rPr>
          <w:rFonts w:cs="Arial"/>
          <w:b/>
          <w:szCs w:val="24"/>
        </w:rPr>
        <w:t>Business Interpretation.</w:t>
      </w:r>
      <w:proofErr w:type="gramEnd"/>
      <w:r w:rsidRPr="00221A59">
        <w:rPr>
          <w:rFonts w:cs="Arial"/>
          <w:szCs w:val="24"/>
        </w:rPr>
        <w:t xml:space="preserve"> These are lines of 15+ units returning under 15% margin — the company moving maximum stock for minimum return. The worst, sale 8, shipped 19 units for 7,702 in revenue and just 60 in profit, a 0.78% margin; all 15 lines shown return under 3.7%. They are the first candidates for a price-floor or volume-discount review, since a recovery of even two percentage points on high-quantity lines compounds quickly across the order book.</w:t>
      </w:r>
    </w:p>
    <w:p w:rsidR="004E4D88" w:rsidRPr="00221A59" w:rsidRDefault="007110F3" w:rsidP="00221A59">
      <w:pPr>
        <w:jc w:val="both"/>
        <w:rPr>
          <w:rFonts w:cs="Arial"/>
          <w:szCs w:val="24"/>
        </w:rPr>
      </w:pPr>
      <w:r w:rsidRPr="00221A59">
        <w:rPr>
          <w:rFonts w:cs="Arial"/>
          <w:szCs w:val="24"/>
        </w:rPr>
        <w:t>Note that these thin-margin bulk lines appear in every year from 2020 to 2024, not only the declining years, so they are a standing pricing issue rather than a cause of the trend break identified in Q3.</w:t>
      </w:r>
    </w:p>
    <w:p w:rsidR="00E06DDB" w:rsidRPr="00221A59" w:rsidRDefault="00E06DDB" w:rsidP="00221A59">
      <w:pPr>
        <w:spacing w:after="200"/>
        <w:jc w:val="both"/>
        <w:rPr>
          <w:rFonts w:eastAsiaTheme="majorEastAsia" w:cs="Arial"/>
          <w:b/>
          <w:bCs/>
          <w:szCs w:val="24"/>
        </w:rPr>
      </w:pPr>
      <w:r w:rsidRPr="00221A59">
        <w:rPr>
          <w:rFonts w:cs="Arial"/>
          <w:szCs w:val="24"/>
        </w:rPr>
        <w:br w:type="page"/>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lastRenderedPageBreak/>
        <w:t>2. Aggregate Analysis</w:t>
      </w:r>
    </w:p>
    <w:p w:rsidR="004E4D88" w:rsidRPr="00221A59" w:rsidRDefault="007110F3" w:rsidP="00221A59">
      <w:pPr>
        <w:pStyle w:val="Heading3"/>
        <w:jc w:val="both"/>
        <w:rPr>
          <w:rFonts w:ascii="Arial" w:hAnsi="Arial" w:cs="Arial"/>
          <w:szCs w:val="24"/>
        </w:rPr>
      </w:pPr>
      <w:r w:rsidRPr="00221A59">
        <w:rPr>
          <w:rFonts w:ascii="Arial" w:hAnsi="Arial" w:cs="Arial"/>
          <w:szCs w:val="24"/>
        </w:rPr>
        <w:t>Q3 — Annual sales trend, 2020–2024</w:t>
      </w:r>
    </w:p>
    <w:p w:rsidR="00E06DDB" w:rsidRPr="00221A59" w:rsidRDefault="007110F3" w:rsidP="00221A59">
      <w:pPr>
        <w:jc w:val="both"/>
        <w:rPr>
          <w:rFonts w:cs="Arial"/>
          <w:color w:val="auto"/>
          <w:szCs w:val="24"/>
        </w:rPr>
      </w:pPr>
      <w:r w:rsidRPr="00221A59">
        <w:rPr>
          <w:rFonts w:cs="Arial"/>
          <w:color w:val="auto"/>
          <w:szCs w:val="24"/>
        </w:rPr>
        <w:t>GROUP BY with COUNT, SUM and AVG.</w:t>
      </w:r>
    </w:p>
    <w:p w:rsidR="00E06DDB" w:rsidRPr="00221A59" w:rsidRDefault="00E06DDB" w:rsidP="00221A59">
      <w:pPr>
        <w:pStyle w:val="ListParagraph"/>
        <w:numPr>
          <w:ilvl w:val="0"/>
          <w:numId w:val="15"/>
        </w:numPr>
        <w:jc w:val="both"/>
        <w:rPr>
          <w:rFonts w:cs="Arial"/>
          <w:b/>
          <w:szCs w:val="24"/>
        </w:rPr>
      </w:pPr>
      <w:r w:rsidRPr="00221A59">
        <w:rPr>
          <w:rFonts w:cs="Arial"/>
          <w:b/>
          <w:szCs w:val="24"/>
        </w:rPr>
        <w:t>SQL Code</w:t>
      </w:r>
    </w:p>
    <w:p w:rsidR="00E06DDB" w:rsidRPr="00221A59" w:rsidRDefault="00E06DDB" w:rsidP="00221A59">
      <w:pPr>
        <w:jc w:val="both"/>
        <w:rPr>
          <w:rFonts w:cs="Arial"/>
          <w:szCs w:val="24"/>
        </w:rPr>
      </w:pPr>
      <w:r w:rsidRPr="00221A59">
        <w:rPr>
          <w:rFonts w:cs="Arial"/>
          <w:noProof/>
          <w:szCs w:val="24"/>
        </w:rPr>
        <w:drawing>
          <wp:inline distT="0" distB="0" distL="0" distR="0" wp14:anchorId="54D1334C" wp14:editId="78A9D621">
            <wp:extent cx="6056416" cy="2608407"/>
            <wp:effectExtent l="0" t="0" r="190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24">
                      <a:extLst>
                        <a:ext uri="{28A0092B-C50C-407E-A947-70E740481C1C}">
                          <a14:useLocalDpi xmlns:a14="http://schemas.microsoft.com/office/drawing/2010/main" val="0"/>
                        </a:ext>
                      </a:extLst>
                    </a:blip>
                    <a:stretch>
                      <a:fillRect/>
                    </a:stretch>
                  </pic:blipFill>
                  <pic:spPr>
                    <a:xfrm>
                      <a:off x="0" y="0"/>
                      <a:ext cx="6049138" cy="2605272"/>
                    </a:xfrm>
                    <a:prstGeom prst="rect">
                      <a:avLst/>
                    </a:prstGeom>
                  </pic:spPr>
                </pic:pic>
              </a:graphicData>
            </a:graphic>
          </wp:inline>
        </w:drawing>
      </w:r>
    </w:p>
    <w:p w:rsidR="00E06DDB" w:rsidRPr="00221A59" w:rsidRDefault="00E06DDB" w:rsidP="00221A59">
      <w:pPr>
        <w:pStyle w:val="ListParagraph"/>
        <w:numPr>
          <w:ilvl w:val="0"/>
          <w:numId w:val="15"/>
        </w:numPr>
        <w:jc w:val="both"/>
        <w:rPr>
          <w:rFonts w:cs="Arial"/>
          <w:b/>
          <w:szCs w:val="24"/>
        </w:rPr>
      </w:pPr>
      <w:r w:rsidRPr="00221A59">
        <w:rPr>
          <w:rFonts w:cs="Arial"/>
          <w:noProof/>
          <w:szCs w:val="24"/>
        </w:rPr>
        <w:drawing>
          <wp:anchor distT="0" distB="0" distL="114300" distR="114300" simplePos="0" relativeHeight="251672576" behindDoc="0" locked="0" layoutInCell="1" allowOverlap="1" wp14:anchorId="2688A2EE" wp14:editId="62DF505D">
            <wp:simplePos x="0" y="0"/>
            <wp:positionH relativeFrom="margin">
              <wp:posOffset>71120</wp:posOffset>
            </wp:positionH>
            <wp:positionV relativeFrom="margin">
              <wp:posOffset>4785360</wp:posOffset>
            </wp:positionV>
            <wp:extent cx="6091555" cy="2778760"/>
            <wp:effectExtent l="0" t="0" r="4445"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25">
                      <a:extLst>
                        <a:ext uri="{28A0092B-C50C-407E-A947-70E740481C1C}">
                          <a14:useLocalDpi xmlns:a14="http://schemas.microsoft.com/office/drawing/2010/main" val="0"/>
                        </a:ext>
                      </a:extLst>
                    </a:blip>
                    <a:stretch>
                      <a:fillRect/>
                    </a:stretch>
                  </pic:blipFill>
                  <pic:spPr>
                    <a:xfrm>
                      <a:off x="0" y="0"/>
                      <a:ext cx="6091555" cy="2778760"/>
                    </a:xfrm>
                    <a:prstGeom prst="rect">
                      <a:avLst/>
                    </a:prstGeom>
                  </pic:spPr>
                </pic:pic>
              </a:graphicData>
            </a:graphic>
            <wp14:sizeRelH relativeFrom="margin">
              <wp14:pctWidth>0</wp14:pctWidth>
            </wp14:sizeRelH>
            <wp14:sizeRelV relativeFrom="margin">
              <wp14:pctHeight>0</wp14:pctHeight>
            </wp14:sizeRelV>
          </wp:anchor>
        </w:drawing>
      </w:r>
      <w:r w:rsidRPr="00221A59">
        <w:rPr>
          <w:rFonts w:cs="Arial"/>
          <w:b/>
          <w:szCs w:val="24"/>
        </w:rPr>
        <w:t>Result</w:t>
      </w:r>
    </w:p>
    <w:p w:rsidR="00E06DDB" w:rsidRPr="00221A59" w:rsidRDefault="00E06DDB" w:rsidP="00221A59">
      <w:pPr>
        <w:jc w:val="both"/>
        <w:rPr>
          <w:rFonts w:cs="Arial"/>
          <w:szCs w:val="24"/>
        </w:rPr>
      </w:pPr>
    </w:p>
    <w:p w:rsidR="00E06DDB" w:rsidRPr="00221A59" w:rsidRDefault="00E06DDB" w:rsidP="00221A59">
      <w:pPr>
        <w:jc w:val="both"/>
        <w:rPr>
          <w:rFonts w:cs="Arial"/>
          <w:szCs w:val="24"/>
        </w:rPr>
      </w:pPr>
    </w:p>
    <w:p w:rsidR="004E4D88" w:rsidRPr="00221A59" w:rsidRDefault="007110F3" w:rsidP="00221A59">
      <w:pPr>
        <w:jc w:val="both"/>
        <w:rPr>
          <w:rFonts w:cs="Arial"/>
          <w:szCs w:val="24"/>
        </w:rPr>
      </w:pPr>
      <w:r w:rsidRPr="00221A59">
        <w:rPr>
          <w:rFonts w:cs="Arial"/>
          <w:szCs w:val="24"/>
        </w:rPr>
        <w:lastRenderedPageBreak/>
        <w:t>The 2024 average line value is exactly 5,010.325. MySQL rounds half away from zero and reports 5,010.33; tools that round half to even report 5,010.32._</w:t>
      </w:r>
    </w:p>
    <w:p w:rsidR="004E4D88" w:rsidRPr="00221A59" w:rsidRDefault="007110F3" w:rsidP="00221A59">
      <w:pPr>
        <w:jc w:val="both"/>
        <w:rPr>
          <w:rFonts w:cs="Arial"/>
          <w:color w:val="auto"/>
          <w:szCs w:val="24"/>
        </w:rPr>
      </w:pPr>
      <w:r w:rsidRPr="00221A59">
        <w:rPr>
          <w:rFonts w:cs="Arial"/>
          <w:b/>
          <w:color w:val="auto"/>
          <w:szCs w:val="24"/>
        </w:rPr>
        <w:t>Business Interpretation — answers Business Question 1.</w:t>
      </w:r>
      <w:r w:rsidRPr="00221A59">
        <w:rPr>
          <w:rFonts w:cs="Arial"/>
          <w:color w:val="auto"/>
          <w:szCs w:val="24"/>
        </w:rPr>
        <w:t xml:space="preserve"> Growth stopped in 2022. Note the </w:t>
      </w:r>
      <w:proofErr w:type="gramStart"/>
      <w:r w:rsidRPr="00221A59">
        <w:rPr>
          <w:rFonts w:cs="Arial"/>
          <w:color w:val="auto"/>
          <w:szCs w:val="24"/>
        </w:rPr>
        <w:t>months</w:t>
      </w:r>
      <w:proofErr w:type="gramEnd"/>
      <w:r w:rsidRPr="00221A59">
        <w:rPr>
          <w:rFonts w:cs="Arial"/>
          <w:color w:val="auto"/>
          <w:szCs w:val="24"/>
        </w:rPr>
        <w:t xml:space="preserve"> column: 2020 holds only nine complete months, because the file begins on 22 March 2020, so the comparison must be made on revenue_per_month. On that basis revenue climbed 30.9% from 2020 to the 2022 peak, </w:t>
      </w:r>
      <w:proofErr w:type="gramStart"/>
      <w:r w:rsidRPr="00221A59">
        <w:rPr>
          <w:rFonts w:cs="Arial"/>
          <w:color w:val="auto"/>
          <w:szCs w:val="24"/>
        </w:rPr>
        <w:t>then</w:t>
      </w:r>
      <w:proofErr w:type="gramEnd"/>
      <w:r w:rsidRPr="00221A59">
        <w:rPr>
          <w:rFonts w:cs="Arial"/>
          <w:color w:val="auto"/>
          <w:szCs w:val="24"/>
        </w:rPr>
        <w:t xml:space="preserve"> fell 15.8% in 2023 and a further 2.2% in 2024, finishing </w:t>
      </w:r>
      <w:r w:rsidRPr="00221A59">
        <w:rPr>
          <w:rFonts w:cs="Arial"/>
          <w:b/>
          <w:color w:val="auto"/>
          <w:szCs w:val="24"/>
        </w:rPr>
        <w:t>17.6% below the peak</w:t>
      </w:r>
      <w:r w:rsidRPr="00221A59">
        <w:rPr>
          <w:rFonts w:cs="Arial"/>
          <w:color w:val="auto"/>
          <w:szCs w:val="24"/>
        </w:rPr>
        <w:t xml:space="preserve">. The decisive detail is that </w:t>
      </w:r>
      <w:r w:rsidRPr="00221A59">
        <w:rPr>
          <w:rFonts w:cs="Arial"/>
          <w:b/>
          <w:color w:val="auto"/>
          <w:szCs w:val="24"/>
        </w:rPr>
        <w:t>average line value barely moved</w:t>
      </w:r>
      <w:r w:rsidRPr="00221A59">
        <w:rPr>
          <w:rFonts w:cs="Arial"/>
          <w:color w:val="auto"/>
          <w:szCs w:val="24"/>
        </w:rPr>
        <w:t xml:space="preserve"> across all five years (5,008–5,444, a 9% spread) while </w:t>
      </w:r>
      <w:r w:rsidRPr="00221A59">
        <w:rPr>
          <w:rFonts w:cs="Arial"/>
          <w:b/>
          <w:color w:val="auto"/>
          <w:szCs w:val="24"/>
        </w:rPr>
        <w:t>transaction count moved a lot</w:t>
      </w:r>
      <w:r w:rsidRPr="00221A59">
        <w:rPr>
          <w:rFonts w:cs="Arial"/>
          <w:color w:val="auto"/>
          <w:szCs w:val="24"/>
        </w:rPr>
        <w:t xml:space="preserve"> (18.6 lines per month in 2020, 24.0 in 2022, 20.0 in 2024). The company is not being forced into smaller or cheaper orders; it is simply writing fewer of them. That points the investigation at demand and product availability, not at pricing. Margin held between 23.97% and 26.93% throughout, confirming that profitability per sale was never the issue.</w:t>
      </w:r>
    </w:p>
    <w:p w:rsidR="004E4D88" w:rsidRPr="00221A59" w:rsidRDefault="007110F3" w:rsidP="00221A59">
      <w:pPr>
        <w:jc w:val="both"/>
        <w:rPr>
          <w:rFonts w:cs="Arial"/>
          <w:szCs w:val="24"/>
        </w:rPr>
      </w:pPr>
      <w:r w:rsidRPr="00221A59">
        <w:rPr>
          <w:rFonts w:cs="Arial"/>
          <w:noProof/>
          <w:szCs w:val="24"/>
        </w:rPr>
        <w:drawing>
          <wp:inline distT="0" distB="0" distL="0" distR="0" wp14:anchorId="2C1AD9B3" wp14:editId="1D1E80AC">
            <wp:extent cx="5486400" cy="3430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nnual_trend.png"/>
                    <pic:cNvPicPr/>
                  </pic:nvPicPr>
                  <pic:blipFill>
                    <a:blip r:embed="rId26"/>
                    <a:stretch>
                      <a:fillRect/>
                    </a:stretch>
                  </pic:blipFill>
                  <pic:spPr>
                    <a:xfrm>
                      <a:off x="0" y="0"/>
                      <a:ext cx="5486400" cy="3430946"/>
                    </a:xfrm>
                    <a:prstGeom prst="rect">
                      <a:avLst/>
                    </a:prstGeom>
                  </pic:spPr>
                </pic:pic>
              </a:graphicData>
            </a:graphic>
          </wp:inline>
        </w:drawing>
      </w:r>
    </w:p>
    <w:p w:rsidR="00221A59" w:rsidRDefault="007110F3" w:rsidP="00221A59">
      <w:pPr>
        <w:spacing w:after="200"/>
        <w:jc w:val="both"/>
        <w:rPr>
          <w:rFonts w:cs="Arial"/>
          <w:i/>
          <w:color w:val="7B8994"/>
          <w:szCs w:val="24"/>
        </w:rPr>
      </w:pPr>
      <w:proofErr w:type="gramStart"/>
      <w:r w:rsidRPr="00221A59">
        <w:rPr>
          <w:rFonts w:cs="Arial"/>
          <w:i/>
          <w:color w:val="7B8994"/>
          <w:szCs w:val="24"/>
        </w:rPr>
        <w:t>Figure 1.</w:t>
      </w:r>
      <w:proofErr w:type="gramEnd"/>
      <w:r w:rsidRPr="00221A59">
        <w:rPr>
          <w:rFonts w:cs="Arial"/>
          <w:i/>
          <w:color w:val="7B8994"/>
          <w:szCs w:val="24"/>
        </w:rPr>
        <w:t xml:space="preserve"> </w:t>
      </w:r>
      <w:proofErr w:type="gramStart"/>
      <w:r w:rsidRPr="00221A59">
        <w:rPr>
          <w:rFonts w:cs="Arial"/>
          <w:i/>
          <w:color w:val="7B8994"/>
          <w:szCs w:val="24"/>
        </w:rPr>
        <w:t>Annual revenue and profit, 2020–2024.</w:t>
      </w:r>
      <w:proofErr w:type="gramEnd"/>
      <w:r w:rsidRPr="00221A59">
        <w:rPr>
          <w:rFonts w:cs="Arial"/>
          <w:i/>
          <w:color w:val="7B8994"/>
          <w:szCs w:val="24"/>
        </w:rPr>
        <w:t xml:space="preserve"> Revenue peaked in 2022.</w:t>
      </w:r>
    </w:p>
    <w:p w:rsidR="00221A59" w:rsidRDefault="00221A59" w:rsidP="00221A59">
      <w:pPr>
        <w:spacing w:after="200"/>
        <w:jc w:val="both"/>
        <w:rPr>
          <w:rFonts w:cs="Arial"/>
          <w:szCs w:val="24"/>
        </w:rPr>
      </w:pPr>
    </w:p>
    <w:p w:rsidR="004E4D88" w:rsidRPr="00221A59" w:rsidRDefault="007110F3" w:rsidP="00221A59">
      <w:pPr>
        <w:pStyle w:val="Heading3"/>
        <w:jc w:val="both"/>
        <w:rPr>
          <w:rFonts w:ascii="Arial" w:hAnsi="Arial" w:cs="Arial"/>
          <w:szCs w:val="24"/>
        </w:rPr>
      </w:pPr>
      <w:r w:rsidRPr="00221A59">
        <w:rPr>
          <w:rFonts w:ascii="Arial" w:hAnsi="Arial" w:cs="Arial"/>
          <w:szCs w:val="24"/>
        </w:rPr>
        <w:lastRenderedPageBreak/>
        <w:t>Q4 — Monthly seasonality, 2020–2024 pooled</w:t>
      </w:r>
    </w:p>
    <w:p w:rsidR="004E4D88" w:rsidRPr="00221A59" w:rsidRDefault="007110F3" w:rsidP="00221A59">
      <w:pPr>
        <w:jc w:val="both"/>
        <w:rPr>
          <w:rFonts w:cs="Arial"/>
          <w:color w:val="auto"/>
          <w:szCs w:val="24"/>
        </w:rPr>
      </w:pPr>
      <w:proofErr w:type="gramStart"/>
      <w:r w:rsidRPr="00221A59">
        <w:rPr>
          <w:rFonts w:cs="Arial"/>
          <w:color w:val="auto"/>
          <w:szCs w:val="24"/>
        </w:rPr>
        <w:t xml:space="preserve">GROUP BY month with a share-of-total </w:t>
      </w:r>
      <w:proofErr w:type="spellStart"/>
      <w:r w:rsidRPr="00221A59">
        <w:rPr>
          <w:rFonts w:cs="Arial"/>
          <w:color w:val="auto"/>
          <w:szCs w:val="24"/>
        </w:rPr>
        <w:t>subquery</w:t>
      </w:r>
      <w:proofErr w:type="spellEnd"/>
      <w:r w:rsidRPr="00221A59">
        <w:rPr>
          <w:rFonts w:cs="Arial"/>
          <w:color w:val="auto"/>
          <w:szCs w:val="24"/>
        </w:rPr>
        <w:t>.</w:t>
      </w:r>
      <w:proofErr w:type="gramEnd"/>
    </w:p>
    <w:p w:rsidR="00E06DDB" w:rsidRPr="00221A59" w:rsidRDefault="00E06DDB" w:rsidP="00221A59">
      <w:pPr>
        <w:pStyle w:val="ListParagraph"/>
        <w:numPr>
          <w:ilvl w:val="0"/>
          <w:numId w:val="15"/>
        </w:numPr>
        <w:jc w:val="both"/>
        <w:rPr>
          <w:rFonts w:cs="Arial"/>
          <w:b/>
          <w:szCs w:val="24"/>
        </w:rPr>
      </w:pPr>
      <w:r w:rsidRPr="00221A59">
        <w:rPr>
          <w:rFonts w:cs="Arial"/>
          <w:b/>
          <w:szCs w:val="24"/>
        </w:rPr>
        <w:t>SQL Code</w:t>
      </w:r>
    </w:p>
    <w:p w:rsidR="00E06DDB" w:rsidRPr="00221A59" w:rsidRDefault="00E06DDB" w:rsidP="00221A59">
      <w:pPr>
        <w:jc w:val="both"/>
        <w:rPr>
          <w:rFonts w:cs="Arial"/>
          <w:szCs w:val="24"/>
        </w:rPr>
      </w:pPr>
      <w:r w:rsidRPr="00221A59">
        <w:rPr>
          <w:rFonts w:cs="Arial"/>
          <w:noProof/>
          <w:szCs w:val="24"/>
        </w:rPr>
        <w:drawing>
          <wp:inline distT="0" distB="0" distL="0" distR="0" wp14:anchorId="363AF564" wp14:editId="0EE4CBEE">
            <wp:extent cx="5760134" cy="32404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27">
                      <a:extLst>
                        <a:ext uri="{28A0092B-C50C-407E-A947-70E740481C1C}">
                          <a14:useLocalDpi xmlns:a14="http://schemas.microsoft.com/office/drawing/2010/main" val="0"/>
                        </a:ext>
                      </a:extLst>
                    </a:blip>
                    <a:stretch>
                      <a:fillRect/>
                    </a:stretch>
                  </pic:blipFill>
                  <pic:spPr>
                    <a:xfrm>
                      <a:off x="0" y="0"/>
                      <a:ext cx="5760134" cy="3240451"/>
                    </a:xfrm>
                    <a:prstGeom prst="rect">
                      <a:avLst/>
                    </a:prstGeom>
                  </pic:spPr>
                </pic:pic>
              </a:graphicData>
            </a:graphic>
          </wp:inline>
        </w:drawing>
      </w:r>
    </w:p>
    <w:p w:rsidR="00221A59" w:rsidRDefault="00221A59" w:rsidP="00221A59">
      <w:pPr>
        <w:pStyle w:val="ListParagraph"/>
        <w:numPr>
          <w:ilvl w:val="0"/>
          <w:numId w:val="15"/>
        </w:numPr>
        <w:jc w:val="both"/>
        <w:rPr>
          <w:rFonts w:cs="Arial"/>
          <w:b/>
          <w:szCs w:val="24"/>
        </w:rPr>
      </w:pPr>
    </w:p>
    <w:p w:rsidR="00E06DDB" w:rsidRPr="00221A59" w:rsidRDefault="00E06DDB" w:rsidP="00221A59">
      <w:pPr>
        <w:ind w:left="360"/>
        <w:jc w:val="both"/>
        <w:rPr>
          <w:rFonts w:cs="Arial"/>
          <w:b/>
          <w:szCs w:val="24"/>
        </w:rPr>
      </w:pPr>
      <w:r w:rsidRPr="00221A59">
        <w:rPr>
          <w:rFonts w:cs="Arial"/>
          <w:b/>
          <w:szCs w:val="24"/>
        </w:rPr>
        <w:t>Result</w:t>
      </w:r>
    </w:p>
    <w:p w:rsidR="00E06DDB" w:rsidRPr="00221A59" w:rsidRDefault="00221A59" w:rsidP="00221A59">
      <w:pPr>
        <w:jc w:val="both"/>
        <w:rPr>
          <w:rFonts w:cs="Arial"/>
          <w:szCs w:val="24"/>
        </w:rPr>
      </w:pPr>
      <w:r w:rsidRPr="00221A59">
        <w:rPr>
          <w:rFonts w:cs="Arial"/>
          <w:noProof/>
          <w:szCs w:val="24"/>
        </w:rPr>
        <w:drawing>
          <wp:anchor distT="0" distB="0" distL="114300" distR="114300" simplePos="0" relativeHeight="251674624" behindDoc="0" locked="0" layoutInCell="1" allowOverlap="1" wp14:anchorId="25D4EFDC" wp14:editId="750298C5">
            <wp:simplePos x="0" y="0"/>
            <wp:positionH relativeFrom="margin">
              <wp:posOffset>140335</wp:posOffset>
            </wp:positionH>
            <wp:positionV relativeFrom="margin">
              <wp:posOffset>5461000</wp:posOffset>
            </wp:positionV>
            <wp:extent cx="5616575" cy="2778760"/>
            <wp:effectExtent l="0" t="0" r="3175" b="254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28">
                      <a:extLst>
                        <a:ext uri="{28A0092B-C50C-407E-A947-70E740481C1C}">
                          <a14:useLocalDpi xmlns:a14="http://schemas.microsoft.com/office/drawing/2010/main" val="0"/>
                        </a:ext>
                      </a:extLst>
                    </a:blip>
                    <a:stretch>
                      <a:fillRect/>
                    </a:stretch>
                  </pic:blipFill>
                  <pic:spPr>
                    <a:xfrm>
                      <a:off x="0" y="0"/>
                      <a:ext cx="5616575" cy="2778760"/>
                    </a:xfrm>
                    <a:prstGeom prst="rect">
                      <a:avLst/>
                    </a:prstGeom>
                  </pic:spPr>
                </pic:pic>
              </a:graphicData>
            </a:graphic>
            <wp14:sizeRelH relativeFrom="margin">
              <wp14:pctWidth>0</wp14:pctWidth>
            </wp14:sizeRelH>
            <wp14:sizeRelV relativeFrom="margin">
              <wp14:pctHeight>0</wp14:pctHeight>
            </wp14:sizeRelV>
          </wp:anchor>
        </w:drawing>
      </w:r>
    </w:p>
    <w:p w:rsidR="004E4D88" w:rsidRPr="00221A59" w:rsidRDefault="007110F3" w:rsidP="00221A59">
      <w:pPr>
        <w:jc w:val="both"/>
        <w:rPr>
          <w:rFonts w:cs="Arial"/>
          <w:szCs w:val="24"/>
        </w:rPr>
      </w:pPr>
      <w:r w:rsidRPr="00221A59">
        <w:rPr>
          <w:rFonts w:cs="Arial"/>
          <w:b/>
          <w:szCs w:val="24"/>
        </w:rPr>
        <w:lastRenderedPageBreak/>
        <w:t>Business Interpretation — answers Business Question 3 (part 1).</w:t>
      </w:r>
      <w:r w:rsidRPr="00221A59">
        <w:rPr>
          <w:rFonts w:cs="Arial"/>
          <w:szCs w:val="24"/>
        </w:rPr>
        <w:t xml:space="preserve"> Demand is strongly seasonal and the peak is late. December (11.09% of annual revenue) and October (10.70%) are the two strongest months; Q4 as a whole carries 29.4% of the year against the 25% a flat distribution would give. January is the trough at 4.73% — barely 43% of a December. Notably the peak is driven by </w:t>
      </w:r>
      <w:r w:rsidRPr="00221A59">
        <w:rPr>
          <w:rFonts w:cs="Arial"/>
          <w:b/>
          <w:szCs w:val="24"/>
        </w:rPr>
        <w:t>order count, not basket size</w:t>
      </w:r>
      <w:r w:rsidRPr="00221A59">
        <w:rPr>
          <w:rFonts w:cs="Arial"/>
          <w:szCs w:val="24"/>
        </w:rPr>
        <w:t xml:space="preserve">: December records the most transaction lines of any month (133) on an average line value of 4,928 — </w:t>
      </w:r>
      <w:r w:rsidRPr="00221A59">
        <w:rPr>
          <w:rFonts w:cs="Arial"/>
          <w:i/>
          <w:szCs w:val="24"/>
        </w:rPr>
        <w:t>below</w:t>
      </w:r>
      <w:r w:rsidRPr="00221A59">
        <w:rPr>
          <w:rFonts w:cs="Arial"/>
          <w:szCs w:val="24"/>
        </w:rPr>
        <w:t xml:space="preserve"> the 5,010–5,444 range of the annual averages in Q3. October is the same story, 120 lines at 5,271. The operational implication is that Q4 pressure is a throughput and fulfilment problem — more orders to pick, pack and ship — not a high-value-order problem, so the right response is staffing and warehouse capacity rather than premium stock.</w:t>
      </w:r>
    </w:p>
    <w:p w:rsidR="004E4D88" w:rsidRPr="00221A59" w:rsidRDefault="007110F3" w:rsidP="00221A59">
      <w:pPr>
        <w:jc w:val="both"/>
        <w:rPr>
          <w:rFonts w:cs="Arial"/>
          <w:szCs w:val="24"/>
        </w:rPr>
      </w:pPr>
      <w:r w:rsidRPr="00221A59">
        <w:rPr>
          <w:rFonts w:cs="Arial"/>
          <w:noProof/>
          <w:szCs w:val="24"/>
        </w:rPr>
        <w:drawing>
          <wp:inline distT="0" distB="0" distL="0" distR="0" wp14:anchorId="56790919" wp14:editId="7C5EF452">
            <wp:extent cx="5486400" cy="3083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nthly_seasonality.png"/>
                    <pic:cNvPicPr/>
                  </pic:nvPicPr>
                  <pic:blipFill>
                    <a:blip r:embed="rId29"/>
                    <a:stretch>
                      <a:fillRect/>
                    </a:stretch>
                  </pic:blipFill>
                  <pic:spPr>
                    <a:xfrm>
                      <a:off x="0" y="0"/>
                      <a:ext cx="5486400" cy="3083180"/>
                    </a:xfrm>
                    <a:prstGeom prst="rect">
                      <a:avLst/>
                    </a:prstGeom>
                  </pic:spPr>
                </pic:pic>
              </a:graphicData>
            </a:graphic>
          </wp:inline>
        </w:drawing>
      </w:r>
    </w:p>
    <w:p w:rsidR="004E4D88" w:rsidRPr="00221A59" w:rsidRDefault="007110F3" w:rsidP="00221A59">
      <w:pPr>
        <w:spacing w:after="200"/>
        <w:jc w:val="both"/>
        <w:rPr>
          <w:rFonts w:cs="Arial"/>
          <w:szCs w:val="24"/>
        </w:rPr>
      </w:pPr>
      <w:proofErr w:type="gramStart"/>
      <w:r w:rsidRPr="00221A59">
        <w:rPr>
          <w:rFonts w:cs="Arial"/>
          <w:i/>
          <w:color w:val="7B8994"/>
          <w:szCs w:val="24"/>
        </w:rPr>
        <w:t>Figure 2.</w:t>
      </w:r>
      <w:proofErr w:type="gramEnd"/>
      <w:r w:rsidRPr="00221A59">
        <w:rPr>
          <w:rFonts w:cs="Arial"/>
          <w:i/>
          <w:color w:val="7B8994"/>
          <w:szCs w:val="24"/>
        </w:rPr>
        <w:t xml:space="preserve"> Revenue by calendar month, 2020–2024 pooled. Demand concentrates in October and December.</w:t>
      </w:r>
    </w:p>
    <w:p w:rsidR="00221A59" w:rsidRDefault="00221A59" w:rsidP="00221A59">
      <w:pPr>
        <w:pStyle w:val="Heading2"/>
        <w:jc w:val="both"/>
        <w:rPr>
          <w:rFonts w:ascii="Arial" w:hAnsi="Arial" w:cs="Arial"/>
          <w:sz w:val="24"/>
          <w:szCs w:val="24"/>
        </w:rPr>
      </w:pPr>
    </w:p>
    <w:p w:rsidR="00221A59" w:rsidRDefault="00221A59" w:rsidP="00221A59">
      <w:pPr>
        <w:rPr>
          <w:rFonts w:eastAsiaTheme="majorEastAsia"/>
        </w:rPr>
      </w:pPr>
      <w:r>
        <w:br w:type="page"/>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lastRenderedPageBreak/>
        <w:t>3. Multi-Table Joins</w:t>
      </w:r>
    </w:p>
    <w:p w:rsidR="004E4D88" w:rsidRPr="00221A59" w:rsidRDefault="007110F3" w:rsidP="00221A59">
      <w:pPr>
        <w:pStyle w:val="Heading3"/>
        <w:jc w:val="both"/>
        <w:rPr>
          <w:rFonts w:ascii="Arial" w:hAnsi="Arial" w:cs="Arial"/>
          <w:szCs w:val="24"/>
        </w:rPr>
      </w:pPr>
      <w:r w:rsidRPr="00221A59">
        <w:rPr>
          <w:rFonts w:ascii="Arial" w:hAnsi="Arial" w:cs="Arial"/>
          <w:szCs w:val="24"/>
        </w:rPr>
        <w:t>Q5 — Revenue by category per year</w:t>
      </w:r>
    </w:p>
    <w:p w:rsidR="004E4D88" w:rsidRPr="00221A59" w:rsidRDefault="00221A59" w:rsidP="00221A59">
      <w:pPr>
        <w:jc w:val="both"/>
        <w:rPr>
          <w:rFonts w:cs="Arial"/>
          <w:szCs w:val="24"/>
        </w:rPr>
      </w:pPr>
      <w:r w:rsidRPr="00221A59">
        <w:rPr>
          <w:rFonts w:cs="Arial"/>
          <w:noProof/>
          <w:szCs w:val="24"/>
        </w:rPr>
        <w:drawing>
          <wp:anchor distT="0" distB="0" distL="114300" distR="114300" simplePos="0" relativeHeight="251676672" behindDoc="0" locked="0" layoutInCell="1" allowOverlap="1" wp14:anchorId="64FCB50E" wp14:editId="4DBAC0D0">
            <wp:simplePos x="0" y="0"/>
            <wp:positionH relativeFrom="margin">
              <wp:posOffset>308610</wp:posOffset>
            </wp:positionH>
            <wp:positionV relativeFrom="margin">
              <wp:posOffset>1447800</wp:posOffset>
            </wp:positionV>
            <wp:extent cx="5616575" cy="2660015"/>
            <wp:effectExtent l="0" t="0" r="3175" b="698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30">
                      <a:extLst>
                        <a:ext uri="{28A0092B-C50C-407E-A947-70E740481C1C}">
                          <a14:useLocalDpi xmlns:a14="http://schemas.microsoft.com/office/drawing/2010/main" val="0"/>
                        </a:ext>
                      </a:extLst>
                    </a:blip>
                    <a:stretch>
                      <a:fillRect/>
                    </a:stretch>
                  </pic:blipFill>
                  <pic:spPr>
                    <a:xfrm>
                      <a:off x="0" y="0"/>
                      <a:ext cx="5616575" cy="266001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7110F3" w:rsidRPr="00221A59">
        <w:rPr>
          <w:rFonts w:cs="Arial"/>
          <w:szCs w:val="24"/>
        </w:rPr>
        <w:t xml:space="preserve">Joins 4 tables: </w:t>
      </w:r>
      <w:r w:rsidR="007110F3" w:rsidRPr="00221A59">
        <w:rPr>
          <w:rFonts w:cs="Arial"/>
          <w:color w:val="2F6F9F"/>
          <w:szCs w:val="24"/>
        </w:rPr>
        <w:t>sales → dates</w:t>
      </w:r>
      <w:r w:rsidR="007110F3" w:rsidRPr="00221A59">
        <w:rPr>
          <w:rFonts w:cs="Arial"/>
          <w:szCs w:val="24"/>
        </w:rPr>
        <w:t xml:space="preserve">, </w:t>
      </w:r>
      <w:proofErr w:type="spellStart"/>
      <w:r w:rsidR="007110F3" w:rsidRPr="00221A59">
        <w:rPr>
          <w:rFonts w:cs="Arial"/>
          <w:color w:val="2F6F9F"/>
          <w:szCs w:val="24"/>
        </w:rPr>
        <w:t>sub_categories</w:t>
      </w:r>
      <w:proofErr w:type="spellEnd"/>
      <w:r w:rsidR="007110F3" w:rsidRPr="00221A59">
        <w:rPr>
          <w:rFonts w:cs="Arial"/>
          <w:color w:val="2F6F9F"/>
          <w:szCs w:val="24"/>
        </w:rPr>
        <w:t xml:space="preserve"> → categories</w:t>
      </w:r>
      <w:r w:rsidR="007110F3" w:rsidRPr="00221A59">
        <w:rPr>
          <w:rFonts w:cs="Arial"/>
          <w:szCs w:val="24"/>
        </w:rPr>
        <w:t>.</w:t>
      </w:r>
      <w:proofErr w:type="gramEnd"/>
    </w:p>
    <w:p w:rsidR="00A971DA" w:rsidRPr="00221A59" w:rsidRDefault="00A971DA" w:rsidP="00221A59">
      <w:pPr>
        <w:pStyle w:val="ListParagraph"/>
        <w:numPr>
          <w:ilvl w:val="0"/>
          <w:numId w:val="15"/>
        </w:numPr>
        <w:rPr>
          <w:rFonts w:cs="Arial"/>
          <w:b/>
          <w:szCs w:val="24"/>
        </w:rPr>
      </w:pPr>
      <w:r w:rsidRPr="00221A59">
        <w:rPr>
          <w:rFonts w:cs="Arial"/>
          <w:b/>
          <w:szCs w:val="24"/>
        </w:rPr>
        <w:t xml:space="preserve">SQL </w:t>
      </w:r>
      <w:r w:rsidRPr="00221A59">
        <w:rPr>
          <w:rFonts w:cs="Arial"/>
          <w:b/>
          <w:szCs w:val="24"/>
        </w:rPr>
        <w:t>Code</w:t>
      </w:r>
    </w:p>
    <w:p w:rsidR="00A971DA" w:rsidRPr="00221A59" w:rsidRDefault="00A971DA" w:rsidP="00221A59">
      <w:pPr>
        <w:jc w:val="both"/>
        <w:rPr>
          <w:rFonts w:cs="Arial"/>
          <w:szCs w:val="24"/>
        </w:rPr>
      </w:pPr>
    </w:p>
    <w:p w:rsidR="00A971DA" w:rsidRPr="00221A59" w:rsidRDefault="00221A59" w:rsidP="00221A59">
      <w:pPr>
        <w:pStyle w:val="ListParagraph"/>
        <w:numPr>
          <w:ilvl w:val="0"/>
          <w:numId w:val="15"/>
        </w:numPr>
        <w:jc w:val="both"/>
        <w:rPr>
          <w:rFonts w:cs="Arial"/>
          <w:b/>
          <w:szCs w:val="24"/>
        </w:rPr>
      </w:pPr>
      <w:r w:rsidRPr="00221A59">
        <w:rPr>
          <w:rFonts w:cs="Arial"/>
          <w:noProof/>
          <w:szCs w:val="24"/>
        </w:rPr>
        <w:drawing>
          <wp:anchor distT="0" distB="0" distL="114300" distR="114300" simplePos="0" relativeHeight="251677696" behindDoc="0" locked="0" layoutInCell="1" allowOverlap="1" wp14:anchorId="35D7F21C" wp14:editId="386FE334">
            <wp:simplePos x="0" y="0"/>
            <wp:positionH relativeFrom="margin">
              <wp:posOffset>311150</wp:posOffset>
            </wp:positionH>
            <wp:positionV relativeFrom="margin">
              <wp:posOffset>4963160</wp:posOffset>
            </wp:positionV>
            <wp:extent cx="5752465" cy="2731135"/>
            <wp:effectExtent l="0" t="0" r="63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31">
                      <a:extLst>
                        <a:ext uri="{28A0092B-C50C-407E-A947-70E740481C1C}">
                          <a14:useLocalDpi xmlns:a14="http://schemas.microsoft.com/office/drawing/2010/main" val="0"/>
                        </a:ext>
                      </a:extLst>
                    </a:blip>
                    <a:stretch>
                      <a:fillRect/>
                    </a:stretch>
                  </pic:blipFill>
                  <pic:spPr>
                    <a:xfrm>
                      <a:off x="0" y="0"/>
                      <a:ext cx="5752465" cy="2731135"/>
                    </a:xfrm>
                    <a:prstGeom prst="rect">
                      <a:avLst/>
                    </a:prstGeom>
                  </pic:spPr>
                </pic:pic>
              </a:graphicData>
            </a:graphic>
            <wp14:sizeRelH relativeFrom="margin">
              <wp14:pctWidth>0</wp14:pctWidth>
            </wp14:sizeRelH>
          </wp:anchor>
        </w:drawing>
      </w:r>
      <w:r w:rsidR="00A971DA" w:rsidRPr="00221A59">
        <w:rPr>
          <w:rFonts w:cs="Arial"/>
          <w:b/>
          <w:szCs w:val="24"/>
        </w:rPr>
        <w:t>Result</w:t>
      </w:r>
    </w:p>
    <w:p w:rsidR="00A971DA" w:rsidRPr="00221A59" w:rsidRDefault="00A971DA" w:rsidP="00221A59">
      <w:pPr>
        <w:jc w:val="both"/>
        <w:rPr>
          <w:rFonts w:cs="Arial"/>
          <w:szCs w:val="24"/>
        </w:rPr>
      </w:pPr>
    </w:p>
    <w:tbl>
      <w:tblPr>
        <w:tblStyle w:val="LightGrid-Accent1"/>
        <w:tblW w:w="0" w:type="auto"/>
        <w:jc w:val="center"/>
        <w:tblLook w:val="04A0" w:firstRow="1" w:lastRow="0" w:firstColumn="1" w:lastColumn="0" w:noHBand="0" w:noVBand="1"/>
      </w:tblPr>
      <w:tblGrid>
        <w:gridCol w:w="1560"/>
        <w:gridCol w:w="1560"/>
        <w:gridCol w:w="1560"/>
        <w:gridCol w:w="1560"/>
        <w:gridCol w:w="1560"/>
        <w:gridCol w:w="1560"/>
      </w:tblGrid>
      <w:tr w:rsidR="004E4D88" w:rsidRPr="00221A59" w:rsidTr="004E4D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lastRenderedPageBreak/>
              <w:t>category</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2020</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2021</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2022</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2023</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2024</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Electronics</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233,178</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387,757</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478,451</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538,319</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b/>
                <w:szCs w:val="24"/>
              </w:rPr>
              <w:t>318,630</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Furniture</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299,708</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391,342</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496,353</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385,893</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415,878</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Office Supplies</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326,515</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402,347</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484,971</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305,511</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467,970</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8.</w:t>
      </w:r>
      <w:proofErr w:type="gramEnd"/>
      <w:r w:rsidRPr="00221A59">
        <w:rPr>
          <w:rFonts w:cs="Arial"/>
          <w:i/>
          <w:color w:val="7B8994"/>
          <w:szCs w:val="24"/>
        </w:rPr>
        <w:t xml:space="preserve"> </w:t>
      </w:r>
      <w:proofErr w:type="gramStart"/>
      <w:r w:rsidRPr="00221A59">
        <w:rPr>
          <w:rFonts w:cs="Arial"/>
          <w:i/>
          <w:color w:val="7B8994"/>
          <w:szCs w:val="24"/>
        </w:rPr>
        <w:t>Q5 — revenue by product category per year.</w:t>
      </w:r>
      <w:proofErr w:type="gramEnd"/>
    </w:p>
    <w:p w:rsidR="004E4D88" w:rsidRPr="00221A59" w:rsidRDefault="007110F3" w:rsidP="00221A59">
      <w:pPr>
        <w:jc w:val="both"/>
        <w:rPr>
          <w:rFonts w:cs="Arial"/>
          <w:szCs w:val="24"/>
        </w:rPr>
      </w:pPr>
      <w:r w:rsidRPr="00221A59">
        <w:rPr>
          <w:rFonts w:cs="Arial"/>
          <w:b/>
          <w:szCs w:val="24"/>
        </w:rPr>
        <w:t>Business Interpretation — answers Business Question 2 (part 1).</w:t>
      </w:r>
      <w:r w:rsidRPr="00221A59">
        <w:rPr>
          <w:rFonts w:cs="Arial"/>
          <w:szCs w:val="24"/>
        </w:rPr>
        <w:t xml:space="preserve"> The flat company-level total hides three different stories. Electronics kept growing a year longer than the others, peaking in 2023 at 538,319, then fell 40.8% to 318,630 in 2024 — the single largest movement anywhere in the dataset. Office Supplies did the opposite: it dropped to 305,511 in 2023 and rebounded 53% to 467,970 in 2024. Furniture is the stable one, recovering modestly after 2023. So the 2024 "plateau" is really </w:t>
      </w:r>
      <w:r w:rsidRPr="00221A59">
        <w:rPr>
          <w:rFonts w:cs="Arial"/>
          <w:b/>
          <w:szCs w:val="24"/>
        </w:rPr>
        <w:t>an Electronics collapse very nearly offset by an Office Supplies recovery</w:t>
      </w:r>
      <w:r w:rsidRPr="00221A59">
        <w:rPr>
          <w:rFonts w:cs="Arial"/>
          <w:szCs w:val="24"/>
        </w:rPr>
        <w:t>. Managing to the aggregate number would have missed both.</w:t>
      </w:r>
    </w:p>
    <w:p w:rsidR="004E4D88" w:rsidRPr="00221A59" w:rsidRDefault="007110F3" w:rsidP="00221A59">
      <w:pPr>
        <w:jc w:val="both"/>
        <w:rPr>
          <w:rFonts w:cs="Arial"/>
          <w:szCs w:val="24"/>
        </w:rPr>
      </w:pPr>
      <w:r w:rsidRPr="00221A59">
        <w:rPr>
          <w:rFonts w:cs="Arial"/>
          <w:noProof/>
          <w:szCs w:val="24"/>
        </w:rPr>
        <w:drawing>
          <wp:inline distT="0" distB="0" distL="0" distR="0" wp14:anchorId="014D3939" wp14:editId="0A98F609">
            <wp:extent cx="5486400" cy="3083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ategory_trend.png"/>
                    <pic:cNvPicPr/>
                  </pic:nvPicPr>
                  <pic:blipFill>
                    <a:blip r:embed="rId32"/>
                    <a:stretch>
                      <a:fillRect/>
                    </a:stretch>
                  </pic:blipFill>
                  <pic:spPr>
                    <a:xfrm>
                      <a:off x="0" y="0"/>
                      <a:ext cx="5486400" cy="3083180"/>
                    </a:xfrm>
                    <a:prstGeom prst="rect">
                      <a:avLst/>
                    </a:prstGeom>
                  </pic:spPr>
                </pic:pic>
              </a:graphicData>
            </a:graphic>
          </wp:inline>
        </w:drawing>
      </w:r>
    </w:p>
    <w:p w:rsidR="004E4D88" w:rsidRPr="00221A59" w:rsidRDefault="007110F3" w:rsidP="00221A59">
      <w:pPr>
        <w:spacing w:after="200"/>
        <w:jc w:val="both"/>
        <w:rPr>
          <w:rFonts w:cs="Arial"/>
          <w:szCs w:val="24"/>
        </w:rPr>
      </w:pPr>
      <w:proofErr w:type="gramStart"/>
      <w:r w:rsidRPr="00221A59">
        <w:rPr>
          <w:rFonts w:cs="Arial"/>
          <w:i/>
          <w:color w:val="7B8994"/>
          <w:szCs w:val="24"/>
        </w:rPr>
        <w:t>Figure 3.</w:t>
      </w:r>
      <w:proofErr w:type="gramEnd"/>
      <w:r w:rsidRPr="00221A59">
        <w:rPr>
          <w:rFonts w:cs="Arial"/>
          <w:i/>
          <w:color w:val="7B8994"/>
          <w:szCs w:val="24"/>
        </w:rPr>
        <w:t xml:space="preserve"> </w:t>
      </w:r>
      <w:proofErr w:type="gramStart"/>
      <w:r w:rsidRPr="00221A59">
        <w:rPr>
          <w:rFonts w:cs="Arial"/>
          <w:i/>
          <w:color w:val="7B8994"/>
          <w:szCs w:val="24"/>
        </w:rPr>
        <w:t>Revenue by product category per year.</w:t>
      </w:r>
      <w:proofErr w:type="gramEnd"/>
      <w:r w:rsidRPr="00221A59">
        <w:rPr>
          <w:rFonts w:cs="Arial"/>
          <w:i/>
          <w:color w:val="7B8994"/>
          <w:szCs w:val="24"/>
        </w:rPr>
        <w:t xml:space="preserve"> Electronics reversed in 2024 while Office Supplies rebounded.</w:t>
      </w:r>
    </w:p>
    <w:p w:rsidR="004E4D88" w:rsidRPr="00221A59" w:rsidRDefault="00221A59" w:rsidP="00221A59">
      <w:pPr>
        <w:pStyle w:val="Heading3"/>
        <w:jc w:val="both"/>
        <w:rPr>
          <w:rFonts w:ascii="Arial" w:hAnsi="Arial" w:cs="Arial"/>
          <w:szCs w:val="24"/>
        </w:rPr>
      </w:pPr>
      <w:r w:rsidRPr="00221A59">
        <w:rPr>
          <w:rFonts w:ascii="Arial" w:hAnsi="Arial" w:cs="Arial"/>
          <w:noProof/>
          <w:szCs w:val="24"/>
        </w:rPr>
        <w:lastRenderedPageBreak/>
        <w:drawing>
          <wp:anchor distT="0" distB="0" distL="114300" distR="114300" simplePos="0" relativeHeight="251679744" behindDoc="0" locked="0" layoutInCell="1" allowOverlap="1" wp14:anchorId="1583BBFA" wp14:editId="79CF2EB9">
            <wp:simplePos x="0" y="0"/>
            <wp:positionH relativeFrom="margin">
              <wp:posOffset>165735</wp:posOffset>
            </wp:positionH>
            <wp:positionV relativeFrom="margin">
              <wp:posOffset>1044575</wp:posOffset>
            </wp:positionV>
            <wp:extent cx="6127115" cy="2861945"/>
            <wp:effectExtent l="0" t="0" r="698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33">
                      <a:extLst>
                        <a:ext uri="{28A0092B-C50C-407E-A947-70E740481C1C}">
                          <a14:useLocalDpi xmlns:a14="http://schemas.microsoft.com/office/drawing/2010/main" val="0"/>
                        </a:ext>
                      </a:extLst>
                    </a:blip>
                    <a:stretch>
                      <a:fillRect/>
                    </a:stretch>
                  </pic:blipFill>
                  <pic:spPr>
                    <a:xfrm>
                      <a:off x="0" y="0"/>
                      <a:ext cx="6127115" cy="2861945"/>
                    </a:xfrm>
                    <a:prstGeom prst="rect">
                      <a:avLst/>
                    </a:prstGeom>
                  </pic:spPr>
                </pic:pic>
              </a:graphicData>
            </a:graphic>
            <wp14:sizeRelH relativeFrom="margin">
              <wp14:pctWidth>0</wp14:pctWidth>
            </wp14:sizeRelH>
            <wp14:sizeRelV relativeFrom="margin">
              <wp14:pctHeight>0</wp14:pctHeight>
            </wp14:sizeRelV>
          </wp:anchor>
        </w:drawing>
      </w:r>
      <w:r w:rsidR="007110F3" w:rsidRPr="00221A59">
        <w:rPr>
          <w:rFonts w:ascii="Arial" w:hAnsi="Arial" w:cs="Arial"/>
          <w:szCs w:val="24"/>
        </w:rPr>
        <w:t>Q6 — Top cities by revenue and revenue per customer</w:t>
      </w:r>
    </w:p>
    <w:p w:rsidR="004E4D88" w:rsidRPr="00221A59" w:rsidRDefault="007110F3" w:rsidP="00221A59">
      <w:pPr>
        <w:jc w:val="both"/>
        <w:rPr>
          <w:rFonts w:cs="Arial"/>
          <w:szCs w:val="24"/>
        </w:rPr>
      </w:pPr>
      <w:r w:rsidRPr="00221A59">
        <w:rPr>
          <w:rFonts w:cs="Arial"/>
          <w:szCs w:val="24"/>
        </w:rPr>
        <w:t xml:space="preserve">Joins 4 tables: </w:t>
      </w:r>
      <w:r w:rsidRPr="00221A59">
        <w:rPr>
          <w:rFonts w:cs="Arial"/>
          <w:color w:val="2F6F9F"/>
          <w:szCs w:val="24"/>
        </w:rPr>
        <w:t xml:space="preserve">sales → </w:t>
      </w:r>
      <w:proofErr w:type="gramStart"/>
      <w:r w:rsidRPr="00221A59">
        <w:rPr>
          <w:rFonts w:cs="Arial"/>
          <w:color w:val="2F6F9F"/>
          <w:szCs w:val="24"/>
        </w:rPr>
        <w:t>customers</w:t>
      </w:r>
      <w:proofErr w:type="gramEnd"/>
      <w:r w:rsidRPr="00221A59">
        <w:rPr>
          <w:rFonts w:cs="Arial"/>
          <w:color w:val="2F6F9F"/>
          <w:szCs w:val="24"/>
        </w:rPr>
        <w:t xml:space="preserve"> → cities → states</w:t>
      </w:r>
      <w:r w:rsidRPr="00221A59">
        <w:rPr>
          <w:rFonts w:cs="Arial"/>
          <w:szCs w:val="24"/>
        </w:rPr>
        <w:t>.</w:t>
      </w:r>
    </w:p>
    <w:p w:rsidR="00A971DA" w:rsidRPr="00221A59" w:rsidRDefault="00A971DA" w:rsidP="00221A59">
      <w:pPr>
        <w:pStyle w:val="ListParagraph"/>
        <w:numPr>
          <w:ilvl w:val="0"/>
          <w:numId w:val="15"/>
        </w:numPr>
        <w:rPr>
          <w:rFonts w:cs="Arial"/>
          <w:b/>
          <w:szCs w:val="24"/>
        </w:rPr>
      </w:pPr>
      <w:r w:rsidRPr="00221A59">
        <w:rPr>
          <w:rFonts w:cs="Arial"/>
          <w:b/>
          <w:szCs w:val="24"/>
        </w:rPr>
        <w:t>SQL Code</w:t>
      </w:r>
    </w:p>
    <w:p w:rsidR="00A971DA" w:rsidRPr="00221A59" w:rsidRDefault="00221A59" w:rsidP="00221A59">
      <w:pPr>
        <w:jc w:val="both"/>
        <w:rPr>
          <w:rFonts w:cs="Arial"/>
          <w:szCs w:val="24"/>
        </w:rPr>
      </w:pPr>
      <w:r w:rsidRPr="00221A59">
        <w:rPr>
          <w:rFonts w:cs="Arial"/>
          <w:noProof/>
          <w:szCs w:val="24"/>
        </w:rPr>
        <w:drawing>
          <wp:anchor distT="0" distB="0" distL="114300" distR="114300" simplePos="0" relativeHeight="251680768" behindDoc="0" locked="0" layoutInCell="1" allowOverlap="1" wp14:anchorId="5440FF7F" wp14:editId="5C968546">
            <wp:simplePos x="0" y="0"/>
            <wp:positionH relativeFrom="margin">
              <wp:posOffset>165100</wp:posOffset>
            </wp:positionH>
            <wp:positionV relativeFrom="margin">
              <wp:posOffset>4986020</wp:posOffset>
            </wp:positionV>
            <wp:extent cx="5747385" cy="2921000"/>
            <wp:effectExtent l="0" t="0" r="571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34">
                      <a:extLst>
                        <a:ext uri="{28A0092B-C50C-407E-A947-70E740481C1C}">
                          <a14:useLocalDpi xmlns:a14="http://schemas.microsoft.com/office/drawing/2010/main" val="0"/>
                        </a:ext>
                      </a:extLst>
                    </a:blip>
                    <a:stretch>
                      <a:fillRect/>
                    </a:stretch>
                  </pic:blipFill>
                  <pic:spPr>
                    <a:xfrm>
                      <a:off x="0" y="0"/>
                      <a:ext cx="5747385" cy="2921000"/>
                    </a:xfrm>
                    <a:prstGeom prst="rect">
                      <a:avLst/>
                    </a:prstGeom>
                  </pic:spPr>
                </pic:pic>
              </a:graphicData>
            </a:graphic>
            <wp14:sizeRelH relativeFrom="margin">
              <wp14:pctWidth>0</wp14:pctWidth>
            </wp14:sizeRelH>
            <wp14:sizeRelV relativeFrom="margin">
              <wp14:pctHeight>0</wp14:pctHeight>
            </wp14:sizeRelV>
          </wp:anchor>
        </w:drawing>
      </w:r>
    </w:p>
    <w:p w:rsidR="00A971DA" w:rsidRPr="00221A59" w:rsidRDefault="00A971DA" w:rsidP="00221A59">
      <w:pPr>
        <w:pStyle w:val="ListParagraph"/>
        <w:numPr>
          <w:ilvl w:val="0"/>
          <w:numId w:val="15"/>
        </w:numPr>
        <w:jc w:val="both"/>
        <w:rPr>
          <w:rFonts w:cs="Arial"/>
          <w:b/>
          <w:szCs w:val="24"/>
        </w:rPr>
      </w:pPr>
      <w:r w:rsidRPr="00221A59">
        <w:rPr>
          <w:rFonts w:cs="Arial"/>
          <w:b/>
          <w:szCs w:val="24"/>
        </w:rPr>
        <w:t>Result</w:t>
      </w:r>
    </w:p>
    <w:p w:rsidR="00A971DA" w:rsidRPr="00221A59" w:rsidRDefault="00A971DA" w:rsidP="00221A59">
      <w:pPr>
        <w:jc w:val="both"/>
        <w:rPr>
          <w:rFonts w:cs="Arial"/>
          <w:b/>
          <w:szCs w:val="24"/>
        </w:rPr>
      </w:pPr>
    </w:p>
    <w:tbl>
      <w:tblPr>
        <w:tblStyle w:val="LightGrid-Accent1"/>
        <w:tblW w:w="0" w:type="auto"/>
        <w:jc w:val="center"/>
        <w:tblLook w:val="04A0" w:firstRow="1" w:lastRow="0" w:firstColumn="1" w:lastColumn="0" w:noHBand="0" w:noVBand="1"/>
      </w:tblPr>
      <w:tblGrid>
        <w:gridCol w:w="1325"/>
        <w:gridCol w:w="1312"/>
        <w:gridCol w:w="1431"/>
        <w:gridCol w:w="1140"/>
        <w:gridCol w:w="2858"/>
        <w:gridCol w:w="1510"/>
      </w:tblGrid>
      <w:tr w:rsidR="004E4D88" w:rsidRPr="00221A59" w:rsidTr="004E4D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lastRenderedPageBreak/>
              <w:t>state</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city</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customers</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revenue</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revenue_per_customer</w:t>
            </w:r>
          </w:p>
        </w:tc>
        <w:tc>
          <w:tcPr>
            <w:tcW w:w="156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margin_pct</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Florida</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Orlando</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46</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452,158</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9,829.52</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28.34</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California</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San Francisco</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53</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440,000</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8,301.89</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24.57</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New York</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Buffalo</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58</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418,514</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7,215.76</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26.72</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New York</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Rochester</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46</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407,291</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8,854.15</w:t>
            </w:r>
          </w:p>
        </w:tc>
        <w:tc>
          <w:tcPr>
            <w:tcW w:w="156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26.94</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004E4D88" w:rsidRPr="00221A59" w:rsidRDefault="007110F3" w:rsidP="00221A59">
            <w:pPr>
              <w:jc w:val="both"/>
              <w:rPr>
                <w:rFonts w:cs="Arial"/>
                <w:szCs w:val="24"/>
              </w:rPr>
            </w:pPr>
            <w:r w:rsidRPr="00221A59">
              <w:rPr>
                <w:rFonts w:cs="Arial"/>
                <w:szCs w:val="24"/>
              </w:rPr>
              <w:t>Texas</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Dallas</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50</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390,144</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7,802.88</w:t>
            </w:r>
          </w:p>
        </w:tc>
        <w:tc>
          <w:tcPr>
            <w:tcW w:w="156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26.27</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9.</w:t>
      </w:r>
      <w:proofErr w:type="gramEnd"/>
      <w:r w:rsidRPr="00221A59">
        <w:rPr>
          <w:rFonts w:cs="Arial"/>
          <w:i/>
          <w:color w:val="7B8994"/>
          <w:szCs w:val="24"/>
        </w:rPr>
        <w:t xml:space="preserve"> </w:t>
      </w:r>
      <w:proofErr w:type="gramStart"/>
      <w:r w:rsidRPr="00221A59">
        <w:rPr>
          <w:rFonts w:cs="Arial"/>
          <w:i/>
          <w:color w:val="7B8994"/>
          <w:szCs w:val="24"/>
        </w:rPr>
        <w:t>Q6 — top cities by revenue and revenue per customer.</w:t>
      </w:r>
      <w:proofErr w:type="gramEnd"/>
    </w:p>
    <w:p w:rsidR="004E4D88" w:rsidRPr="00221A59" w:rsidRDefault="007110F3" w:rsidP="00221A59">
      <w:pPr>
        <w:jc w:val="both"/>
        <w:rPr>
          <w:rFonts w:cs="Arial"/>
          <w:szCs w:val="24"/>
        </w:rPr>
      </w:pPr>
      <w:proofErr w:type="gramStart"/>
      <w:r w:rsidRPr="00221A59">
        <w:rPr>
          <w:rFonts w:cs="Arial"/>
          <w:b/>
          <w:szCs w:val="24"/>
        </w:rPr>
        <w:t>Business Interpretation.</w:t>
      </w:r>
      <w:proofErr w:type="gramEnd"/>
      <w:r w:rsidRPr="00221A59">
        <w:rPr>
          <w:rFonts w:cs="Arial"/>
          <w:szCs w:val="24"/>
        </w:rPr>
        <w:t xml:space="preserve"> Geography is </w:t>
      </w:r>
      <w:r w:rsidRPr="00221A59">
        <w:rPr>
          <w:rFonts w:cs="Arial"/>
          <w:b/>
          <w:szCs w:val="24"/>
        </w:rPr>
        <w:t>not</w:t>
      </w:r>
      <w:r w:rsidRPr="00221A59">
        <w:rPr>
          <w:rFonts w:cs="Arial"/>
          <w:szCs w:val="24"/>
        </w:rPr>
        <w:t xml:space="preserve"> where the problem lies. Total revenue across the six states spans only 884,768 (Ohio) to 1,130,048 (New York) — a 28% spread over five years, which is remarkably even. The more useful signal is per-customer value: Orlando returns 9,829 per customer at a 28.34% margin, while Buffalo generates comparable total revenue from 26% more customers at 7,216 each. Buffalo's revenue is bought with more customer relationships to service, so acquisition spend is better aimed at Orlando-like markets. This confirms the trend problem is national and product-driven, not regional — which is what makes Q7 the decisive query.</w:t>
      </w:r>
    </w:p>
    <w:p w:rsidR="00221A59" w:rsidRDefault="00221A59" w:rsidP="00221A59">
      <w:pPr>
        <w:pStyle w:val="Heading2"/>
        <w:jc w:val="both"/>
        <w:rPr>
          <w:rFonts w:ascii="Arial" w:hAnsi="Arial" w:cs="Arial"/>
          <w:sz w:val="24"/>
          <w:szCs w:val="24"/>
        </w:rPr>
      </w:pPr>
    </w:p>
    <w:p w:rsidR="00221A59" w:rsidRDefault="00221A59" w:rsidP="00221A59">
      <w:pPr>
        <w:rPr>
          <w:rFonts w:eastAsiaTheme="majorEastAsia"/>
        </w:rPr>
      </w:pPr>
      <w:r>
        <w:br w:type="page"/>
      </w:r>
    </w:p>
    <w:p w:rsidR="004E4D88" w:rsidRPr="00221A59" w:rsidRDefault="007110F3" w:rsidP="00221A59">
      <w:pPr>
        <w:pStyle w:val="Heading2"/>
        <w:jc w:val="both"/>
        <w:rPr>
          <w:rFonts w:ascii="Arial" w:hAnsi="Arial" w:cs="Arial"/>
          <w:sz w:val="24"/>
          <w:szCs w:val="24"/>
        </w:rPr>
      </w:pPr>
      <w:r w:rsidRPr="00221A59">
        <w:rPr>
          <w:rFonts w:ascii="Arial" w:hAnsi="Arial" w:cs="Arial"/>
          <w:sz w:val="24"/>
          <w:szCs w:val="24"/>
        </w:rPr>
        <w:lastRenderedPageBreak/>
        <w:t>4. Business-Relevant Insights</w:t>
      </w:r>
    </w:p>
    <w:p w:rsidR="004E4D88" w:rsidRPr="00221A59" w:rsidRDefault="007110F3" w:rsidP="00221A59">
      <w:pPr>
        <w:pStyle w:val="Heading3"/>
        <w:jc w:val="both"/>
        <w:rPr>
          <w:rFonts w:ascii="Arial" w:hAnsi="Arial" w:cs="Arial"/>
          <w:szCs w:val="24"/>
        </w:rPr>
      </w:pPr>
      <w:r w:rsidRPr="00221A59">
        <w:rPr>
          <w:rFonts w:ascii="Arial" w:hAnsi="Arial" w:cs="Arial"/>
          <w:szCs w:val="24"/>
        </w:rPr>
        <w:t xml:space="preserve">Q7 — </w:t>
      </w:r>
      <w:proofErr w:type="gramStart"/>
      <w:r w:rsidRPr="00221A59">
        <w:rPr>
          <w:rFonts w:ascii="Arial" w:hAnsi="Arial" w:cs="Arial"/>
          <w:szCs w:val="24"/>
        </w:rPr>
        <w:t>Which</w:t>
      </w:r>
      <w:proofErr w:type="gramEnd"/>
      <w:r w:rsidRPr="00221A59">
        <w:rPr>
          <w:rFonts w:ascii="Arial" w:hAnsi="Arial" w:cs="Arial"/>
          <w:szCs w:val="24"/>
        </w:rPr>
        <w:t xml:space="preserve"> sub-categories turned growth into a plateau? (Business Question 2)</w:t>
      </w:r>
    </w:p>
    <w:p w:rsidR="004E4D88" w:rsidRPr="00221A59" w:rsidRDefault="00221A59" w:rsidP="00221A59">
      <w:pPr>
        <w:jc w:val="both"/>
        <w:rPr>
          <w:rFonts w:cs="Arial"/>
          <w:szCs w:val="24"/>
        </w:rPr>
      </w:pPr>
      <w:r w:rsidRPr="00221A59">
        <w:rPr>
          <w:rFonts w:cs="Arial"/>
          <w:noProof/>
          <w:szCs w:val="24"/>
        </w:rPr>
        <w:drawing>
          <wp:anchor distT="0" distB="0" distL="114300" distR="114300" simplePos="0" relativeHeight="251682816" behindDoc="0" locked="0" layoutInCell="1" allowOverlap="1" wp14:anchorId="4CB101F8" wp14:editId="3DA57025">
            <wp:simplePos x="0" y="0"/>
            <wp:positionH relativeFrom="margin">
              <wp:posOffset>290830</wp:posOffset>
            </wp:positionH>
            <wp:positionV relativeFrom="margin">
              <wp:posOffset>1446530</wp:posOffset>
            </wp:positionV>
            <wp:extent cx="6028055" cy="286194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35">
                      <a:extLst>
                        <a:ext uri="{28A0092B-C50C-407E-A947-70E740481C1C}">
                          <a14:useLocalDpi xmlns:a14="http://schemas.microsoft.com/office/drawing/2010/main" val="0"/>
                        </a:ext>
                      </a:extLst>
                    </a:blip>
                    <a:stretch>
                      <a:fillRect/>
                    </a:stretch>
                  </pic:blipFill>
                  <pic:spPr>
                    <a:xfrm>
                      <a:off x="0" y="0"/>
                      <a:ext cx="6028055" cy="286194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7110F3" w:rsidRPr="00221A59">
        <w:rPr>
          <w:rFonts w:cs="Arial"/>
          <w:szCs w:val="24"/>
        </w:rPr>
        <w:t>Conditional aggregation comparing 2023 with 2024 across all 12 sub-categories.</w:t>
      </w:r>
      <w:proofErr w:type="gramEnd"/>
    </w:p>
    <w:p w:rsidR="00A971DA" w:rsidRPr="00221A59" w:rsidRDefault="00A971DA" w:rsidP="00221A59">
      <w:pPr>
        <w:pStyle w:val="ListParagraph"/>
        <w:numPr>
          <w:ilvl w:val="0"/>
          <w:numId w:val="15"/>
        </w:numPr>
        <w:rPr>
          <w:rFonts w:cs="Arial"/>
          <w:b/>
          <w:szCs w:val="24"/>
        </w:rPr>
      </w:pPr>
      <w:r w:rsidRPr="00221A59">
        <w:rPr>
          <w:rFonts w:cs="Arial"/>
          <w:b/>
          <w:szCs w:val="24"/>
        </w:rPr>
        <w:t>SQL Code</w:t>
      </w:r>
    </w:p>
    <w:p w:rsidR="00A971DA" w:rsidRPr="00221A59" w:rsidRDefault="00A971DA" w:rsidP="00221A59">
      <w:pPr>
        <w:jc w:val="both"/>
        <w:rPr>
          <w:rFonts w:cs="Arial"/>
          <w:szCs w:val="24"/>
        </w:rPr>
      </w:pPr>
    </w:p>
    <w:p w:rsidR="00A971DA" w:rsidRPr="00221A59" w:rsidRDefault="00221A59" w:rsidP="00221A59">
      <w:pPr>
        <w:pStyle w:val="ListParagraph"/>
        <w:numPr>
          <w:ilvl w:val="0"/>
          <w:numId w:val="15"/>
        </w:numPr>
        <w:jc w:val="both"/>
        <w:rPr>
          <w:rFonts w:cs="Arial"/>
          <w:b/>
          <w:szCs w:val="24"/>
        </w:rPr>
      </w:pPr>
      <w:r w:rsidRPr="00221A59">
        <w:rPr>
          <w:rFonts w:cs="Arial"/>
          <w:noProof/>
          <w:szCs w:val="24"/>
        </w:rPr>
        <w:drawing>
          <wp:anchor distT="0" distB="0" distL="114300" distR="114300" simplePos="0" relativeHeight="251683840" behindDoc="0" locked="0" layoutInCell="1" allowOverlap="1" wp14:anchorId="7AB4EC4B" wp14:editId="09D9E2AD">
            <wp:simplePos x="0" y="0"/>
            <wp:positionH relativeFrom="margin">
              <wp:posOffset>189865</wp:posOffset>
            </wp:positionH>
            <wp:positionV relativeFrom="margin">
              <wp:posOffset>5153660</wp:posOffset>
            </wp:positionV>
            <wp:extent cx="6127115" cy="2895600"/>
            <wp:effectExtent l="0" t="0" r="698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36">
                      <a:extLst>
                        <a:ext uri="{28A0092B-C50C-407E-A947-70E740481C1C}">
                          <a14:useLocalDpi xmlns:a14="http://schemas.microsoft.com/office/drawing/2010/main" val="0"/>
                        </a:ext>
                      </a:extLst>
                    </a:blip>
                    <a:stretch>
                      <a:fillRect/>
                    </a:stretch>
                  </pic:blipFill>
                  <pic:spPr>
                    <a:xfrm>
                      <a:off x="0" y="0"/>
                      <a:ext cx="6127115" cy="2895600"/>
                    </a:xfrm>
                    <a:prstGeom prst="rect">
                      <a:avLst/>
                    </a:prstGeom>
                  </pic:spPr>
                </pic:pic>
              </a:graphicData>
            </a:graphic>
            <wp14:sizeRelH relativeFrom="margin">
              <wp14:pctWidth>0</wp14:pctWidth>
            </wp14:sizeRelH>
            <wp14:sizeRelV relativeFrom="margin">
              <wp14:pctHeight>0</wp14:pctHeight>
            </wp14:sizeRelV>
          </wp:anchor>
        </w:drawing>
      </w:r>
      <w:r w:rsidR="00A971DA" w:rsidRPr="00221A59">
        <w:rPr>
          <w:rFonts w:cs="Arial"/>
          <w:b/>
          <w:szCs w:val="24"/>
        </w:rPr>
        <w:t>Result</w:t>
      </w:r>
    </w:p>
    <w:tbl>
      <w:tblPr>
        <w:tblStyle w:val="LightGrid-Accent1"/>
        <w:tblW w:w="10025" w:type="dxa"/>
        <w:jc w:val="center"/>
        <w:tblLook w:val="04A0" w:firstRow="1" w:lastRow="0" w:firstColumn="1" w:lastColumn="0" w:noHBand="0" w:noVBand="1"/>
      </w:tblPr>
      <w:tblGrid>
        <w:gridCol w:w="1510"/>
        <w:gridCol w:w="1777"/>
        <w:gridCol w:w="1804"/>
        <w:gridCol w:w="1804"/>
        <w:gridCol w:w="1604"/>
        <w:gridCol w:w="1550"/>
      </w:tblGrid>
      <w:tr w:rsidR="004E4D88" w:rsidRPr="00221A59" w:rsidTr="00A47881">
        <w:trPr>
          <w:cnfStyle w:val="100000000000" w:firstRow="1" w:lastRow="0" w:firstColumn="0" w:lastColumn="0" w:oddVBand="0" w:evenVBand="0" w:oddHBand="0"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lastRenderedPageBreak/>
              <w:t>category</w:t>
            </w:r>
          </w:p>
        </w:tc>
        <w:tc>
          <w:tcPr>
            <w:tcW w:w="1826"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sub_category</w:t>
            </w:r>
          </w:p>
        </w:tc>
        <w:tc>
          <w:tcPr>
            <w:tcW w:w="1853"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revenue_2023</w:t>
            </w:r>
          </w:p>
        </w:tc>
        <w:tc>
          <w:tcPr>
            <w:tcW w:w="1853"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revenue_2024</w:t>
            </w:r>
          </w:p>
        </w:tc>
        <w:tc>
          <w:tcPr>
            <w:tcW w:w="1648"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change_abs</w:t>
            </w:r>
          </w:p>
        </w:tc>
        <w:tc>
          <w:tcPr>
            <w:tcW w:w="1593"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change_pct</w:t>
            </w:r>
          </w:p>
        </w:tc>
      </w:tr>
      <w:tr w:rsidR="004E4D88" w:rsidRPr="00221A59" w:rsidTr="00A971DA">
        <w:trPr>
          <w:cnfStyle w:val="000000100000" w:firstRow="0" w:lastRow="0" w:firstColumn="0" w:lastColumn="0" w:oddVBand="0" w:evenVBand="0" w:oddHBand="1" w:evenHBand="0" w:firstRowFirstColumn="0" w:firstRowLastColumn="0" w:lastRowFirstColumn="0" w:lastRowLastColumn="0"/>
          <w:trHeight w:val="338"/>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Electronics</w:t>
            </w:r>
          </w:p>
        </w:tc>
        <w:tc>
          <w:tcPr>
            <w:tcW w:w="1826"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Printers</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192,817</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55,952</w:t>
            </w:r>
          </w:p>
        </w:tc>
        <w:tc>
          <w:tcPr>
            <w:tcW w:w="1648"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b/>
                <w:szCs w:val="24"/>
              </w:rPr>
              <w:t>−136,865</w:t>
            </w:r>
          </w:p>
        </w:tc>
        <w:tc>
          <w:tcPr>
            <w:tcW w:w="159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b/>
                <w:szCs w:val="24"/>
              </w:rPr>
              <w:t>−71.0</w:t>
            </w:r>
          </w:p>
        </w:tc>
      </w:tr>
      <w:tr w:rsidR="004E4D88" w:rsidRPr="00221A59" w:rsidTr="00A971DA">
        <w:trPr>
          <w:cnfStyle w:val="000000010000" w:firstRow="0" w:lastRow="0" w:firstColumn="0" w:lastColumn="0" w:oddVBand="0" w:evenVBand="0" w:oddHBand="0" w:evenHBand="1"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Electronics</w:t>
            </w:r>
          </w:p>
        </w:tc>
        <w:tc>
          <w:tcPr>
            <w:tcW w:w="1826"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Electronic Games</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144,484</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88,017</w:t>
            </w:r>
          </w:p>
        </w:tc>
        <w:tc>
          <w:tcPr>
            <w:tcW w:w="1648"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−56,467</w:t>
            </w:r>
          </w:p>
        </w:tc>
        <w:tc>
          <w:tcPr>
            <w:tcW w:w="159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−39.1</w:t>
            </w:r>
          </w:p>
        </w:tc>
      </w:tr>
      <w:tr w:rsidR="004E4D88" w:rsidRPr="00221A59" w:rsidTr="00A971DA">
        <w:trPr>
          <w:cnfStyle w:val="000000100000" w:firstRow="0" w:lastRow="0" w:firstColumn="0" w:lastColumn="0" w:oddVBand="0" w:evenVBand="0" w:oddHBand="1" w:evenHBand="0" w:firstRowFirstColumn="0" w:firstRowLastColumn="0" w:lastRowFirstColumn="0" w:lastRowLastColumn="0"/>
          <w:trHeight w:val="338"/>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Electronics</w:t>
            </w:r>
          </w:p>
        </w:tc>
        <w:tc>
          <w:tcPr>
            <w:tcW w:w="1826"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Phones</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115,909</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99,526</w:t>
            </w:r>
          </w:p>
        </w:tc>
        <w:tc>
          <w:tcPr>
            <w:tcW w:w="1648"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−16,383</w:t>
            </w:r>
          </w:p>
        </w:tc>
        <w:tc>
          <w:tcPr>
            <w:tcW w:w="159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−14.1</w:t>
            </w:r>
          </w:p>
        </w:tc>
      </w:tr>
      <w:tr w:rsidR="004E4D88" w:rsidRPr="00221A59" w:rsidTr="00A971DA">
        <w:trPr>
          <w:cnfStyle w:val="000000010000" w:firstRow="0" w:lastRow="0" w:firstColumn="0" w:lastColumn="0" w:oddVBand="0" w:evenVBand="0" w:oddHBand="0" w:evenHBand="1"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Furniture</w:t>
            </w:r>
          </w:p>
        </w:tc>
        <w:tc>
          <w:tcPr>
            <w:tcW w:w="1826"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Bookcases</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86,730</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74,875</w:t>
            </w:r>
          </w:p>
        </w:tc>
        <w:tc>
          <w:tcPr>
            <w:tcW w:w="1648"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−11,855</w:t>
            </w:r>
          </w:p>
        </w:tc>
        <w:tc>
          <w:tcPr>
            <w:tcW w:w="159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−13.7</w:t>
            </w:r>
          </w:p>
        </w:tc>
      </w:tr>
      <w:tr w:rsidR="004E4D88" w:rsidRPr="00221A59" w:rsidTr="00A971DA">
        <w:trPr>
          <w:cnfStyle w:val="000000100000" w:firstRow="0" w:lastRow="0" w:firstColumn="0" w:lastColumn="0" w:oddVBand="0" w:evenVBand="0" w:oddHBand="1" w:evenHBand="0" w:firstRowFirstColumn="0" w:firstRowLastColumn="0" w:lastRowFirstColumn="0" w:lastRowLastColumn="0"/>
          <w:trHeight w:val="338"/>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Electronics</w:t>
            </w:r>
          </w:p>
        </w:tc>
        <w:tc>
          <w:tcPr>
            <w:tcW w:w="1826"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Laptops</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85,109</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75,135</w:t>
            </w:r>
          </w:p>
        </w:tc>
        <w:tc>
          <w:tcPr>
            <w:tcW w:w="1648"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−9,974</w:t>
            </w:r>
          </w:p>
        </w:tc>
        <w:tc>
          <w:tcPr>
            <w:tcW w:w="159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−11.7</w:t>
            </w:r>
          </w:p>
        </w:tc>
      </w:tr>
      <w:tr w:rsidR="004E4D88" w:rsidRPr="00221A59" w:rsidTr="00A971DA">
        <w:trPr>
          <w:cnfStyle w:val="000000010000" w:firstRow="0" w:lastRow="0" w:firstColumn="0" w:lastColumn="0" w:oddVBand="0" w:evenVBand="0" w:oddHBand="0" w:evenHBand="1" w:firstRowFirstColumn="0" w:firstRowLastColumn="0" w:lastRowFirstColumn="0" w:lastRowLastColumn="0"/>
          <w:trHeight w:val="338"/>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Furniture</w:t>
            </w:r>
          </w:p>
        </w:tc>
        <w:tc>
          <w:tcPr>
            <w:tcW w:w="1826"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Chairs</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87,711</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86,185</w:t>
            </w:r>
          </w:p>
        </w:tc>
        <w:tc>
          <w:tcPr>
            <w:tcW w:w="1648"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−1,526</w:t>
            </w:r>
          </w:p>
        </w:tc>
        <w:tc>
          <w:tcPr>
            <w:tcW w:w="159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−1.7</w:t>
            </w:r>
          </w:p>
        </w:tc>
      </w:tr>
      <w:tr w:rsidR="004E4D88" w:rsidRPr="00221A59" w:rsidTr="00A971DA">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Furniture</w:t>
            </w:r>
          </w:p>
        </w:tc>
        <w:tc>
          <w:tcPr>
            <w:tcW w:w="1826"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Sofas</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92,052</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98,984</w:t>
            </w:r>
          </w:p>
        </w:tc>
        <w:tc>
          <w:tcPr>
            <w:tcW w:w="1648"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+6,932</w:t>
            </w:r>
          </w:p>
        </w:tc>
        <w:tc>
          <w:tcPr>
            <w:tcW w:w="159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+7.5</w:t>
            </w:r>
          </w:p>
        </w:tc>
      </w:tr>
      <w:tr w:rsidR="004E4D88" w:rsidRPr="00221A59" w:rsidTr="00A971DA">
        <w:trPr>
          <w:cnfStyle w:val="000000010000" w:firstRow="0" w:lastRow="0" w:firstColumn="0" w:lastColumn="0" w:oddVBand="0" w:evenVBand="0" w:oddHBand="0" w:evenHBand="1" w:firstRowFirstColumn="0" w:firstRowLastColumn="0" w:lastRowFirstColumn="0" w:lastRowLastColumn="0"/>
          <w:trHeight w:val="544"/>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Office Supplies</w:t>
            </w:r>
          </w:p>
        </w:tc>
        <w:tc>
          <w:tcPr>
            <w:tcW w:w="1826"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Markers</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100,742</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120,002</w:t>
            </w:r>
          </w:p>
        </w:tc>
        <w:tc>
          <w:tcPr>
            <w:tcW w:w="1648"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+19,260</w:t>
            </w:r>
          </w:p>
        </w:tc>
        <w:tc>
          <w:tcPr>
            <w:tcW w:w="159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+19.1</w:t>
            </w:r>
          </w:p>
        </w:tc>
      </w:tr>
      <w:tr w:rsidR="004E4D88" w:rsidRPr="00221A59" w:rsidTr="00A971DA">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Office Supplies</w:t>
            </w:r>
          </w:p>
        </w:tc>
        <w:tc>
          <w:tcPr>
            <w:tcW w:w="1826"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Binders</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64,442</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88,011</w:t>
            </w:r>
          </w:p>
        </w:tc>
        <w:tc>
          <w:tcPr>
            <w:tcW w:w="1648"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+23,569</w:t>
            </w:r>
          </w:p>
        </w:tc>
        <w:tc>
          <w:tcPr>
            <w:tcW w:w="159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+36.6</w:t>
            </w:r>
          </w:p>
        </w:tc>
      </w:tr>
      <w:tr w:rsidR="004E4D88" w:rsidRPr="00221A59" w:rsidTr="00A971DA">
        <w:trPr>
          <w:cnfStyle w:val="000000010000" w:firstRow="0" w:lastRow="0" w:firstColumn="0" w:lastColumn="0" w:oddVBand="0" w:evenVBand="0" w:oddHBand="0" w:evenHBand="1" w:firstRowFirstColumn="0" w:firstRowLastColumn="0" w:lastRowFirstColumn="0" w:lastRowLastColumn="0"/>
          <w:trHeight w:val="544"/>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Office Supplies</w:t>
            </w:r>
          </w:p>
        </w:tc>
        <w:tc>
          <w:tcPr>
            <w:tcW w:w="1826"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Pens</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82,959</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116,900</w:t>
            </w:r>
          </w:p>
        </w:tc>
        <w:tc>
          <w:tcPr>
            <w:tcW w:w="1648"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+33,941</w:t>
            </w:r>
          </w:p>
        </w:tc>
        <w:tc>
          <w:tcPr>
            <w:tcW w:w="159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+40.9</w:t>
            </w:r>
          </w:p>
        </w:tc>
      </w:tr>
      <w:tr w:rsidR="004E4D88" w:rsidRPr="00221A59" w:rsidTr="00A971DA">
        <w:trPr>
          <w:cnfStyle w:val="000000100000" w:firstRow="0" w:lastRow="0" w:firstColumn="0" w:lastColumn="0" w:oddVBand="0" w:evenVBand="0" w:oddHBand="1" w:evenHBand="0" w:firstRowFirstColumn="0" w:firstRowLastColumn="0" w:lastRowFirstColumn="0" w:lastRowLastColumn="0"/>
          <w:trHeight w:val="338"/>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Furniture</w:t>
            </w:r>
          </w:p>
        </w:tc>
        <w:tc>
          <w:tcPr>
            <w:tcW w:w="1826"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Tables</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119,400</w:t>
            </w:r>
          </w:p>
        </w:tc>
        <w:tc>
          <w:tcPr>
            <w:tcW w:w="185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155,834</w:t>
            </w:r>
          </w:p>
        </w:tc>
        <w:tc>
          <w:tcPr>
            <w:tcW w:w="1648"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+36,434</w:t>
            </w:r>
          </w:p>
        </w:tc>
        <w:tc>
          <w:tcPr>
            <w:tcW w:w="1593"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+30.5</w:t>
            </w:r>
          </w:p>
        </w:tc>
      </w:tr>
      <w:tr w:rsidR="004E4D88" w:rsidRPr="00221A59" w:rsidTr="00A971DA">
        <w:trPr>
          <w:cnfStyle w:val="000000010000" w:firstRow="0" w:lastRow="0" w:firstColumn="0" w:lastColumn="0" w:oddVBand="0" w:evenVBand="0" w:oddHBand="0" w:evenHBand="1"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1252" w:type="dxa"/>
          </w:tcPr>
          <w:p w:rsidR="004E4D88" w:rsidRPr="00221A59" w:rsidRDefault="007110F3" w:rsidP="00221A59">
            <w:pPr>
              <w:jc w:val="both"/>
              <w:rPr>
                <w:rFonts w:cs="Arial"/>
                <w:szCs w:val="24"/>
              </w:rPr>
            </w:pPr>
            <w:r w:rsidRPr="00221A59">
              <w:rPr>
                <w:rFonts w:cs="Arial"/>
                <w:szCs w:val="24"/>
              </w:rPr>
              <w:t>Office Supplies</w:t>
            </w:r>
          </w:p>
        </w:tc>
        <w:tc>
          <w:tcPr>
            <w:tcW w:w="1826"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Paper</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57,368</w:t>
            </w:r>
          </w:p>
        </w:tc>
        <w:tc>
          <w:tcPr>
            <w:tcW w:w="185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143,057</w:t>
            </w:r>
          </w:p>
        </w:tc>
        <w:tc>
          <w:tcPr>
            <w:tcW w:w="1648"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b/>
                <w:szCs w:val="24"/>
              </w:rPr>
              <w:t>+85,689</w:t>
            </w:r>
          </w:p>
        </w:tc>
        <w:tc>
          <w:tcPr>
            <w:tcW w:w="1593"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b/>
                <w:szCs w:val="24"/>
              </w:rPr>
              <w:t>+149.4</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10.</w:t>
      </w:r>
      <w:proofErr w:type="gramEnd"/>
      <w:r w:rsidRPr="00221A59">
        <w:rPr>
          <w:rFonts w:cs="Arial"/>
          <w:i/>
          <w:color w:val="7B8994"/>
          <w:szCs w:val="24"/>
        </w:rPr>
        <w:t xml:space="preserve"> </w:t>
      </w:r>
      <w:proofErr w:type="gramStart"/>
      <w:r w:rsidRPr="00221A59">
        <w:rPr>
          <w:rFonts w:cs="Arial"/>
          <w:i/>
          <w:color w:val="7B8994"/>
          <w:szCs w:val="24"/>
        </w:rPr>
        <w:t>Q7 — sub-category revenue change, 2023 vs 2024.</w:t>
      </w:r>
      <w:proofErr w:type="gramEnd"/>
    </w:p>
    <w:p w:rsidR="004E4D88" w:rsidRPr="00221A59" w:rsidRDefault="007110F3" w:rsidP="00221A59">
      <w:pPr>
        <w:jc w:val="both"/>
        <w:rPr>
          <w:rFonts w:cs="Arial"/>
          <w:szCs w:val="24"/>
        </w:rPr>
      </w:pPr>
      <w:proofErr w:type="gramStart"/>
      <w:r w:rsidRPr="00221A59">
        <w:rPr>
          <w:rFonts w:cs="Arial"/>
          <w:b/>
          <w:szCs w:val="24"/>
        </w:rPr>
        <w:t>Business Interpretation — the headline finding.</w:t>
      </w:r>
      <w:proofErr w:type="gramEnd"/>
      <w:r w:rsidRPr="00221A59">
        <w:rPr>
          <w:rFonts w:cs="Arial"/>
          <w:szCs w:val="24"/>
        </w:rPr>
        <w:t xml:space="preserve"> The plateau is not broad weakness; it is </w:t>
      </w:r>
      <w:r w:rsidRPr="00221A59">
        <w:rPr>
          <w:rFonts w:cs="Arial"/>
          <w:b/>
          <w:szCs w:val="24"/>
        </w:rPr>
        <w:t>concentrated in one sub-category</w:t>
      </w:r>
      <w:r w:rsidRPr="00221A59">
        <w:rPr>
          <w:rFonts w:cs="Arial"/>
          <w:szCs w:val="24"/>
        </w:rPr>
        <w:t>. Printers alone lost 136,865 — more than half the entire 257,297 gap between the 2022 peak and 2024, and more than the next two decliners combined. Every one of the top four decliners is an Electronics line, and all four Electronics sub-categories fell. Meanwhile all four Office Supplies lines grew, led by Paper at +149.4%.</w:t>
      </w:r>
    </w:p>
    <w:p w:rsidR="004E4D88" w:rsidRPr="00221A59" w:rsidRDefault="007110F3" w:rsidP="00221A59">
      <w:pPr>
        <w:jc w:val="both"/>
        <w:rPr>
          <w:rFonts w:cs="Arial"/>
          <w:szCs w:val="24"/>
        </w:rPr>
      </w:pPr>
      <w:r w:rsidRPr="00221A59">
        <w:rPr>
          <w:rFonts w:cs="Arial"/>
          <w:szCs w:val="24"/>
        </w:rPr>
        <w:lastRenderedPageBreak/>
        <w:t xml:space="preserve">The pattern is coherent enough to name a hypothesis: consumables (Paper, Pens, Binders, </w:t>
      </w:r>
      <w:proofErr w:type="gramStart"/>
      <w:r w:rsidRPr="00221A59">
        <w:rPr>
          <w:rFonts w:cs="Arial"/>
          <w:szCs w:val="24"/>
        </w:rPr>
        <w:t>Markers</w:t>
      </w:r>
      <w:proofErr w:type="gramEnd"/>
      <w:r w:rsidRPr="00221A59">
        <w:rPr>
          <w:rFonts w:cs="Arial"/>
          <w:szCs w:val="24"/>
        </w:rPr>
        <w:t xml:space="preserve">) are growing while durable electronics hardware is falling away. That is the signature of either a supply problem on the hardware side — stockouts, a lost supplier, a discontinued line — or a deliberate customer shift toward repeat consumable purchasing. </w:t>
      </w:r>
      <w:r w:rsidRPr="00221A59">
        <w:rPr>
          <w:rFonts w:cs="Arial"/>
          <w:b/>
          <w:szCs w:val="24"/>
        </w:rPr>
        <w:t>The immediate action is to check 2024 Printer stock availability and supplier status before any demand-side conclusion is drawn</w:t>
      </w:r>
      <w:r w:rsidRPr="00221A59">
        <w:rPr>
          <w:rFonts w:cs="Arial"/>
          <w:szCs w:val="24"/>
        </w:rPr>
        <w:t>, because a supply failure and a demand collapse look identical in a sales table and require opposite responses.</w:t>
      </w:r>
    </w:p>
    <w:p w:rsidR="00221A59" w:rsidRDefault="00221A59" w:rsidP="00221A59">
      <w:pPr>
        <w:pStyle w:val="Heading3"/>
        <w:jc w:val="both"/>
        <w:rPr>
          <w:rFonts w:ascii="Arial" w:hAnsi="Arial" w:cs="Arial"/>
          <w:szCs w:val="24"/>
        </w:rPr>
      </w:pPr>
    </w:p>
    <w:p w:rsidR="00221A59" w:rsidRDefault="00221A59" w:rsidP="00221A59">
      <w:pPr>
        <w:rPr>
          <w:rFonts w:eastAsiaTheme="majorEastAsia"/>
        </w:rPr>
      </w:pPr>
      <w:r>
        <w:br w:type="page"/>
      </w:r>
    </w:p>
    <w:p w:rsidR="004E4D88" w:rsidRPr="00221A59" w:rsidRDefault="007110F3" w:rsidP="00221A59">
      <w:pPr>
        <w:pStyle w:val="Heading3"/>
        <w:jc w:val="both"/>
        <w:rPr>
          <w:rFonts w:ascii="Arial" w:hAnsi="Arial" w:cs="Arial"/>
          <w:szCs w:val="24"/>
        </w:rPr>
      </w:pPr>
      <w:r w:rsidRPr="00221A59">
        <w:rPr>
          <w:rFonts w:ascii="Arial" w:hAnsi="Arial" w:cs="Arial"/>
          <w:szCs w:val="24"/>
        </w:rPr>
        <w:lastRenderedPageBreak/>
        <w:t>Q8 — Is the Q4 peak company-wide or category-specific? (Business Question 3)</w:t>
      </w:r>
    </w:p>
    <w:p w:rsidR="004E4D88" w:rsidRPr="00221A59" w:rsidRDefault="007110F3" w:rsidP="00221A59">
      <w:pPr>
        <w:jc w:val="both"/>
        <w:rPr>
          <w:rFonts w:cs="Arial"/>
          <w:szCs w:val="24"/>
        </w:rPr>
      </w:pPr>
      <w:proofErr w:type="gramStart"/>
      <w:r w:rsidRPr="00221A59">
        <w:rPr>
          <w:rFonts w:cs="Arial"/>
          <w:szCs w:val="24"/>
        </w:rPr>
        <w:t>Quarterly revenue per category with a window function giving each quarter's share of that category's own total.</w:t>
      </w:r>
      <w:proofErr w:type="gramEnd"/>
    </w:p>
    <w:p w:rsidR="00A971DA" w:rsidRPr="00221A59" w:rsidRDefault="00A971DA" w:rsidP="00221A59">
      <w:pPr>
        <w:pStyle w:val="ListParagraph"/>
        <w:numPr>
          <w:ilvl w:val="0"/>
          <w:numId w:val="15"/>
        </w:numPr>
        <w:rPr>
          <w:rFonts w:cs="Arial"/>
          <w:b/>
          <w:szCs w:val="24"/>
        </w:rPr>
      </w:pPr>
      <w:r w:rsidRPr="00221A59">
        <w:rPr>
          <w:rFonts w:cs="Arial"/>
          <w:noProof/>
          <w:szCs w:val="24"/>
        </w:rPr>
        <w:drawing>
          <wp:anchor distT="0" distB="0" distL="114300" distR="114300" simplePos="0" relativeHeight="251685888" behindDoc="0" locked="0" layoutInCell="1" allowOverlap="1" wp14:anchorId="312FA5D7" wp14:editId="0BFA0665">
            <wp:simplePos x="0" y="0"/>
            <wp:positionH relativeFrom="margin">
              <wp:posOffset>243205</wp:posOffset>
            </wp:positionH>
            <wp:positionV relativeFrom="margin">
              <wp:posOffset>1519555</wp:posOffset>
            </wp:positionV>
            <wp:extent cx="6015355" cy="2861945"/>
            <wp:effectExtent l="0" t="0" r="444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33.png"/>
                    <pic:cNvPicPr/>
                  </pic:nvPicPr>
                  <pic:blipFill>
                    <a:blip r:embed="rId37">
                      <a:extLst>
                        <a:ext uri="{28A0092B-C50C-407E-A947-70E740481C1C}">
                          <a14:useLocalDpi xmlns:a14="http://schemas.microsoft.com/office/drawing/2010/main" val="0"/>
                        </a:ext>
                      </a:extLst>
                    </a:blip>
                    <a:stretch>
                      <a:fillRect/>
                    </a:stretch>
                  </pic:blipFill>
                  <pic:spPr>
                    <a:xfrm>
                      <a:off x="0" y="0"/>
                      <a:ext cx="6015355" cy="2861945"/>
                    </a:xfrm>
                    <a:prstGeom prst="rect">
                      <a:avLst/>
                    </a:prstGeom>
                  </pic:spPr>
                </pic:pic>
              </a:graphicData>
            </a:graphic>
            <wp14:sizeRelH relativeFrom="margin">
              <wp14:pctWidth>0</wp14:pctWidth>
            </wp14:sizeRelH>
            <wp14:sizeRelV relativeFrom="margin">
              <wp14:pctHeight>0</wp14:pctHeight>
            </wp14:sizeRelV>
          </wp:anchor>
        </w:drawing>
      </w:r>
      <w:r w:rsidRPr="00221A59">
        <w:rPr>
          <w:rFonts w:cs="Arial"/>
          <w:b/>
          <w:szCs w:val="24"/>
        </w:rPr>
        <w:t>SQL Code</w:t>
      </w:r>
    </w:p>
    <w:p w:rsidR="00A971DA" w:rsidRPr="00221A59" w:rsidRDefault="00A971DA" w:rsidP="00221A59">
      <w:pPr>
        <w:jc w:val="both"/>
        <w:rPr>
          <w:rFonts w:cs="Arial"/>
          <w:szCs w:val="24"/>
        </w:rPr>
      </w:pPr>
    </w:p>
    <w:p w:rsidR="00A971DA" w:rsidRPr="00221A59" w:rsidRDefault="00A971DA" w:rsidP="00221A59">
      <w:pPr>
        <w:pStyle w:val="ListParagraph"/>
        <w:numPr>
          <w:ilvl w:val="0"/>
          <w:numId w:val="15"/>
        </w:numPr>
        <w:jc w:val="both"/>
        <w:rPr>
          <w:rFonts w:cs="Arial"/>
          <w:b/>
          <w:szCs w:val="24"/>
        </w:rPr>
      </w:pPr>
      <w:r w:rsidRPr="00221A59">
        <w:rPr>
          <w:rFonts w:cs="Arial"/>
          <w:noProof/>
          <w:szCs w:val="24"/>
        </w:rPr>
        <w:drawing>
          <wp:anchor distT="0" distB="0" distL="114300" distR="114300" simplePos="0" relativeHeight="251686912" behindDoc="0" locked="0" layoutInCell="1" allowOverlap="1" wp14:anchorId="11D409A4" wp14:editId="0E828DDB">
            <wp:simplePos x="0" y="0"/>
            <wp:positionH relativeFrom="margin">
              <wp:posOffset>189865</wp:posOffset>
            </wp:positionH>
            <wp:positionV relativeFrom="margin">
              <wp:posOffset>5275580</wp:posOffset>
            </wp:positionV>
            <wp:extent cx="6127115" cy="2888615"/>
            <wp:effectExtent l="0" t="0" r="6985" b="698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524.png"/>
                    <pic:cNvPicPr/>
                  </pic:nvPicPr>
                  <pic:blipFill>
                    <a:blip r:embed="rId38">
                      <a:extLst>
                        <a:ext uri="{28A0092B-C50C-407E-A947-70E740481C1C}">
                          <a14:useLocalDpi xmlns:a14="http://schemas.microsoft.com/office/drawing/2010/main" val="0"/>
                        </a:ext>
                      </a:extLst>
                    </a:blip>
                    <a:stretch>
                      <a:fillRect/>
                    </a:stretch>
                  </pic:blipFill>
                  <pic:spPr>
                    <a:xfrm>
                      <a:off x="0" y="0"/>
                      <a:ext cx="6127115" cy="2888615"/>
                    </a:xfrm>
                    <a:prstGeom prst="rect">
                      <a:avLst/>
                    </a:prstGeom>
                  </pic:spPr>
                </pic:pic>
              </a:graphicData>
            </a:graphic>
            <wp14:sizeRelH relativeFrom="margin">
              <wp14:pctWidth>0</wp14:pctWidth>
            </wp14:sizeRelH>
            <wp14:sizeRelV relativeFrom="margin">
              <wp14:pctHeight>0</wp14:pctHeight>
            </wp14:sizeRelV>
          </wp:anchor>
        </w:drawing>
      </w:r>
      <w:r w:rsidRPr="00221A59">
        <w:rPr>
          <w:rFonts w:cs="Arial"/>
          <w:b/>
          <w:szCs w:val="24"/>
        </w:rPr>
        <w:t>Result</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4E4D88" w:rsidRPr="00221A59" w:rsidTr="004E4D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4E4D88" w:rsidRPr="00221A59" w:rsidRDefault="007110F3" w:rsidP="00221A59">
            <w:pPr>
              <w:jc w:val="both"/>
              <w:rPr>
                <w:rFonts w:cs="Arial"/>
                <w:szCs w:val="24"/>
              </w:rPr>
            </w:pPr>
            <w:r w:rsidRPr="00221A59">
              <w:rPr>
                <w:rFonts w:cs="Arial"/>
                <w:szCs w:val="24"/>
              </w:rPr>
              <w:lastRenderedPageBreak/>
              <w:t>category</w:t>
            </w:r>
          </w:p>
        </w:tc>
        <w:tc>
          <w:tcPr>
            <w:tcW w:w="1872"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Q1</w:t>
            </w:r>
          </w:p>
        </w:tc>
        <w:tc>
          <w:tcPr>
            <w:tcW w:w="1872"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Q2</w:t>
            </w:r>
          </w:p>
        </w:tc>
        <w:tc>
          <w:tcPr>
            <w:tcW w:w="1872"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Q3</w:t>
            </w:r>
          </w:p>
        </w:tc>
        <w:tc>
          <w:tcPr>
            <w:tcW w:w="1872"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Q4</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4E4D88" w:rsidRPr="00221A59" w:rsidRDefault="007110F3" w:rsidP="00221A59">
            <w:pPr>
              <w:jc w:val="both"/>
              <w:rPr>
                <w:rFonts w:cs="Arial"/>
                <w:szCs w:val="24"/>
              </w:rPr>
            </w:pPr>
            <w:r w:rsidRPr="00221A59">
              <w:rPr>
                <w:rFonts w:cs="Arial"/>
                <w:szCs w:val="24"/>
              </w:rPr>
              <w:t>Electronics</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20.28%</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b/>
                <w:szCs w:val="24"/>
              </w:rPr>
              <w:t>30.79%</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23.69%</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25.24%</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4E4D88" w:rsidRPr="00221A59" w:rsidRDefault="007110F3" w:rsidP="00221A59">
            <w:pPr>
              <w:jc w:val="both"/>
              <w:rPr>
                <w:rFonts w:cs="Arial"/>
                <w:szCs w:val="24"/>
              </w:rPr>
            </w:pPr>
            <w:r w:rsidRPr="00221A59">
              <w:rPr>
                <w:rFonts w:cs="Arial"/>
                <w:szCs w:val="24"/>
              </w:rPr>
              <w:t>Furniture</w:t>
            </w:r>
          </w:p>
        </w:tc>
        <w:tc>
          <w:tcPr>
            <w:tcW w:w="1872"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16.96%</w:t>
            </w:r>
          </w:p>
        </w:tc>
        <w:tc>
          <w:tcPr>
            <w:tcW w:w="1872"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29.46%</w:t>
            </w:r>
          </w:p>
        </w:tc>
        <w:tc>
          <w:tcPr>
            <w:tcW w:w="1872"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szCs w:val="24"/>
              </w:rPr>
              <w:t>22.74%</w:t>
            </w:r>
          </w:p>
        </w:tc>
        <w:tc>
          <w:tcPr>
            <w:tcW w:w="1872"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szCs w:val="24"/>
              </w:rPr>
            </w:pPr>
            <w:r w:rsidRPr="00221A59">
              <w:rPr>
                <w:rFonts w:cs="Arial"/>
                <w:b/>
                <w:szCs w:val="24"/>
              </w:rPr>
              <w:t>30.84%</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4E4D88" w:rsidRPr="00221A59" w:rsidRDefault="007110F3" w:rsidP="00221A59">
            <w:pPr>
              <w:jc w:val="both"/>
              <w:rPr>
                <w:rFonts w:cs="Arial"/>
                <w:szCs w:val="24"/>
              </w:rPr>
            </w:pPr>
            <w:r w:rsidRPr="00221A59">
              <w:rPr>
                <w:rFonts w:cs="Arial"/>
                <w:szCs w:val="24"/>
              </w:rPr>
              <w:t>Office Supplies</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17.01%</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25.00%</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szCs w:val="24"/>
              </w:rPr>
              <w:t>25.83%</w:t>
            </w:r>
          </w:p>
        </w:tc>
        <w:tc>
          <w:tcPr>
            <w:tcW w:w="1872"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szCs w:val="24"/>
              </w:rPr>
            </w:pPr>
            <w:r w:rsidRPr="00221A59">
              <w:rPr>
                <w:rFonts w:cs="Arial"/>
                <w:b/>
                <w:szCs w:val="24"/>
              </w:rPr>
              <w:t>32.16%</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11.</w:t>
      </w:r>
      <w:proofErr w:type="gramEnd"/>
      <w:r w:rsidRPr="00221A59">
        <w:rPr>
          <w:rFonts w:cs="Arial"/>
          <w:i/>
          <w:color w:val="7B8994"/>
          <w:szCs w:val="24"/>
        </w:rPr>
        <w:t xml:space="preserve"> Q8 — each quarter's share of its own category's annual revenue.</w:t>
      </w:r>
    </w:p>
    <w:p w:rsidR="004E4D88" w:rsidRPr="00221A59" w:rsidRDefault="007110F3" w:rsidP="00221A59">
      <w:pPr>
        <w:jc w:val="both"/>
        <w:rPr>
          <w:rFonts w:cs="Arial"/>
          <w:szCs w:val="24"/>
        </w:rPr>
      </w:pPr>
      <w:proofErr w:type="gramStart"/>
      <w:r w:rsidRPr="00221A59">
        <w:rPr>
          <w:rFonts w:cs="Arial"/>
          <w:b/>
          <w:szCs w:val="24"/>
        </w:rPr>
        <w:t>Business Interpretation.</w:t>
      </w:r>
      <w:proofErr w:type="gramEnd"/>
      <w:r w:rsidRPr="00221A59">
        <w:rPr>
          <w:rFonts w:cs="Arial"/>
          <w:szCs w:val="24"/>
        </w:rPr>
        <w:t xml:space="preserve"> The company-wide Q4 peak is </w:t>
      </w:r>
      <w:r w:rsidRPr="00221A59">
        <w:rPr>
          <w:rFonts w:cs="Arial"/>
          <w:b/>
          <w:szCs w:val="24"/>
        </w:rPr>
        <w:t>not universal</w:t>
      </w:r>
      <w:r w:rsidRPr="00221A59">
        <w:rPr>
          <w:rFonts w:cs="Arial"/>
          <w:szCs w:val="24"/>
        </w:rPr>
        <w:t xml:space="preserve">, and this is the finding most likely to change how the business plans. Furniture and Office Supplies both peak in Q4 (30.8% and 32.2% of their own annual revenue), consistent with holiday and new-fiscal-year buying. </w:t>
      </w:r>
      <w:r w:rsidRPr="00221A59">
        <w:rPr>
          <w:rFonts w:cs="Arial"/>
          <w:b/>
          <w:szCs w:val="24"/>
        </w:rPr>
        <w:t>Electronics does not</w:t>
      </w:r>
      <w:r w:rsidRPr="00221A59">
        <w:rPr>
          <w:rFonts w:cs="Arial"/>
          <w:szCs w:val="24"/>
        </w:rPr>
        <w:t xml:space="preserve"> — it peaks in Q2 at 30.79% and Q4 is only its second-best quarter. Planning Electronics inventory against the blended company seasonal curve therefore over-stocks it in Q4 and under-stocks it in Q2, every year.</w:t>
      </w:r>
    </w:p>
    <w:p w:rsidR="004E4D88" w:rsidRPr="00221A59" w:rsidRDefault="007110F3" w:rsidP="00221A59">
      <w:pPr>
        <w:jc w:val="both"/>
        <w:rPr>
          <w:rFonts w:cs="Arial"/>
          <w:szCs w:val="24"/>
        </w:rPr>
      </w:pPr>
      <w:r w:rsidRPr="00221A59">
        <w:rPr>
          <w:rFonts w:cs="Arial"/>
          <w:szCs w:val="24"/>
        </w:rPr>
        <w:t xml:space="preserve">The recommendation is to </w:t>
      </w:r>
      <w:r w:rsidRPr="00221A59">
        <w:rPr>
          <w:rFonts w:cs="Arial"/>
          <w:b/>
          <w:szCs w:val="24"/>
        </w:rPr>
        <w:t>replace the single company seasonal curve with per-category curves</w:t>
      </w:r>
      <w:r w:rsidRPr="00221A59">
        <w:rPr>
          <w:rFonts w:cs="Arial"/>
          <w:szCs w:val="24"/>
        </w:rPr>
        <w:t>: Q4-weighted for Furniture and Office Supplies, Q2-weighted for Electronics. Q1 is the weakest quarter for all three (17–21%), so it is the natural window for clearance and maintenance.</w:t>
      </w:r>
    </w:p>
    <w:p w:rsidR="004E4D88" w:rsidRPr="00221A59" w:rsidRDefault="007110F3" w:rsidP="00221A59">
      <w:pPr>
        <w:jc w:val="both"/>
        <w:rPr>
          <w:rFonts w:cs="Arial"/>
          <w:szCs w:val="24"/>
        </w:rPr>
      </w:pPr>
      <w:r w:rsidRPr="00221A59">
        <w:rPr>
          <w:rFonts w:cs="Arial"/>
          <w:szCs w:val="24"/>
        </w:rPr>
        <w:br w:type="page"/>
      </w:r>
    </w:p>
    <w:p w:rsidR="004E4D88" w:rsidRPr="00221A59" w:rsidRDefault="007110F3" w:rsidP="00221A59">
      <w:pPr>
        <w:pStyle w:val="Heading1"/>
        <w:jc w:val="both"/>
        <w:rPr>
          <w:rFonts w:ascii="Arial" w:hAnsi="Arial" w:cs="Arial"/>
          <w:sz w:val="24"/>
          <w:szCs w:val="24"/>
        </w:rPr>
      </w:pPr>
      <w:r w:rsidRPr="00221A59">
        <w:rPr>
          <w:rFonts w:ascii="Arial" w:hAnsi="Arial" w:cs="Arial"/>
          <w:sz w:val="24"/>
          <w:szCs w:val="24"/>
        </w:rPr>
        <w:lastRenderedPageBreak/>
        <w:t>Summary of Findings</w:t>
      </w:r>
    </w:p>
    <w:p w:rsidR="004E4D88" w:rsidRPr="00221A59" w:rsidRDefault="007110F3" w:rsidP="00221A59">
      <w:pPr>
        <w:pStyle w:val="ListNumber"/>
        <w:jc w:val="both"/>
        <w:rPr>
          <w:rFonts w:cs="Arial"/>
          <w:szCs w:val="24"/>
        </w:rPr>
      </w:pPr>
      <w:r w:rsidRPr="00221A59">
        <w:rPr>
          <w:rFonts w:cs="Arial"/>
          <w:b/>
          <w:szCs w:val="24"/>
        </w:rPr>
        <w:t>Growth stopped in 2022.</w:t>
      </w:r>
      <w:r w:rsidRPr="00221A59">
        <w:rPr>
          <w:rFonts w:cs="Arial"/>
          <w:szCs w:val="24"/>
        </w:rPr>
        <w:t xml:space="preserve"> Revenue per month is 17.6% below its peak, but margin never moved and average order value never moved — the company is writing fewer orders, not worse ones. </w:t>
      </w:r>
      <w:r w:rsidRPr="00221A59">
        <w:rPr>
          <w:rFonts w:cs="Arial"/>
          <w:i/>
          <w:szCs w:val="24"/>
        </w:rPr>
        <w:t>(Q3)</w:t>
      </w:r>
    </w:p>
    <w:p w:rsidR="004E4D88" w:rsidRPr="00221A59" w:rsidRDefault="007110F3" w:rsidP="00221A59">
      <w:pPr>
        <w:pStyle w:val="ListNumber"/>
        <w:jc w:val="both"/>
        <w:rPr>
          <w:rFonts w:cs="Arial"/>
          <w:szCs w:val="24"/>
        </w:rPr>
      </w:pPr>
      <w:r w:rsidRPr="00221A59">
        <w:rPr>
          <w:rFonts w:cs="Arial"/>
          <w:b/>
          <w:szCs w:val="24"/>
        </w:rPr>
        <w:t>One sub-category explains most of it.</w:t>
      </w:r>
      <w:r w:rsidRPr="00221A59">
        <w:rPr>
          <w:rFonts w:cs="Arial"/>
          <w:szCs w:val="24"/>
        </w:rPr>
        <w:t xml:space="preserve"> Printers lost 136,865 between 2023 and 2024, over half the entire peak-to-2024 gap. All Electronics fell; all Office Supplies grew. </w:t>
      </w:r>
      <w:r w:rsidRPr="00221A59">
        <w:rPr>
          <w:rFonts w:cs="Arial"/>
          <w:i/>
          <w:szCs w:val="24"/>
        </w:rPr>
        <w:t>(Q5, Q7)</w:t>
      </w:r>
    </w:p>
    <w:p w:rsidR="004E4D88" w:rsidRPr="00221A59" w:rsidRDefault="007110F3" w:rsidP="00221A59">
      <w:pPr>
        <w:pStyle w:val="ListNumber"/>
        <w:jc w:val="both"/>
        <w:rPr>
          <w:rFonts w:cs="Arial"/>
          <w:szCs w:val="24"/>
        </w:rPr>
      </w:pPr>
      <w:r w:rsidRPr="00221A59">
        <w:rPr>
          <w:rFonts w:cs="Arial"/>
          <w:b/>
          <w:szCs w:val="24"/>
        </w:rPr>
        <w:t>Seasonality is category-specific.</w:t>
      </w:r>
      <w:r w:rsidRPr="00221A59">
        <w:rPr>
          <w:rFonts w:cs="Arial"/>
          <w:szCs w:val="24"/>
        </w:rPr>
        <w:t xml:space="preserve"> Electronics peaks in Q2, Furniture and Office Supplies in Q4. The blended curve currently used for planning is wrong for all three. </w:t>
      </w:r>
      <w:r w:rsidRPr="00221A59">
        <w:rPr>
          <w:rFonts w:cs="Arial"/>
          <w:i/>
          <w:szCs w:val="24"/>
        </w:rPr>
        <w:t>(Q4, Q8)</w:t>
      </w:r>
    </w:p>
    <w:p w:rsidR="004E4D88" w:rsidRPr="00221A59" w:rsidRDefault="007110F3" w:rsidP="00221A59">
      <w:pPr>
        <w:pStyle w:val="ListNumber"/>
        <w:jc w:val="both"/>
        <w:rPr>
          <w:rFonts w:cs="Arial"/>
          <w:szCs w:val="24"/>
        </w:rPr>
      </w:pPr>
      <w:r w:rsidRPr="00221A59">
        <w:rPr>
          <w:rFonts w:cs="Arial"/>
          <w:b/>
          <w:szCs w:val="24"/>
        </w:rPr>
        <w:t>Geography is not a factor.</w:t>
      </w:r>
      <w:r w:rsidRPr="00221A59">
        <w:rPr>
          <w:rFonts w:cs="Arial"/>
          <w:szCs w:val="24"/>
        </w:rPr>
        <w:t xml:space="preserve"> State revenue spans only 28% over five years; the problem is national and product-driven. </w:t>
      </w:r>
      <w:r w:rsidRPr="00221A59">
        <w:rPr>
          <w:rFonts w:cs="Arial"/>
          <w:i/>
          <w:szCs w:val="24"/>
        </w:rPr>
        <w:t>(Q6)</w:t>
      </w:r>
    </w:p>
    <w:p w:rsidR="004E4D88" w:rsidRPr="00221A59" w:rsidRDefault="007110F3" w:rsidP="00221A59">
      <w:pPr>
        <w:jc w:val="both"/>
        <w:rPr>
          <w:rFonts w:cs="Arial"/>
          <w:szCs w:val="24"/>
        </w:rPr>
      </w:pPr>
      <w:r w:rsidRPr="00221A59">
        <w:rPr>
          <w:rFonts w:cs="Arial"/>
          <w:b/>
          <w:szCs w:val="24"/>
        </w:rPr>
        <w:t>Recommended next step for Checkpoint 2:</w:t>
      </w:r>
      <w:r w:rsidRPr="00221A59">
        <w:rPr>
          <w:rFonts w:cs="Arial"/>
          <w:szCs w:val="24"/>
        </w:rPr>
        <w:t xml:space="preserve"> verify the Printer supply hypothesis against stock and supplier records, then model monthly revenue with per-category seasonal terms rather than a single company-wide index.</w:t>
      </w:r>
    </w:p>
    <w:p w:rsidR="004E4D88" w:rsidRPr="00221A59" w:rsidRDefault="007110F3" w:rsidP="00221A59">
      <w:pPr>
        <w:jc w:val="both"/>
        <w:rPr>
          <w:rFonts w:cs="Arial"/>
          <w:szCs w:val="24"/>
        </w:rPr>
      </w:pPr>
      <w:proofErr w:type="gramStart"/>
      <w:r w:rsidRPr="00221A59">
        <w:rPr>
          <w:rFonts w:cs="Arial"/>
          <w:b/>
          <w:szCs w:val="24"/>
        </w:rPr>
        <w:t>Stated limitation.</w:t>
      </w:r>
      <w:proofErr w:type="gramEnd"/>
      <w:r w:rsidRPr="00221A59">
        <w:rPr>
          <w:rFonts w:cs="Arial"/>
          <w:szCs w:val="24"/>
        </w:rPr>
        <w:t xml:space="preserve"> As noted in Task 1.2, the source file contains no loss-making transactions and an implausibly even payment-method split, so it is likely synthetic. The analysis method, schema and queries are valid; the specific figures should be presented as a modelling exercise rather than as a real company's trading results.</w:t>
      </w:r>
    </w:p>
    <w:p w:rsidR="004E4D88" w:rsidRPr="00221A59" w:rsidRDefault="007110F3" w:rsidP="00221A59">
      <w:pPr>
        <w:jc w:val="both"/>
        <w:rPr>
          <w:rFonts w:cs="Arial"/>
          <w:szCs w:val="24"/>
        </w:rPr>
      </w:pPr>
      <w:r w:rsidRPr="00221A59">
        <w:rPr>
          <w:rFonts w:cs="Arial"/>
          <w:szCs w:val="24"/>
        </w:rPr>
        <w:br w:type="page"/>
      </w:r>
    </w:p>
    <w:p w:rsidR="004E4D88" w:rsidRPr="00221A59" w:rsidRDefault="007110F3" w:rsidP="00221A59">
      <w:pPr>
        <w:pStyle w:val="Heading1"/>
        <w:jc w:val="both"/>
        <w:rPr>
          <w:rFonts w:ascii="Arial" w:hAnsi="Arial" w:cs="Arial"/>
          <w:sz w:val="24"/>
          <w:szCs w:val="24"/>
        </w:rPr>
      </w:pPr>
      <w:r w:rsidRPr="00221A59">
        <w:rPr>
          <w:rFonts w:ascii="Arial" w:hAnsi="Arial" w:cs="Arial"/>
          <w:sz w:val="24"/>
          <w:szCs w:val="24"/>
        </w:rPr>
        <w:lastRenderedPageBreak/>
        <w:t>Reproducibility</w:t>
      </w:r>
    </w:p>
    <w:tbl>
      <w:tblPr>
        <w:tblStyle w:val="LightGrid-Accent1"/>
        <w:tblW w:w="0" w:type="auto"/>
        <w:jc w:val="center"/>
        <w:tblLook w:val="04A0" w:firstRow="1" w:lastRow="0" w:firstColumn="1" w:lastColumn="0" w:noHBand="0" w:noVBand="1"/>
      </w:tblPr>
      <w:tblGrid>
        <w:gridCol w:w="3209"/>
        <w:gridCol w:w="6367"/>
      </w:tblGrid>
      <w:tr w:rsidR="004E4D88" w:rsidRPr="00221A59" w:rsidTr="004E4D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Artefact</w:t>
            </w:r>
          </w:p>
        </w:tc>
        <w:tc>
          <w:tcPr>
            <w:tcW w:w="4680" w:type="dxa"/>
          </w:tcPr>
          <w:p w:rsidR="004E4D88" w:rsidRPr="00221A59" w:rsidRDefault="007110F3" w:rsidP="00221A59">
            <w:pPr>
              <w:jc w:val="both"/>
              <w:cnfStyle w:val="100000000000" w:firstRow="1" w:lastRow="0" w:firstColumn="0" w:lastColumn="0" w:oddVBand="0" w:evenVBand="0" w:oddHBand="0" w:evenHBand="0" w:firstRowFirstColumn="0" w:firstRowLastColumn="0" w:lastRowFirstColumn="0" w:lastRowLastColumn="0"/>
              <w:rPr>
                <w:rFonts w:cs="Arial"/>
                <w:szCs w:val="24"/>
              </w:rPr>
            </w:pPr>
            <w:r w:rsidRPr="00221A59">
              <w:rPr>
                <w:rFonts w:cs="Arial"/>
                <w:szCs w:val="24"/>
              </w:rPr>
              <w:t>Path</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Raw data</w:t>
            </w:r>
          </w:p>
        </w:tc>
        <w:tc>
          <w:tcPr>
            <w:tcW w:w="4680" w:type="dxa"/>
          </w:tcPr>
          <w:p w:rsidR="00A47881" w:rsidRPr="00221A59" w:rsidRDefault="007110F3" w:rsidP="00221A59">
            <w:pP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221A59">
              <w:rPr>
                <w:rFonts w:cs="Arial"/>
                <w:color w:val="auto"/>
                <w:szCs w:val="24"/>
              </w:rPr>
              <w:t>data/raw/sales_dataset_raw.csv</w:t>
            </w:r>
            <w:r w:rsidR="00A47881" w:rsidRPr="00221A59">
              <w:rPr>
                <w:rFonts w:cs="Arial"/>
                <w:color w:val="auto"/>
                <w:szCs w:val="24"/>
              </w:rPr>
              <w:t xml:space="preserve"> / https://www.kaggle.com/datasets/shantanugarg274/sales-dataset?</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Cleaned tables</w:t>
            </w:r>
          </w:p>
        </w:tc>
        <w:tc>
          <w:tcPr>
            <w:tcW w:w="468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color w:val="auto"/>
                <w:szCs w:val="24"/>
              </w:rPr>
            </w:pPr>
            <w:r w:rsidRPr="00221A59">
              <w:rPr>
                <w:rFonts w:cs="Arial"/>
                <w:color w:val="auto"/>
                <w:szCs w:val="24"/>
              </w:rPr>
              <w:t>data/processed/*.csv</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MySQL schema</w:t>
            </w:r>
          </w:p>
        </w:tc>
        <w:tc>
          <w:tcPr>
            <w:tcW w:w="468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221A59">
              <w:rPr>
                <w:rFonts w:cs="Arial"/>
                <w:color w:val="auto"/>
                <w:szCs w:val="24"/>
              </w:rPr>
              <w:t>sql/01_schema_mysql.sql</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Generated INSERTs</w:t>
            </w:r>
          </w:p>
        </w:tc>
        <w:tc>
          <w:tcPr>
            <w:tcW w:w="468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color w:val="auto"/>
                <w:szCs w:val="24"/>
              </w:rPr>
            </w:pPr>
            <w:r w:rsidRPr="00221A59">
              <w:rPr>
                <w:rFonts w:cs="Arial"/>
                <w:color w:val="auto"/>
                <w:szCs w:val="24"/>
              </w:rPr>
              <w:t>sql/03_insert_data.sql</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Query set</w:t>
            </w:r>
          </w:p>
        </w:tc>
        <w:tc>
          <w:tcPr>
            <w:tcW w:w="468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221A59">
              <w:rPr>
                <w:rFonts w:cs="Arial"/>
                <w:color w:val="auto"/>
                <w:szCs w:val="24"/>
              </w:rPr>
              <w:t>sql/04_queries.sql</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Full query output</w:t>
            </w:r>
          </w:p>
        </w:tc>
        <w:tc>
          <w:tcPr>
            <w:tcW w:w="468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color w:val="auto"/>
                <w:szCs w:val="24"/>
              </w:rPr>
            </w:pPr>
            <w:r w:rsidRPr="00221A59">
              <w:rPr>
                <w:rFonts w:cs="Arial"/>
                <w:color w:val="auto"/>
                <w:szCs w:val="24"/>
              </w:rPr>
              <w:t>reports/query_results.md</w:t>
            </w:r>
          </w:p>
        </w:tc>
      </w:tr>
      <w:tr w:rsidR="004E4D88" w:rsidRPr="00221A59" w:rsidTr="004E4D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Data quality evidence</w:t>
            </w:r>
          </w:p>
        </w:tc>
        <w:tc>
          <w:tcPr>
            <w:tcW w:w="4680" w:type="dxa"/>
          </w:tcPr>
          <w:p w:rsidR="004E4D88" w:rsidRPr="00221A59" w:rsidRDefault="007110F3" w:rsidP="00221A59">
            <w:pPr>
              <w:jc w:val="both"/>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221A59">
              <w:rPr>
                <w:rFonts w:cs="Arial"/>
                <w:color w:val="auto"/>
                <w:szCs w:val="24"/>
              </w:rPr>
              <w:t>reports/data_quality_report.md</w:t>
            </w:r>
          </w:p>
        </w:tc>
      </w:tr>
      <w:tr w:rsidR="004E4D88" w:rsidRPr="00221A59" w:rsidTr="004E4D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4E4D88" w:rsidRPr="00221A59" w:rsidRDefault="007110F3" w:rsidP="00221A59">
            <w:pPr>
              <w:jc w:val="both"/>
              <w:rPr>
                <w:rFonts w:cs="Arial"/>
                <w:szCs w:val="24"/>
              </w:rPr>
            </w:pPr>
            <w:r w:rsidRPr="00221A59">
              <w:rPr>
                <w:rFonts w:cs="Arial"/>
                <w:szCs w:val="24"/>
              </w:rPr>
              <w:t>ERD</w:t>
            </w:r>
          </w:p>
        </w:tc>
        <w:tc>
          <w:tcPr>
            <w:tcW w:w="4680" w:type="dxa"/>
          </w:tcPr>
          <w:p w:rsidR="004E4D88" w:rsidRPr="00221A59" w:rsidRDefault="007110F3" w:rsidP="00221A59">
            <w:pPr>
              <w:jc w:val="both"/>
              <w:cnfStyle w:val="000000010000" w:firstRow="0" w:lastRow="0" w:firstColumn="0" w:lastColumn="0" w:oddVBand="0" w:evenVBand="0" w:oddHBand="0" w:evenHBand="1" w:firstRowFirstColumn="0" w:firstRowLastColumn="0" w:lastRowFirstColumn="0" w:lastRowLastColumn="0"/>
              <w:rPr>
                <w:rFonts w:cs="Arial"/>
                <w:color w:val="auto"/>
                <w:szCs w:val="24"/>
              </w:rPr>
            </w:pPr>
            <w:r w:rsidRPr="00221A59">
              <w:rPr>
                <w:rFonts w:cs="Arial"/>
                <w:color w:val="auto"/>
                <w:szCs w:val="24"/>
              </w:rPr>
              <w:t>docs/erd.md</w:t>
            </w:r>
          </w:p>
        </w:tc>
      </w:tr>
    </w:tbl>
    <w:p w:rsidR="004E4D88" w:rsidRPr="00221A59" w:rsidRDefault="007110F3" w:rsidP="00221A59">
      <w:pPr>
        <w:spacing w:after="200"/>
        <w:jc w:val="both"/>
        <w:rPr>
          <w:rFonts w:cs="Arial"/>
          <w:szCs w:val="24"/>
        </w:rPr>
      </w:pPr>
      <w:proofErr w:type="gramStart"/>
      <w:r w:rsidRPr="00221A59">
        <w:rPr>
          <w:rFonts w:cs="Arial"/>
          <w:i/>
          <w:color w:val="7B8994"/>
          <w:szCs w:val="24"/>
        </w:rPr>
        <w:t>Table 12.</w:t>
      </w:r>
      <w:proofErr w:type="gramEnd"/>
      <w:r w:rsidRPr="00221A59">
        <w:rPr>
          <w:rFonts w:cs="Arial"/>
          <w:i/>
          <w:color w:val="7B8994"/>
          <w:szCs w:val="24"/>
        </w:rPr>
        <w:t xml:space="preserve"> </w:t>
      </w:r>
      <w:proofErr w:type="gramStart"/>
      <w:r w:rsidRPr="00221A59">
        <w:rPr>
          <w:rFonts w:cs="Arial"/>
          <w:i/>
          <w:color w:val="7B8994"/>
          <w:szCs w:val="24"/>
        </w:rPr>
        <w:t>Project artefacts and their locations in the repository.</w:t>
      </w:r>
      <w:proofErr w:type="gramEnd"/>
    </w:p>
    <w:sectPr w:rsidR="004E4D88" w:rsidRPr="00221A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3AD18F5"/>
    <w:multiLevelType w:val="multilevel"/>
    <w:tmpl w:val="5CD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104137"/>
    <w:multiLevelType w:val="hybridMultilevel"/>
    <w:tmpl w:val="0622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4B0C48"/>
    <w:multiLevelType w:val="hybridMultilevel"/>
    <w:tmpl w:val="987EB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9C47C6"/>
    <w:multiLevelType w:val="multilevel"/>
    <w:tmpl w:val="5F6AE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7A765A4"/>
    <w:multiLevelType w:val="multilevel"/>
    <w:tmpl w:val="25E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1D2DD9"/>
    <w:multiLevelType w:val="multilevel"/>
    <w:tmpl w:val="27EE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2"/>
  </w:num>
  <w:num w:numId="13">
    <w:abstractNumId w:val="14"/>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1A59"/>
    <w:rsid w:val="0029639D"/>
    <w:rsid w:val="00326F90"/>
    <w:rsid w:val="00476764"/>
    <w:rsid w:val="004E4D88"/>
    <w:rsid w:val="005A739C"/>
    <w:rsid w:val="00697386"/>
    <w:rsid w:val="007110F3"/>
    <w:rsid w:val="00A47881"/>
    <w:rsid w:val="00A971DA"/>
    <w:rsid w:val="00AA1D8D"/>
    <w:rsid w:val="00B06B53"/>
    <w:rsid w:val="00B47730"/>
    <w:rsid w:val="00CB0664"/>
    <w:rsid w:val="00D878AC"/>
    <w:rsid w:val="00E06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1DA"/>
    <w:pPr>
      <w:spacing w:after="120" w:line="360" w:lineRule="auto"/>
    </w:pPr>
    <w:rPr>
      <w:rFonts w:ascii="Arial" w:hAnsi="Arial"/>
      <w:color w:val="1F2933"/>
      <w:sz w:val="24"/>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110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F3"/>
    <w:rPr>
      <w:rFonts w:ascii="Tahoma" w:hAnsi="Tahoma" w:cs="Tahoma"/>
      <w:color w:val="1F2933"/>
      <w:sz w:val="16"/>
      <w:szCs w:val="16"/>
    </w:rPr>
  </w:style>
  <w:style w:type="paragraph" w:styleId="NormalWeb">
    <w:name w:val="Normal (Web)"/>
    <w:basedOn w:val="Normal"/>
    <w:uiPriority w:val="99"/>
    <w:unhideWhenUsed/>
    <w:rsid w:val="007110F3"/>
    <w:pPr>
      <w:spacing w:before="100" w:beforeAutospacing="1" w:after="100" w:afterAutospacing="1" w:line="240" w:lineRule="auto"/>
    </w:pPr>
    <w:rPr>
      <w:rFonts w:ascii="Times New Roman" w:eastAsia="Times New Roman" w:hAnsi="Times New Roman" w:cs="Times New Roman"/>
      <w:color w:val="auto"/>
      <w:szCs w:val="24"/>
    </w:rPr>
  </w:style>
  <w:style w:type="character" w:styleId="HTMLCode">
    <w:name w:val="HTML Code"/>
    <w:basedOn w:val="DefaultParagraphFont"/>
    <w:uiPriority w:val="99"/>
    <w:semiHidden/>
    <w:unhideWhenUsed/>
    <w:rsid w:val="007110F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1DA"/>
    <w:pPr>
      <w:spacing w:after="120" w:line="360" w:lineRule="auto"/>
    </w:pPr>
    <w:rPr>
      <w:rFonts w:ascii="Arial" w:hAnsi="Arial"/>
      <w:color w:val="1F2933"/>
      <w:sz w:val="24"/>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110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F3"/>
    <w:rPr>
      <w:rFonts w:ascii="Tahoma" w:hAnsi="Tahoma" w:cs="Tahoma"/>
      <w:color w:val="1F2933"/>
      <w:sz w:val="16"/>
      <w:szCs w:val="16"/>
    </w:rPr>
  </w:style>
  <w:style w:type="paragraph" w:styleId="NormalWeb">
    <w:name w:val="Normal (Web)"/>
    <w:basedOn w:val="Normal"/>
    <w:uiPriority w:val="99"/>
    <w:unhideWhenUsed/>
    <w:rsid w:val="007110F3"/>
    <w:pPr>
      <w:spacing w:before="100" w:beforeAutospacing="1" w:after="100" w:afterAutospacing="1" w:line="240" w:lineRule="auto"/>
    </w:pPr>
    <w:rPr>
      <w:rFonts w:ascii="Times New Roman" w:eastAsia="Times New Roman" w:hAnsi="Times New Roman" w:cs="Times New Roman"/>
      <w:color w:val="auto"/>
      <w:szCs w:val="24"/>
    </w:rPr>
  </w:style>
  <w:style w:type="character" w:styleId="HTMLCode">
    <w:name w:val="HTML Code"/>
    <w:basedOn w:val="DefaultParagraphFont"/>
    <w:uiPriority w:val="99"/>
    <w:semiHidden/>
    <w:unhideWhenUsed/>
    <w:rsid w:val="007110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79754">
      <w:bodyDiv w:val="1"/>
      <w:marLeft w:val="0"/>
      <w:marRight w:val="0"/>
      <w:marTop w:val="0"/>
      <w:marBottom w:val="0"/>
      <w:divBdr>
        <w:top w:val="none" w:sz="0" w:space="0" w:color="auto"/>
        <w:left w:val="none" w:sz="0" w:space="0" w:color="auto"/>
        <w:bottom w:val="none" w:sz="0" w:space="0" w:color="auto"/>
        <w:right w:val="none" w:sz="0" w:space="0" w:color="auto"/>
      </w:divBdr>
      <w:divsChild>
        <w:div w:id="1946888916">
          <w:marLeft w:val="0"/>
          <w:marRight w:val="0"/>
          <w:marTop w:val="0"/>
          <w:marBottom w:val="0"/>
          <w:divBdr>
            <w:top w:val="none" w:sz="0" w:space="0" w:color="auto"/>
            <w:left w:val="none" w:sz="0" w:space="0" w:color="auto"/>
            <w:bottom w:val="none" w:sz="0" w:space="0" w:color="auto"/>
            <w:right w:val="none" w:sz="0" w:space="0" w:color="auto"/>
          </w:divBdr>
        </w:div>
        <w:div w:id="1237857332">
          <w:marLeft w:val="0"/>
          <w:marRight w:val="0"/>
          <w:marTop w:val="0"/>
          <w:marBottom w:val="0"/>
          <w:divBdr>
            <w:top w:val="none" w:sz="0" w:space="0" w:color="auto"/>
            <w:left w:val="none" w:sz="0" w:space="0" w:color="auto"/>
            <w:bottom w:val="none" w:sz="0" w:space="0" w:color="auto"/>
            <w:right w:val="none" w:sz="0" w:space="0" w:color="auto"/>
          </w:divBdr>
        </w:div>
        <w:div w:id="21518349">
          <w:marLeft w:val="0"/>
          <w:marRight w:val="0"/>
          <w:marTop w:val="0"/>
          <w:marBottom w:val="0"/>
          <w:divBdr>
            <w:top w:val="none" w:sz="0" w:space="0" w:color="auto"/>
            <w:left w:val="none" w:sz="0" w:space="0" w:color="auto"/>
            <w:bottom w:val="none" w:sz="0" w:space="0" w:color="auto"/>
            <w:right w:val="none" w:sz="0" w:space="0" w:color="auto"/>
          </w:divBdr>
        </w:div>
        <w:div w:id="980814160">
          <w:marLeft w:val="0"/>
          <w:marRight w:val="0"/>
          <w:marTop w:val="0"/>
          <w:marBottom w:val="0"/>
          <w:divBdr>
            <w:top w:val="none" w:sz="0" w:space="0" w:color="auto"/>
            <w:left w:val="none" w:sz="0" w:space="0" w:color="auto"/>
            <w:bottom w:val="none" w:sz="0" w:space="0" w:color="auto"/>
            <w:right w:val="none" w:sz="0" w:space="0" w:color="auto"/>
          </w:divBdr>
        </w:div>
        <w:div w:id="467481492">
          <w:marLeft w:val="0"/>
          <w:marRight w:val="0"/>
          <w:marTop w:val="0"/>
          <w:marBottom w:val="0"/>
          <w:divBdr>
            <w:top w:val="none" w:sz="0" w:space="0" w:color="auto"/>
            <w:left w:val="none" w:sz="0" w:space="0" w:color="auto"/>
            <w:bottom w:val="none" w:sz="0" w:space="0" w:color="auto"/>
            <w:right w:val="none" w:sz="0" w:space="0" w:color="auto"/>
          </w:divBdr>
        </w:div>
        <w:div w:id="2051880533">
          <w:marLeft w:val="0"/>
          <w:marRight w:val="0"/>
          <w:marTop w:val="0"/>
          <w:marBottom w:val="0"/>
          <w:divBdr>
            <w:top w:val="none" w:sz="0" w:space="0" w:color="auto"/>
            <w:left w:val="none" w:sz="0" w:space="0" w:color="auto"/>
            <w:bottom w:val="none" w:sz="0" w:space="0" w:color="auto"/>
            <w:right w:val="none" w:sz="0" w:space="0" w:color="auto"/>
          </w:divBdr>
        </w:div>
        <w:div w:id="20713955">
          <w:marLeft w:val="0"/>
          <w:marRight w:val="0"/>
          <w:marTop w:val="0"/>
          <w:marBottom w:val="0"/>
          <w:divBdr>
            <w:top w:val="none" w:sz="0" w:space="0" w:color="auto"/>
            <w:left w:val="none" w:sz="0" w:space="0" w:color="auto"/>
            <w:bottom w:val="none" w:sz="0" w:space="0" w:color="auto"/>
            <w:right w:val="none" w:sz="0" w:space="0" w:color="auto"/>
          </w:divBdr>
        </w:div>
      </w:divsChild>
    </w:div>
    <w:div w:id="213346939">
      <w:bodyDiv w:val="1"/>
      <w:marLeft w:val="0"/>
      <w:marRight w:val="0"/>
      <w:marTop w:val="0"/>
      <w:marBottom w:val="0"/>
      <w:divBdr>
        <w:top w:val="none" w:sz="0" w:space="0" w:color="auto"/>
        <w:left w:val="none" w:sz="0" w:space="0" w:color="auto"/>
        <w:bottom w:val="none" w:sz="0" w:space="0" w:color="auto"/>
        <w:right w:val="none" w:sz="0" w:space="0" w:color="auto"/>
      </w:divBdr>
    </w:div>
    <w:div w:id="760563141">
      <w:bodyDiv w:val="1"/>
      <w:marLeft w:val="0"/>
      <w:marRight w:val="0"/>
      <w:marTop w:val="0"/>
      <w:marBottom w:val="0"/>
      <w:divBdr>
        <w:top w:val="none" w:sz="0" w:space="0" w:color="auto"/>
        <w:left w:val="none" w:sz="0" w:space="0" w:color="auto"/>
        <w:bottom w:val="none" w:sz="0" w:space="0" w:color="auto"/>
        <w:right w:val="none" w:sz="0" w:space="0" w:color="auto"/>
      </w:divBdr>
    </w:div>
    <w:div w:id="1613510619">
      <w:bodyDiv w:val="1"/>
      <w:marLeft w:val="0"/>
      <w:marRight w:val="0"/>
      <w:marTop w:val="0"/>
      <w:marBottom w:val="0"/>
      <w:divBdr>
        <w:top w:val="none" w:sz="0" w:space="0" w:color="auto"/>
        <w:left w:val="none" w:sz="0" w:space="0" w:color="auto"/>
        <w:bottom w:val="none" w:sz="0" w:space="0" w:color="auto"/>
        <w:right w:val="none" w:sz="0" w:space="0" w:color="auto"/>
      </w:divBdr>
      <w:divsChild>
        <w:div w:id="738675414">
          <w:marLeft w:val="0"/>
          <w:marRight w:val="0"/>
          <w:marTop w:val="0"/>
          <w:marBottom w:val="0"/>
          <w:divBdr>
            <w:top w:val="none" w:sz="0" w:space="0" w:color="auto"/>
            <w:left w:val="none" w:sz="0" w:space="0" w:color="auto"/>
            <w:bottom w:val="none" w:sz="0" w:space="0" w:color="auto"/>
            <w:right w:val="none" w:sz="0" w:space="0" w:color="auto"/>
          </w:divBdr>
        </w:div>
        <w:div w:id="759643194">
          <w:marLeft w:val="0"/>
          <w:marRight w:val="0"/>
          <w:marTop w:val="0"/>
          <w:marBottom w:val="0"/>
          <w:divBdr>
            <w:top w:val="none" w:sz="0" w:space="0" w:color="auto"/>
            <w:left w:val="none" w:sz="0" w:space="0" w:color="auto"/>
            <w:bottom w:val="none" w:sz="0" w:space="0" w:color="auto"/>
            <w:right w:val="none" w:sz="0" w:space="0" w:color="auto"/>
          </w:divBdr>
        </w:div>
        <w:div w:id="1889490884">
          <w:marLeft w:val="0"/>
          <w:marRight w:val="0"/>
          <w:marTop w:val="0"/>
          <w:marBottom w:val="0"/>
          <w:divBdr>
            <w:top w:val="none" w:sz="0" w:space="0" w:color="auto"/>
            <w:left w:val="none" w:sz="0" w:space="0" w:color="auto"/>
            <w:bottom w:val="none" w:sz="0" w:space="0" w:color="auto"/>
            <w:right w:val="none" w:sz="0" w:space="0" w:color="auto"/>
          </w:divBdr>
        </w:div>
        <w:div w:id="212885482">
          <w:marLeft w:val="0"/>
          <w:marRight w:val="0"/>
          <w:marTop w:val="0"/>
          <w:marBottom w:val="0"/>
          <w:divBdr>
            <w:top w:val="none" w:sz="0" w:space="0" w:color="auto"/>
            <w:left w:val="none" w:sz="0" w:space="0" w:color="auto"/>
            <w:bottom w:val="none" w:sz="0" w:space="0" w:color="auto"/>
            <w:right w:val="none" w:sz="0" w:space="0" w:color="auto"/>
          </w:divBdr>
        </w:div>
        <w:div w:id="833378710">
          <w:marLeft w:val="0"/>
          <w:marRight w:val="0"/>
          <w:marTop w:val="0"/>
          <w:marBottom w:val="0"/>
          <w:divBdr>
            <w:top w:val="none" w:sz="0" w:space="0" w:color="auto"/>
            <w:left w:val="none" w:sz="0" w:space="0" w:color="auto"/>
            <w:bottom w:val="none" w:sz="0" w:space="0" w:color="auto"/>
            <w:right w:val="none" w:sz="0" w:space="0" w:color="auto"/>
          </w:divBdr>
        </w:div>
        <w:div w:id="1575823890">
          <w:marLeft w:val="0"/>
          <w:marRight w:val="0"/>
          <w:marTop w:val="0"/>
          <w:marBottom w:val="0"/>
          <w:divBdr>
            <w:top w:val="none" w:sz="0" w:space="0" w:color="auto"/>
            <w:left w:val="none" w:sz="0" w:space="0" w:color="auto"/>
            <w:bottom w:val="none" w:sz="0" w:space="0" w:color="auto"/>
            <w:right w:val="none" w:sz="0" w:space="0" w:color="auto"/>
          </w:divBdr>
        </w:div>
        <w:div w:id="1410620056">
          <w:marLeft w:val="0"/>
          <w:marRight w:val="0"/>
          <w:marTop w:val="0"/>
          <w:marBottom w:val="0"/>
          <w:divBdr>
            <w:top w:val="none" w:sz="0" w:space="0" w:color="auto"/>
            <w:left w:val="none" w:sz="0" w:space="0" w:color="auto"/>
            <w:bottom w:val="none" w:sz="0" w:space="0" w:color="auto"/>
            <w:right w:val="none" w:sz="0" w:space="0" w:color="auto"/>
          </w:divBdr>
        </w:div>
      </w:divsChild>
    </w:div>
    <w:div w:id="1680811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09028-4F5A-4D0A-99F9-DC7A567FB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37</Pages>
  <Words>3933</Words>
  <Characters>22423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Virgilio Mumar</cp:lastModifiedBy>
  <cp:revision>6</cp:revision>
  <dcterms:created xsi:type="dcterms:W3CDTF">2013-12-23T23:15:00Z</dcterms:created>
  <dcterms:modified xsi:type="dcterms:W3CDTF">2026-08-28T13:43:00Z</dcterms:modified>
  <cp:category/>
</cp:coreProperties>
</file>