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Alber's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Do not introduce yourself, and do not say who did what.</w:t>
      </w:r>
      <w:r>
        <w:t xml:space="preserve"> The recording is about the project, not about the group. Open every part on the material itself. Your instructor still needs to know whose voice is whose for Section 1.4 — the title card at the head of each part carries the name, so nothing is lost by not saying it.</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2"/>
      </w:pPr>
      <w:r>
        <w:t>For Alber, as editor</w:t>
      </w:r>
    </w:p>
    <w:p>
      <w:r>
        <w:t>Join the five parts in order: 1, 2, 3, 4, 5. There is nothing to interleave.</w:t>
      </w:r>
    </w:p>
    <w:p>
      <w:r>
        <w:rPr>
          <w:b/>
        </w:rPr>
        <w:t>Normalise the audio levels first.</w:t>
      </w:r>
      <w:r>
        <w:t xml:space="preserve"> Three people in three rooms will not match, and a viewer reaching for the volume between speakers is the most noticeable flaw a stitched recording can have.</w:t>
      </w:r>
    </w:p>
    <w:p>
      <w:r>
        <w:rPr>
          <w:b/>
        </w:rPr>
        <w:t>Put a title card at the head of every part</w:t>
      </w:r>
      <w:r>
        <w:t xml:space="preserve"> — a plain slide with the part number, the topic and the speaker's name, held for two seconds. This one is not optional: since nobody introduces themselves on camera, the card is how your instructor knows whose voice is whose for Section 1.4. It also hides the seam and doubles as your figure numbering.</w:t>
      </w:r>
    </w:p>
    <w:p>
      <w:r>
        <w:rPr>
          <w:b/>
        </w:rPr>
        <w:t>Keep the transitions.</w:t>
      </w:r>
      <w:r>
        <w:t xml:space="preserve"> The last line of each part sets up the next one. Cut the dead air and the stumbles; leave those lines alone, because they are what makes five recordings sound like one explanation.</w:t>
      </w:r>
    </w:p>
    <w:p>
      <w:r>
        <w:t>If a part comes back unusable and re-recording is impossible, cover it yourself rather than leaving a gap — a missing task is a missing mark.</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Part</w:t>
            </w:r>
          </w:p>
        </w:tc>
        <w:tc>
          <w:tcPr>
            <w:tcW w:type="dxa" w:w="3120"/>
          </w:tcPr>
          <w:p>
            <w:r>
              <w:rPr>
                <w:b/>
              </w:rPr>
            </w:r>
            <w:r>
              <w:rPr>
                <w:b/>
              </w:rPr>
              <w:t>Section</w:t>
            </w:r>
          </w:p>
        </w:tc>
        <w:tc>
          <w:tcPr>
            <w:tcW w:type="dxa" w:w="3120"/>
          </w:tcPr>
          <w:p>
            <w:r>
              <w:rPr>
                <w:b/>
              </w:rPr>
            </w:r>
            <w:r>
              <w:rPr>
                <w:b/>
              </w:rPr>
              <w:t>Show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Opening</w:t>
            </w:r>
          </w:p>
        </w:tc>
        <w:tc>
          <w:tcPr>
            <w:tcW w:type="dxa" w:w="3120"/>
          </w:tcPr>
          <w:p>
            <w:pPr>
              <w:spacing w:line="240" w:lineRule="auto"/>
            </w:pPr>
            <w:r>
              <w:rPr>
                <w:sz w:val="18"/>
              </w:rPr>
            </w:r>
            <w:r>
              <w:rPr>
                <w:sz w:val="18"/>
              </w:rPr>
              <w:t>Cover page</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The business problem</w:t>
            </w:r>
          </w:p>
        </w:tc>
        <w:tc>
          <w:tcPr>
            <w:tcW w:type="dxa" w:w="3120"/>
          </w:tcPr>
          <w:p>
            <w:pPr>
              <w:spacing w:line="240" w:lineRule="auto"/>
            </w:pPr>
            <w:r>
              <w:rPr>
                <w:sz w:val="18"/>
              </w:rPr>
            </w:r>
            <w:r>
              <w:rPr>
                <w:sz w:val="18"/>
              </w:rPr>
              <w:t>Figure 1, the annual trend</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dataset</w:t>
            </w:r>
          </w:p>
        </w:tc>
        <w:tc>
          <w:tcPr>
            <w:tcW w:type="dxa" w:w="3120"/>
          </w:tcPr>
          <w:p>
            <w:pPr>
              <w:spacing w:line="240" w:lineRule="auto"/>
            </w:pPr>
            <w:r>
              <w:rPr>
                <w:sz w:val="18"/>
              </w:rPr>
            </w:r>
            <w:r>
              <w:rPr>
                <w:sz w:val="18"/>
              </w:rPr>
              <w:t>The raw CSV, first 15–20 rows</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database</w:t>
            </w:r>
          </w:p>
        </w:tc>
        <w:tc>
          <w:tcPr>
            <w:tcW w:type="dxa" w:w="312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queries</w:t>
            </w:r>
          </w:p>
        </w:tc>
        <w:tc>
          <w:tcPr>
            <w:tcW w:type="dxa" w:w="3120"/>
          </w:tcPr>
          <w:p>
            <w:pPr>
              <w:spacing w:line="240" w:lineRule="auto"/>
            </w:pPr>
            <w:r>
              <w:rPr>
                <w:sz w:val="18"/>
              </w:rPr>
            </w:r>
            <w:r>
              <w:rPr>
                <w:sz w:val="18"/>
              </w:rPr>
              <w:t>Query screenshots Q3, Q5, Q8</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The workbook</w:t>
            </w:r>
          </w:p>
        </w:tc>
        <w:tc>
          <w:tcPr>
            <w:tcW w:type="dxa" w:w="3120"/>
          </w:tcPr>
          <w:p>
            <w:pPr>
              <w:spacing w:line="240" w:lineRule="auto"/>
            </w:pPr>
            <w:r>
              <w:rPr>
                <w:sz w:val="18"/>
              </w:rPr>
            </w:r>
            <w:r>
              <w:rPr>
                <w:sz w:val="18"/>
              </w:rPr>
              <w:t>Cleaned Data, then a PivotChart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Descriptive statistics</w:t>
            </w:r>
          </w:p>
        </w:tc>
        <w:tc>
          <w:tcPr>
            <w:tcW w:type="dxa" w:w="3120"/>
          </w:tcPr>
          <w:p>
            <w:pPr>
              <w:spacing w:line="240" w:lineRule="auto"/>
            </w:pPr>
            <w:r>
              <w:rPr>
                <w:sz w:val="18"/>
              </w:rPr>
            </w:r>
            <w:r>
              <w:rPr>
                <w:sz w:val="18"/>
              </w:rPr>
              <w:t>The Amount histogram</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Both scatter plots</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The ToolPak output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Trend and seasonality</w:t>
            </w:r>
          </w:p>
        </w:tc>
        <w:tc>
          <w:tcPr>
            <w:tcW w:type="dxa" w:w="3120"/>
          </w:tcPr>
          <w:p>
            <w:pPr>
              <w:spacing w:line="240" w:lineRule="auto"/>
            </w:pPr>
            <w:r>
              <w:rPr>
                <w:sz w:val="18"/>
              </w:rPr>
            </w:r>
            <w:r>
              <w:rPr>
                <w:sz w:val="18"/>
              </w:rPr>
              <w:t>Figure 2 with the shading, then the forecast chart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The correction</w:t>
            </w:r>
          </w:p>
        </w:tc>
        <w:tc>
          <w:tcPr>
            <w:tcW w:type="dxa" w:w="3120"/>
          </w:tcPr>
          <w:p>
            <w:pPr>
              <w:spacing w:line="240" w:lineRule="auto"/>
            </w:pPr>
            <w:r>
              <w:rPr>
                <w:sz w:val="18"/>
              </w:rPr>
            </w:r>
            <w:r>
              <w:rPr>
                <w:sz w:val="18"/>
              </w:rPr>
              <w:t>The correction table from the Checkpoint 2 report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What it means</w:t>
            </w:r>
          </w:p>
        </w:tc>
        <w:tc>
          <w:tcPr>
            <w:tcW w:type="dxa" w:w="3120"/>
          </w:tcPr>
          <w:p>
            <w:pPr>
              <w:spacing w:line="240" w:lineRule="auto"/>
            </w:pPr>
            <w:r>
              <w:rPr>
                <w:sz w:val="18"/>
              </w:rPr>
            </w:r>
            <w:r>
              <w:rPr>
                <w:sz w:val="18"/>
              </w:rPr>
              <w:t>The findings summary</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Close</w:t>
            </w:r>
          </w:p>
        </w:tc>
        <w:tc>
          <w:tcPr>
            <w:tcW w:type="dxa" w:w="312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2. What to have on screen</w:t>
      </w:r>
    </w:p>
    <w:p>
      <w:r>
        <w:br w:type="page"/>
      </w:r>
    </w:p>
    <w:p>
      <w:pPr>
        <w:pStyle w:val="Heading1"/>
      </w:pPr>
      <w:r>
        <w:t>Part 1 — Alber</w:t>
      </w:r>
    </w:p>
    <w:p>
      <w:r>
        <w:rPr>
          <w:i/>
        </w:rPr>
        <w:t>About 3 minutes. Record straight through.</w:t>
      </w:r>
    </w:p>
    <w:p>
      <w:pPr>
        <w:pStyle w:val="Heading1"/>
      </w:pPr>
      <w:r>
        <w:t>Part 1 — Alber</w:t>
      </w:r>
    </w:p>
    <w:p>
      <w:r>
        <w:rPr>
          <w:i/>
        </w:rPr>
        <w:t>About 3 minutes. Record straight through.</w:t>
      </w:r>
    </w:p>
    <w:p>
      <w:pPr>
        <w:pStyle w:val="Heading2"/>
      </w:pPr>
      <w:r>
        <w:t>Opening</w:t>
      </w:r>
    </w:p>
    <w:p>
      <w:r>
        <w:rPr>
          <w:i/>
        </w:rPr>
        <w:t>On screen: the cover page</w:t>
      </w:r>
    </w:p>
    <w:p>
      <w:r>
        <w:t>Open on the project, not on yourselves:</w:t>
      </w:r>
    </w:p>
    <w:p>
      <w:pPr>
        <w:pStyle w:val="ListBullet"/>
      </w:pPr>
      <w:r>
        <w:t xml:space="preserve">This is our BED 106 Business Analytics mini capstone. Our domain is Retail and Sales Analytics, and our topic is </w:t>
      </w:r>
      <w:r>
        <w:rPr>
          <w:b/>
        </w:rPr>
        <w:t>sales trend analysis</w:t>
      </w:r>
    </w:p>
    <w:p>
      <w:pPr>
        <w:pStyle w:val="ListBullet"/>
      </w:pPr>
      <w:r>
        <w:t xml:space="preserve">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pPr>
        <w:pStyle w:val="ListBullet"/>
      </w:pPr>
      <w:r>
        <w:t>Then straight into the problem — no need to announce that you are about to start</w:t>
      </w:r>
    </w:p>
    <w:p>
      <w:pPr>
        <w:pStyle w:val="Heading2"/>
      </w:pPr>
      <w:r>
        <w:t>The business problem</w:t>
      </w:r>
    </w:p>
    <w:p>
      <w:r>
        <w:rPr>
          <w:i/>
        </w:rPr>
        <w:t>Task 1.1 · on screen: Figure 1</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this an analytical problem rather than an obvious one. Ask it out loud and answer it: </w:t>
      </w:r>
      <w:r>
        <w:rPr>
          <w:i/>
        </w:rPr>
        <w:t>why does a falling sales figure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Had margin collapsed, the answer would be "we discounted too hard" and none of this would be needed.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End the part on this line:</w:t>
      </w:r>
      <w:r>
        <w:t xml:space="preserve"> none of those questions could be answered until the raw file had been assessed, cleaned and put into a database — which is where Checkpoint 1 starts.</w:t>
      </w:r>
    </w:p>
    <w:p>
      <w:r>
        <w:br w:type="page"/>
      </w:r>
    </w:p>
    <w:p>
      <w:pPr>
        <w:pStyle w:val="Heading1"/>
      </w:pPr>
      <w:r>
        <w:t>Part 3 — Alber</w:t>
      </w:r>
    </w:p>
    <w:p>
      <w:r>
        <w:rPr>
          <w:i/>
        </w:rPr>
        <w:t>About 1.5 minutes. A short bridge between the two checkpoints.</w:t>
      </w:r>
    </w:p>
    <w:p>
      <w:pPr>
        <w:pStyle w:val="Heading2"/>
      </w:pPr>
      <w:r>
        <w:t>The workbook</w:t>
      </w:r>
    </w:p>
    <w:p>
      <w:r>
        <w:rPr>
          <w:i/>
        </w:rPr>
        <w:t>Task 2.1 · on screen: Cleaned Data, then a PivotChart</w:t>
      </w:r>
    </w:p>
    <w:p>
      <w:r>
        <w:t>Pick the thread up: the first thing Checkpoint 2 needed was the workbook itself, built on the same dataset the brief requires.</w:t>
      </w:r>
    </w:p>
    <w:p>
      <w:pPr>
        <w:pStyle w:val="ListBullet"/>
      </w:pPr>
      <w:r>
        <w:t xml:space="preserve">The workbook has </w:t>
      </w:r>
      <w:r>
        <w:rPr>
          <w:b/>
        </w:rPr>
        <w:t>thirteen sheets</w:t>
      </w:r>
    </w:p>
    <w:p>
      <w:pPr>
        <w:pStyle w:val="ListBullet"/>
      </w:pPr>
      <w:r>
        <w:t xml:space="preserve">The one design decision worth defending: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there are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a cell is edited that should not have been, the workbook says so</w:t>
      </w:r>
    </w:p>
    <w:p>
      <w:r>
        <w:rPr>
          <w:b/>
        </w:rPr>
        <w:t>End the part on this line:</w:t>
      </w:r>
      <w:r>
        <w:t xml:space="preserve"> with the data laid out that way and checked, the statistics could be run on it.</w:t>
      </w:r>
    </w:p>
    <w:p>
      <w:r>
        <w:br w:type="page"/>
      </w:r>
    </w:p>
    <w:p>
      <w:pPr>
        <w:pStyle w:val="Heading1"/>
      </w:pPr>
      <w:r>
        <w:t>Part 5 — Alber</w:t>
      </w:r>
    </w:p>
    <w:p>
      <w:r>
        <w:rPr>
          <w:i/>
        </w:rPr>
        <w:t>About 6 minutes. Record straight through.</w:t>
      </w:r>
    </w:p>
    <w:p>
      <w:pPr>
        <w:pStyle w:val="Heading2"/>
      </w:pPr>
      <w:r>
        <w:t>The correction</w:t>
      </w:r>
    </w:p>
    <w:p>
      <w:r>
        <w:rPr>
          <w:i/>
        </w:rPr>
        <w:t>On screen: the correction table from the Checkpoint 2 report</w:t>
      </w:r>
    </w:p>
    <w:p>
      <w:r>
        <w:t>This section exists because volunteering an error is worth more than having it found. Do not soften it.</w:t>
      </w:r>
    </w:p>
    <w:p>
      <w:pPr>
        <w:pStyle w:val="ListBullet"/>
      </w:pPr>
      <w:r>
        <w:t xml:space="preserve">Building the Checkpoint 2 monthly series exposed an </w:t>
      </w:r>
      <w:r>
        <w:rPr>
          <w:b/>
        </w:rPr>
        <w:t>error in our own Checkpoint 1</w:t>
      </w:r>
    </w:p>
    <w:p>
      <w:pPr>
        <w:pStyle w:val="ListBullet"/>
      </w:pPr>
      <w:r>
        <w:t xml:space="preserve">2020 was treated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The correction</w:t>
      </w:r>
    </w:p>
    <w:p>
      <w:pPr>
        <w:pStyle w:val="ListBullet"/>
      </w:pPr>
      <w:r>
        <w:t>The central thesis is unchanged; one supporting number was overstated</w:t>
      </w:r>
    </w:p>
    <w:p>
      <w:pPr>
        <w:pStyle w:val="ListBullet"/>
      </w:pPr>
      <w:r>
        <w:t xml:space="preserve">Checkpoint 1 was reissued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pPr>
        <w:pStyle w:val="Heading2"/>
      </w:pPr>
      <w:r>
        <w:t>What it means for the business</w:t>
      </w:r>
    </w:p>
    <w:p>
      <w:r>
        <w:rPr>
          <w:i/>
        </w:rPr>
        <w:t>On screen: the findings summary</w:t>
      </w:r>
    </w:p>
    <w:p>
      <w:r>
        <w:t>With that correction made, here is what the analysis actually tells the business.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pPr>
        <w:pStyle w:val="Heading2"/>
      </w:pPr>
      <w:r>
        <w:t>The limitations</w:t>
      </w:r>
    </w:p>
    <w:p>
      <w:r>
        <w:t>Three, stated plainly and in your own voice:</w:t>
      </w:r>
    </w:p>
    <w:p>
      <w:pPr>
        <w:pStyle w:val="ListBullet"/>
      </w:pPr>
      <w:r>
        <w:rPr>
          <w:b/>
        </w:rPr>
        <w:t>The data is synthetic.</w:t>
      </w:r>
      <w:r>
        <w:t xml:space="preserve"> The figures illustrate the method rather than describe a real company. It was proved, it was stated, and no corrections were invented, because that would have been worse</w:t>
      </w:r>
    </w:p>
    <w:p>
      <w:pPr>
        <w:pStyle w:val="ListBullet"/>
      </w:pPr>
      <w:r>
        <w:rPr>
          <w:b/>
        </w:rPr>
        <w:t>The forecast is weak.</w:t>
      </w:r>
      <w:r>
        <w:t xml:space="preserve"> 22.7% mean absolute error against a flat average's 14.9%. Our own error was measured and reported rather than the test quietly dropped</w:t>
      </w:r>
    </w:p>
    <w:p>
      <w:pPr>
        <w:pStyle w:val="ListBullet"/>
      </w:pPr>
      <w:r>
        <w:rPr>
          <w:b/>
        </w:rPr>
        <w:t>Correlation is not causation.</w:t>
      </w:r>
      <w:r>
        <w:t xml:space="preserve"> Order count and revenue move together; that is not proof that one causes the other</w:t>
      </w:r>
    </w:p>
    <w:p>
      <w:r>
        <w:t xml:space="preserve">Then what the group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pPr>
        <w:pStyle w:val="Heading2"/>
      </w:pPr>
      <w:r>
        <w:t>The questions we would expect</w:t>
      </w:r>
    </w:p>
    <w:p>
      <w:r>
        <w:t>Still speaking continuously, raise these and answer them in your own words. This is the part that stands in for a live defense, so take it slowly.</w:t>
      </w:r>
    </w:p>
    <w:p>
      <w:r>
        <w:rPr>
          <w:b/>
        </w:rPr>
        <w:t>Does a fake dataset invalidate the project?</w:t>
      </w:r>
      <w:r>
        <w:t xml:space="preserve"> It invalidates the </w:t>
      </w:r>
      <w:r>
        <w:rPr>
          <w:i/>
        </w:rPr>
        <w:t>figures</w:t>
      </w:r>
      <w:r>
        <w:t xml:space="preserve">, not the </w:t>
      </w:r>
      <w:r>
        <w:rPr>
          <w:i/>
        </w:rPr>
        <w:t>method</w:t>
      </w:r>
      <w:r>
        <w:t>. It was proved with five signals and no corrections were fabricated,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Both ends of the file are partial. Including them whole would show fake growth at one end and a fake collapse at the other — which is exactly the mistake we made and corrected.</w:t>
      </w:r>
    </w:p>
    <w:p>
      <w:r>
        <w:rPr>
          <w:b/>
        </w:rPr>
        <w:t>Is R² = 0.85 good?</w:t>
      </w:r>
      <w:r>
        <w:t xml:space="preserve"> For cross-sectional business data, yes — but R² alone is not the test. The p-value of 1.98 × 10⁻²⁴ is what says the slope is not zero.</w:t>
      </w:r>
    </w:p>
    <w:p>
      <w:r>
        <w:rPr>
          <w:b/>
        </w:rPr>
        <w:t>The trend test found nothing — doesn't that sink a *trend* project?</w:t>
      </w:r>
      <w:r>
        <w:t xml:space="preserve"> It found that no single line fits both regimes, which is itself the finding. The trend is real, it is just piecewise, and Figure 2 shows it.</w:t>
      </w:r>
    </w:p>
    <w:p>
      <w:r>
        <w:rPr>
          <w:b/>
        </w:rPr>
        <w:t>The forecast lost to a flat average — why keep it?</w:t>
      </w:r>
      <w:r>
        <w:t xml:space="preserve"> Choosing a method on two observations is overfitting the holdout. The loss is reported and the reliability stated honestly.</w:t>
      </w:r>
    </w:p>
    <w:p>
      <w:r>
        <w:rPr>
          <w:b/>
        </w:rPr>
        <w:t>What would you do differently?</w:t>
      </w:r>
      <w:r>
        <w:t xml:space="preserve"> Validate the source before building on it, and check the completeness of both ends of the date range first — that is exactly what caused the one real error, and it would have cost ten minutes to catch at the start.</w:t>
      </w:r>
    </w:p>
    <w:p>
      <w:r>
        <w:rPr>
          <w:b/>
        </w:rPr>
        <w:t>What is next?</w:t>
      </w:r>
      <w:r>
        <w:t xml:space="preserve">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pPr>
        <w:pStyle w:val="Heading2"/>
      </w:pPr>
      <w:r>
        <w:t>Close</w:t>
      </w:r>
    </w:p>
    <w:p>
      <w:r>
        <w:rPr>
          <w:i/>
        </w:rPr>
        <w:t>On screen: the cover page again, or the team slide</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and close on the project rather than on the group — the work is what is being marked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Every part carries a title card naming its speaker, since nobody says it aloud</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Every part carries a title card naming its speaker, since nobody says it aloud</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