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t>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7:30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the workbook, statistics, regression, the forecast, and the correction</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What it means for the business, the limitations, and the close</w:t>
            </w:r>
          </w:p>
        </w:tc>
        <w:tc>
          <w:tcPr>
            <w:tcW w:type="dxa" w:w="2340"/>
          </w:tcPr>
          <w:p>
            <w:pPr>
              <w:spacing w:line="240" w:lineRule="auto"/>
            </w:pPr>
            <w:r>
              <w:rPr>
                <w:sz w:val="18"/>
              </w:rPr>
            </w:r>
            <w:r>
              <w:rPr>
                <w:sz w:val="18"/>
              </w:rPr>
              <w:t>2:30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If you were given a time limit shorter than that, the two places to cut are the descriptive statistics and the correlation in Part 3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very start of your part.</w:t>
      </w:r>
      <w:r>
        <w:t xml:space="preserve"> Just the name — your instructor is matching a voice to a name for a mark under Section 1.4, and the video may not show your face. Then go straight into the material.</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four parts in order: 1, 2, 3, 4.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between parts</w:t>
      </w:r>
      <w:r>
        <w:t xml:space="preserve"> — a plain slide with the part number, the topic and the speaker's name, held for two seconds. It hides the seam, it tells the instructor who is talking, and it doubles as your figure numbering.</w:t>
      </w:r>
    </w:p>
    <w:p>
      <w:r>
        <w:rPr>
          <w:b/>
        </w:rPr>
        <w:t>Keep the transitions.</w:t>
      </w:r>
      <w:r>
        <w:t xml:space="preserve"> The last line of each part sets up the next one. Cut the dead air and the stumbles; leave those lines alone, because they are what makes four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2"/>
      </w:pPr>
      <w:r>
        <w:t>Opening</w:t>
      </w:r>
    </w:p>
    <w:p>
      <w:r>
        <w:rPr>
          <w:i/>
        </w:rPr>
        <w:t>On screen: the cover page</w:t>
      </w:r>
    </w:p>
    <w:p>
      <w:r>
        <w:t>Say your name, then:</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2 — Julebeth</w:t>
      </w:r>
    </w:p>
    <w:p>
      <w:r>
        <w:rPr>
          <w:i/>
        </w:rPr>
        <w:t>About 7.5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Say your name, then pick the thread up: here is the raw file,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pPr>
        <w:pStyle w:val="Heading2"/>
      </w:pPr>
      <w:r>
        <w:t>Questions worth answering here</w:t>
      </w:r>
    </w:p>
    <w:p>
      <w:r>
        <w:t>Still speaking continuously, close your part by raising three questions this work invites and answering them:</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1"/>
      </w:pPr>
      <w:r>
        <w:t>Part 3 — Mardy</w:t>
      </w:r>
    </w:p>
    <w:p>
      <w:r>
        <w:rPr>
          <w:i/>
        </w:rPr>
        <w:t>About 10 minutes. Record straight through — six topics, one continuous talk. This is the longest part, so if you need a breath between sections, pause rather than restarting.</w:t>
      </w:r>
    </w:p>
    <w:p>
      <w:pPr>
        <w:pStyle w:val="Heading2"/>
      </w:pPr>
      <w:r>
        <w:t>The workbook</w:t>
      </w:r>
    </w:p>
    <w:p>
      <w:r>
        <w:rPr>
          <w:i/>
        </w:rPr>
        <w:t>Task 2.1 · on screen: Cleaned Data, then a PivotChart</w:t>
      </w:r>
    </w:p>
    <w:p>
      <w:r>
        <w:t>Say your name, then pick the thread up: Checkpoint 2 uses the same dataset — the brief requires it — taken out of the database and into Excel.</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pPr>
        <w:pStyle w:val="Heading2"/>
      </w:pPr>
      <w:r>
        <w:t>Descriptive statistics</w:t>
      </w:r>
    </w:p>
    <w:p>
      <w:r>
        <w:rPr>
          <w:i/>
        </w:rPr>
        <w:t>Task 2.2 · on screen: the Amount histogram</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Questions worth answering here</w:t>
      </w:r>
    </w:p>
    <w:p>
      <w:r>
        <w:t>Still speaking continuously, close your part by raising three questions and answering them:</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End the part on this line:</w:t>
      </w:r>
      <w:r>
        <w:t xml:space="preserve"> that is what the analysis found — what remains is what it means for the business.</w:t>
      </w:r>
    </w:p>
    <w:p>
      <w:r>
        <w:br w:type="page"/>
      </w:r>
    </w:p>
    <w:p>
      <w:pPr>
        <w:pStyle w:val="Heading1"/>
      </w:pPr>
      <w:r>
        <w:t>Part 4 — Alber</w:t>
      </w:r>
    </w:p>
    <w:p>
      <w:r>
        <w:rPr>
          <w:i/>
        </w:rPr>
        <w:t>About 2.5 minutes. Record straight through.</w:t>
      </w:r>
    </w:p>
    <w:p>
      <w:pPr>
        <w:pStyle w:val="Heading2"/>
      </w:pPr>
      <w:r>
        <w:t>What it means for the business</w:t>
      </w:r>
    </w:p>
    <w:p>
      <w:r>
        <w:rPr>
          <w:i/>
        </w:rPr>
        <w:t>On screen: the findings summary</w:t>
      </w:r>
    </w:p>
    <w:p>
      <w:r>
        <w:t>Pick the thread up — with the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Close</w:t>
      </w:r>
    </w:p>
    <w:p>
      <w:r>
        <w:rPr>
          <w:i/>
        </w:rPr>
        <w:t>On screen: the cover page again, or the team slide</w:t>
      </w:r>
    </w:p>
    <w:p>
      <w:pPr>
        <w:pStyle w:val="ListBullet"/>
      </w:pPr>
      <w:r>
        <w:t xml:space="preserve">Two questions worth answering before you finish. </w:t>
      </w:r>
      <w:r>
        <w:rPr>
          <w:i/>
        </w:rPr>
        <w:t>What would you do differently?</w:t>
      </w:r>
      <w:r>
        <w:t xml:space="preserve"> Validate the source before building on it, and check the completeness of both ends of the date range first — that is exactly what caused the one real error, and it would have cost ten minutes to catch at the start. </w:t>
      </w:r>
      <w:r>
        <w:rPr>
          <w:i/>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and state that any member can answer questions on any part of the project — which is what Section 1.4 asks for, and which is true if you have rehearsed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four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