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Likert Scale and Interpretation</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Profile of Respondents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Passengers</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Evaluation Results: Drivers</w:t>
            </w:r>
          </w:p>
        </w:tc>
        <w:tc>
          <w:tcPr/>
          <w:p>
            <w:pPr>
              <w:pStyle w:val="Compact"/>
              <w:jc w:val="right"/>
            </w:pPr>
            <w:r>
              <w:t xml:space="preserve">86</w:t>
            </w:r>
          </w:p>
        </w:tc>
      </w:tr>
      <w:tr>
        <w:tc>
          <w:tcPr/>
          <w:p>
            <w:pPr>
              <w:pStyle w:val="Compact"/>
              <w:jc w:val="center"/>
            </w:pPr>
            <w:r>
              <w:t xml:space="preserve">22</w:t>
            </w:r>
          </w:p>
        </w:tc>
        <w:tc>
          <w:tcPr/>
          <w:p>
            <w:pPr>
              <w:pStyle w:val="Compact"/>
              <w:jc w:val="left"/>
            </w:pPr>
            <w:r>
              <w:t xml:space="preserve">Summary of Evaluation Across Characteristics</w:t>
            </w:r>
          </w:p>
        </w:tc>
        <w:tc>
          <w:tcPr/>
          <w:p>
            <w:pPr>
              <w:pStyle w:val="Compact"/>
              <w:jc w:val="right"/>
            </w:pPr>
            <w:r>
              <w:t xml:space="preserve">87</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19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18.</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3"/>
    <w:bookmarkStart w:id="84" w:name="data-organization"/>
    <w:p>
      <w:pPr>
        <w:pStyle w:val="Heading3"/>
      </w:pPr>
      <w:r>
        <w:t xml:space="preserve">Data Organization</w:t>
      </w:r>
    </w:p>
    <w:p>
      <w:pPr>
        <w:pStyle w:val="FirstParagraph"/>
      </w:pPr>
      <w:r>
        <w:t xml:space="preserve">The database is organized as nine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18. Likert Scale and Interpretation</w:t>
      </w:r>
    </w:p>
    <w:tbl>
      <w:tblPr>
        <w:tblStyle w:val="Table"/>
        <w:tblW w:type="pct" w:w="5000"/>
        <w:tblLook w:firstRow="1" w:lastRow="0" w:firstColumn="0" w:lastColumn="0" w:noHBand="0" w:noVBand="0" w:val="0020"/>
        <w:jc w:val="start"/>
        <w:tblCaption w:val="Table 18.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19. Profile of Respondents</w:t>
      </w:r>
    </w:p>
    <w:tbl>
      <w:tblPr>
        <w:tblStyle w:val="Table"/>
        <w:tblW w:type="auto" w:w="0"/>
        <w:tblLook w:firstRow="1" w:lastRow="0" w:firstColumn="0" w:lastColumn="0" w:noHBand="0" w:noVBand="0" w:val="0020"/>
        <w:jc w:val="start"/>
        <w:tblCaption w:val="Table 19.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20. Evaluation Results: Passengers</w:t>
      </w:r>
    </w:p>
    <w:tbl>
      <w:tblPr>
        <w:tblStyle w:val="Table"/>
        <w:tblW w:type="auto" w:w="0"/>
        <w:tblLook w:firstRow="1" w:lastRow="0" w:firstColumn="0" w:lastColumn="0" w:noHBand="0" w:noVBand="0" w:val="0020"/>
        <w:jc w:val="start"/>
        <w:tblCaption w:val="Table 20.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Evaluation Results: Drivers</w:t>
      </w:r>
    </w:p>
    <w:tbl>
      <w:tblPr>
        <w:tblStyle w:val="Table"/>
        <w:tblW w:type="auto" w:w="0"/>
        <w:tblLook w:firstRow="1" w:lastRow="0" w:firstColumn="0" w:lastColumn="0" w:noHBand="0" w:noVBand="0" w:val="0020"/>
        <w:jc w:val="start"/>
        <w:tblCaption w:val="Table 21.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22. Summary of Evaluation Across Characteristics</w:t>
      </w:r>
    </w:p>
    <w:tbl>
      <w:tblPr>
        <w:tblStyle w:val="Table"/>
        <w:tblW w:type="pct" w:w="5000"/>
        <w:tblLook w:firstRow="1" w:lastRow="0" w:firstColumn="0" w:lastColumn="0" w:noHBand="0" w:noVBand="0" w:val="0020"/>
        <w:jc w:val="start"/>
        <w:tblCaption w:val="Table 22.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forty-three functional requirements and seventeen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22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2026-08-22T02:04:47Z</dcterms:created>
  <dcterms:modified xsi:type="dcterms:W3CDTF">2026-08-22T02:04:47Z</dcterms:modified>
</cp:coreProperties>
</file>

<file path=docProps/custom.xml><?xml version="1.0" encoding="utf-8"?>
<Properties xmlns="http://schemas.openxmlformats.org/officeDocument/2006/custom-properties" xmlns:vt="http://schemas.openxmlformats.org/officeDocument/2006/docPropsVTypes"/>
</file>