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A stop can be given coordinates in the same dialog. A stop without them</w:t>
      </w:r>
      <w:r>
        <w:t xml:space="preserve"> </w:t>
      </w:r>
      <w:r>
        <w:t xml:space="preserve">books and prices normally; it just does not appear on the map, and cannot be found through</w:t>
      </w:r>
      <w:r>
        <w:t xml:space="preserve"> </w:t>
      </w:r>
      <w:r>
        <w:t xml:space="preserve">“</w:t>
      </w:r>
      <w:r>
        <w:t xml:space="preserve">Find it on the map</w:t>
      </w:r>
      <w:r>
        <w:t xml:space="preserve">”</w:t>
      </w:r>
      <w:r>
        <w:t xml:space="preserve">. Filling in the common destinations is worth doing.</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2026-08-30T09:06:45Z</dcterms:created>
  <dcterms:modified xsi:type="dcterms:W3CDTF">2026-08-30T09:06:45Z</dcterms:modified>
</cp:coreProperties>
</file>

<file path=docProps/custom.xml><?xml version="1.0" encoding="utf-8"?>
<Properties xmlns="http://schemas.openxmlformats.org/officeDocument/2006/custom-properties" xmlns:vt="http://schemas.openxmlformats.org/officeDocument/2006/docPropsVTypes"/>
</file>