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SVEUČILIŠTE U ZAGREBU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FAKULTET ELEKTROTEHNIKE I RAČUNARSTVA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DOKUMENTACIJA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Navarrov algoritam za približno uspoređivanje teksta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Pavao Jerebić, Toni Jurjević, Lucija Šošić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Voditelj: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Krešimir Križanović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Zagreb, siječanj,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Uvod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240" w:line="240" w:lineRule="auto"/>
            <w:ind w:left="0" w:right="0" w:firstLine="0"/>
            <w:jc w:val="left"/>
            <w:rPr/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avarrov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algoritam</w:t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Rezultati testiranja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Zaključak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0"/>
            </w:tabs>
            <w:spacing w:after="120" w:before="2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Literatura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  <w:sectPr>
          <w:headerReference r:id="rId6" w:type="first"/>
          <w:footerReference r:id="rId7" w:type="default"/>
          <w:footerReference r:id="rId8" w:type="first"/>
          <w:pgSz w:h="16838" w:w="11906"/>
          <w:pgMar w:bottom="1701" w:top="1701" w:left="1701" w:right="1134" w:header="720" w:footer="720"/>
          <w:pgNumType w:start="0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OPISATI ZADANI ALGORITAM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OBJASNITI KORAKE NA JEDNOSTAVNOM PRIMJERU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PRIKAZATI REZULTATE TESTIRANJA: VRIJEME IZVOĐENJA I KOLIČINA ZAUZETE MEMORIJE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ZAKLJUČAK</w:t>
      </w:r>
    </w:p>
    <w:p w:rsidR="00000000" w:rsidDel="00000000" w:rsidP="00000000" w:rsidRDefault="00000000" w:rsidRPr="00000000" w14:paraId="0000002C">
      <w:pPr>
        <w:rPr>
          <w:vertAlign w:val="baseline"/>
        </w:rPr>
        <w:sectPr>
          <w:type w:val="continuous"/>
          <w:pgSz w:h="16838" w:w="11906"/>
          <w:pgMar w:bottom="1701" w:top="1701" w:left="1701" w:right="1134" w:header="720" w:footer="720"/>
          <w:cols w:equalWidth="0"/>
        </w:sectPr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5. LITERATURA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Uvod</w:t>
      </w:r>
    </w:p>
    <w:p w:rsidR="00000000" w:rsidDel="00000000" w:rsidP="00000000" w:rsidRDefault="00000000" w:rsidRPr="00000000" w14:paraId="0000002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Približno podudaranje nizova je tehnika pronalaženja nizova koji se ne preklapaju u potpunosti, već parcijalno. Primjenjeno na hipertekst, ono pronalazi svoju motivaciju u strukturi World Wide Web-a koja modelira složene procese. Graf</w:t>
      </w:r>
      <w:r w:rsidDel="00000000" w:rsidR="00000000" w:rsidRPr="00000000">
        <w:rPr>
          <w:rtl w:val="0"/>
        </w:rPr>
        <w:t xml:space="preserve">ovi se koriste u reprezentaciji sekvenci, tako da svaki put u grafu čini jedan slijed [1].</w:t>
      </w:r>
      <w:r w:rsidDel="00000000" w:rsidR="00000000" w:rsidRPr="00000000">
        <w:rPr>
          <w:vertAlign w:val="baseline"/>
          <w:rtl w:val="0"/>
        </w:rPr>
        <w:t xml:space="preserve"> Česta primjena približnog podudaranja nizova je kod provjere pravopisa te kod uspoređivanja nukleotidnih sekvenci u bioinformatici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].</w:t>
      </w:r>
    </w:p>
    <w:p w:rsidR="00000000" w:rsidDel="00000000" w:rsidP="00000000" w:rsidRDefault="00000000" w:rsidRPr="00000000" w14:paraId="0000002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Sličnost podudaranja mjeri se brojem operacija potrebnih za transformaciju jednog niza u drugi. Levenshteinova udaljenost uređivanja računa minimalan težinski broj zamjena, umetanja i brisanja. Problem približnog podudaranja niza može se definirati kao: s obzirom na uzorak </w:t>
      </w:r>
      <w:r w:rsidDel="00000000" w:rsidR="00000000" w:rsidRPr="00000000">
        <w:rPr>
          <w:rtl w:val="0"/>
        </w:rPr>
        <w:t xml:space="preserve">P =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...p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i tekst T = 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...t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pronađi podniz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j’,j</w:t>
      </w:r>
      <w:r w:rsidDel="00000000" w:rsidR="00000000" w:rsidRPr="00000000">
        <w:rPr>
          <w:rtl w:val="0"/>
        </w:rPr>
        <w:t xml:space="preserve"> = t</w:t>
      </w:r>
      <w:r w:rsidDel="00000000" w:rsidR="00000000" w:rsidRPr="00000000">
        <w:rPr>
          <w:vertAlign w:val="subscript"/>
          <w:rtl w:val="0"/>
        </w:rPr>
        <w:t xml:space="preserve">j’</w:t>
      </w:r>
      <w:r w:rsidDel="00000000" w:rsidR="00000000" w:rsidRPr="00000000">
        <w:rPr>
          <w:rtl w:val="0"/>
        </w:rPr>
        <w:t xml:space="preserve">...t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unutar T, takav da od svih podnizova unutar T, on ima najmanju udaljenost uređivanja za transformaciju u uzorak P</w:t>
      </w:r>
      <w:r w:rsidDel="00000000" w:rsidR="00000000" w:rsidRPr="00000000">
        <w:rPr>
          <w:rtl w:val="0"/>
        </w:rPr>
        <w:t xml:space="preserve"> [3].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Navarrov algoritam koristi se u bioinformatici kada se žele poravnati proteinski ili nukleotidni nizovi. Zasniva se na dinamičkom programiranju koje dijeli veći problem, u ovom slučaju cijele sekvence, u slijedove manjih problema, a njihova rješenja koristi kako bi našao optimalno rješenje za veći problem. </w:t>
      </w:r>
    </w:p>
    <w:p w:rsidR="00000000" w:rsidDel="00000000" w:rsidP="00000000" w:rsidRDefault="00000000" w:rsidRPr="00000000" w14:paraId="00000032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Algoritam istodobno pamti samo dva retka matrice udaljenosti uređivanja, a kroz svaki redak prolazi dva puta.  Prvim prolazom računa vrijednosti udaljenosti trenutnog retka na temelju vrijednosti prethodnog retka, a drugim prolazom propagira udaljenosti za vrijednosti u istom retku pomoću pretraživanja u dubinu [4].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Navarrov algoritam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Opis algoritma</w:t>
      </w:r>
    </w:p>
    <w:p w:rsidR="00000000" w:rsidDel="00000000" w:rsidP="00000000" w:rsidRDefault="00000000" w:rsidRPr="00000000" w14:paraId="00000037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U klasičnom pristupu, p</w:t>
      </w:r>
      <w:r w:rsidDel="00000000" w:rsidR="00000000" w:rsidRPr="00000000">
        <w:rPr>
          <w:vertAlign w:val="baseline"/>
          <w:rtl w:val="0"/>
        </w:rPr>
        <w:t xml:space="preserve">rilikom izračunavanja udaljenosti uređivanja između nizova a i b, matrica C</w:t>
      </w:r>
      <w:r w:rsidDel="00000000" w:rsidR="00000000" w:rsidRPr="00000000">
        <w:rPr>
          <w:vertAlign w:val="subscript"/>
          <w:rtl w:val="0"/>
        </w:rPr>
        <w:t xml:space="preserve">i,j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predstavlja udaljenost uređivanja između a[1...i] te b[1….j].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Elementi prvog stupca postavljaju se na C</w:t>
      </w:r>
      <w:r w:rsidDel="00000000" w:rsidR="00000000" w:rsidRPr="00000000">
        <w:rPr>
          <w:vertAlign w:val="subscript"/>
          <w:rtl w:val="0"/>
        </w:rPr>
        <w:t xml:space="preserve">i,0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= i, za i&gt;1, dok se elementi početnog retka postavljaju se na nulu, C</w:t>
      </w:r>
      <w:r w:rsidDel="00000000" w:rsidR="00000000" w:rsidRPr="00000000">
        <w:rPr>
          <w:vertAlign w:val="subscript"/>
          <w:rtl w:val="0"/>
        </w:rPr>
        <w:t xml:space="preserve">0,j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= 0 za svaki j, kako bi se svakoj poziciji u tekstu pružila prilika za započeti podudaranje.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Preostali elementi matrice izračunavaju se preko formule (1):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999489</wp:posOffset>
            </wp:positionH>
            <wp:positionV relativeFrom="paragraph">
              <wp:posOffset>-46354</wp:posOffset>
            </wp:positionV>
            <wp:extent cx="3153728" cy="822343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728" cy="8223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jc w:val="both"/>
        <w:rPr>
          <w:vertAlign w:val="baseline"/>
        </w:rPr>
      </w:pPr>
      <w:r w:rsidDel="00000000" w:rsidR="00000000" w:rsidRPr="00000000">
        <w:rPr>
          <w:rtl w:val="0"/>
        </w:rPr>
        <w:tab/>
        <w:tab/>
        <w:tab/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gdje C</w:t>
      </w:r>
      <w:r w:rsidDel="00000000" w:rsidR="00000000" w:rsidRPr="00000000">
        <w:rPr>
          <w:vertAlign w:val="subscript"/>
          <w:rtl w:val="0"/>
        </w:rPr>
        <w:t xml:space="preserve">i-1,j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odgovara brisanju trenutnog karaktera niza a, C</w:t>
      </w:r>
      <w:r w:rsidDel="00000000" w:rsidR="00000000" w:rsidRPr="00000000">
        <w:rPr>
          <w:vertAlign w:val="subscript"/>
          <w:rtl w:val="0"/>
        </w:rPr>
        <w:t xml:space="preserve">i,j-1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odgovara umetanju trenutnog karaktera niza b u niz a, te C</w:t>
      </w:r>
      <w:r w:rsidDel="00000000" w:rsidR="00000000" w:rsidRPr="00000000">
        <w:rPr>
          <w:vertAlign w:val="subscript"/>
          <w:rtl w:val="0"/>
        </w:rPr>
        <w:t xml:space="preserve">i-1,j-1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predstavlja zamjenu trenutnih karaktera nizova a i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Problem nastaje prilikom pohranjivanja velikog teksta. Dovoljno je pohranjivati samo redak po redak matrice i tako sačuvati složenost O(n). </w:t>
      </w:r>
      <w:r w:rsidDel="00000000" w:rsidR="00000000" w:rsidRPr="00000000">
        <w:rPr>
          <w:rtl w:val="0"/>
        </w:rPr>
        <w:t xml:space="preserve">Kretanje po matrici prikazano je na slici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704215</wp:posOffset>
            </wp:positionH>
            <wp:positionV relativeFrom="paragraph">
              <wp:posOffset>74295</wp:posOffset>
            </wp:positionV>
            <wp:extent cx="4518025" cy="1678940"/>
            <wp:effectExtent b="0" l="0" r="0" t="0"/>
            <wp:wrapSquare wrapText="bothSides" distB="0" distT="0" distL="0" distR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1678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bookmarkStart w:colFirst="0" w:colLast="0" w:name="_izzem6202i0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vertAlign w:val="subscript"/>
        </w:rPr>
      </w:pPr>
      <w:bookmarkStart w:colFirst="0" w:colLast="0" w:name="_hklxwcrgou1d" w:id="3"/>
      <w:bookmarkEnd w:id="3"/>
      <w:r w:rsidDel="00000000" w:rsidR="00000000" w:rsidRPr="00000000">
        <w:rPr>
          <w:rtl w:val="0"/>
        </w:rPr>
        <w:tab/>
        <w:tab/>
        <w:tab/>
        <w:t xml:space="preserve">Slika 1. Prikaz kretanja po matrici uređivanja C</w:t>
      </w:r>
      <w:r w:rsidDel="00000000" w:rsidR="00000000" w:rsidRPr="00000000">
        <w:rPr>
          <w:vertAlign w:val="subscript"/>
          <w:rtl w:val="0"/>
        </w:rPr>
        <w:t xml:space="preserve">i,j</w:t>
      </w:r>
    </w:p>
    <w:p w:rsidR="00000000" w:rsidDel="00000000" w:rsidP="00000000" w:rsidRDefault="00000000" w:rsidRPr="00000000" w14:paraId="00000047">
      <w:pPr>
        <w:jc w:val="both"/>
        <w:rPr/>
      </w:pPr>
      <w:bookmarkStart w:colFirst="0" w:colLast="0" w:name="_5lgrrs6lckr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bookmarkStart w:colFirst="0" w:colLast="0" w:name="_qmivo1b78wb0" w:id="5"/>
      <w:bookmarkEnd w:id="5"/>
      <w:r w:rsidDel="00000000" w:rsidR="00000000" w:rsidRPr="00000000">
        <w:rPr>
          <w:rtl w:val="0"/>
        </w:rPr>
        <w:t xml:space="preserve">Navarrov algoritam uvodi izračunavanje elementa ćelije novog retka iz prethodnog slijedi preko formule (2):</w:t>
      </w:r>
    </w:p>
    <w:p w:rsidR="00000000" w:rsidDel="00000000" w:rsidP="00000000" w:rsidRDefault="00000000" w:rsidRPr="00000000" w14:paraId="00000049">
      <w:pPr>
        <w:ind w:left="720" w:firstLine="0"/>
        <w:jc w:val="both"/>
        <w:rPr/>
      </w:pPr>
      <w:bookmarkStart w:colFirst="0" w:colLast="0" w:name="_fw2iw9lkclam" w:id="6"/>
      <w:bookmarkEnd w:id="6"/>
      <w:r w:rsidDel="00000000" w:rsidR="00000000" w:rsidRPr="00000000">
        <w:rPr/>
        <w:drawing>
          <wp:inline distB="114300" distT="114300" distL="114300" distR="114300">
            <wp:extent cx="4110704" cy="68675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704" cy="686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bookmarkStart w:colFirst="0" w:colLast="0" w:name="_tktqv5cu59vj" w:id="7"/>
      <w:bookmarkEnd w:id="7"/>
      <w:r w:rsidDel="00000000" w:rsidR="00000000" w:rsidRPr="00000000">
        <w:rPr>
          <w:rtl w:val="0"/>
        </w:rPr>
        <w:t xml:space="preserve">gdje i-1 predstavlja čvorove grafa bez ulaznih bridova, odnosno prvi stupac matrice.</w:t>
      </w:r>
    </w:p>
    <w:p w:rsidR="00000000" w:rsidDel="00000000" w:rsidP="00000000" w:rsidRDefault="00000000" w:rsidRPr="00000000" w14:paraId="0000004B">
      <w:pPr>
        <w:ind w:left="720" w:firstLine="720"/>
        <w:jc w:val="both"/>
        <w:rPr/>
      </w:pPr>
      <w:bookmarkStart w:colFirst="0" w:colLast="0" w:name="_fw2iw9lkcla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bookmarkStart w:colFirst="0" w:colLast="0" w:name="_s1ytejmiuql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bookmarkStart w:colFirst="0" w:colLast="0" w:name="_6e07ks67tkyw" w:id="9"/>
      <w:bookmarkEnd w:id="9"/>
      <w:r w:rsidDel="00000000" w:rsidR="00000000" w:rsidRPr="00000000">
        <w:rPr>
          <w:rtl w:val="0"/>
        </w:rPr>
        <w:t xml:space="preserve">Pseudokod za približno podudaranje uzorka unutar teksta predoćenim grafom prikazan je na slici 2. 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bookmarkStart w:colFirst="0" w:colLast="0" w:name="_ibllcpphi3o7" w:id="10"/>
      <w:bookmarkEnd w:id="10"/>
      <w:r w:rsidDel="00000000" w:rsidR="00000000" w:rsidRPr="00000000">
        <w:rPr/>
        <w:drawing>
          <wp:inline distB="114300" distT="114300" distL="114300" distR="114300">
            <wp:extent cx="3906203" cy="255439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203" cy="2554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bookmarkStart w:colFirst="0" w:colLast="0" w:name="_sx7eiyy3y816" w:id="11"/>
      <w:bookmarkEnd w:id="11"/>
      <w:r w:rsidDel="00000000" w:rsidR="00000000" w:rsidRPr="00000000">
        <w:rPr>
          <w:rtl w:val="0"/>
        </w:rPr>
        <w:tab/>
        <w:t xml:space="preserve">Slika 2. Pseudokod algoritma za približno podudaranje niza s hipertekstom</w:t>
      </w:r>
    </w:p>
    <w:p w:rsidR="00000000" w:rsidDel="00000000" w:rsidP="00000000" w:rsidRDefault="00000000" w:rsidRPr="00000000" w14:paraId="00000050">
      <w:pPr>
        <w:jc w:val="both"/>
        <w:rPr/>
      </w:pPr>
      <w:bookmarkStart w:colFirst="0" w:colLast="0" w:name="_l6vs3vgd9f1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bookmarkStart w:colFirst="0" w:colLast="0" w:name="_de9xllcpc269" w:id="13"/>
      <w:bookmarkEnd w:id="13"/>
      <w:r w:rsidDel="00000000" w:rsidR="00000000" w:rsidRPr="00000000">
        <w:rPr>
          <w:i w:val="1"/>
          <w:rtl w:val="0"/>
        </w:rPr>
        <w:t xml:space="preserve">Propagate</w:t>
      </w:r>
      <w:r w:rsidDel="00000000" w:rsidR="00000000" w:rsidRPr="00000000">
        <w:rPr>
          <w:rtl w:val="0"/>
        </w:rPr>
        <w:t xml:space="preserve"> funkcija određuje zahtjeva li brid (u,v) propagaciju vrijednosti. U slučaju da zahtjeva, mijenja vrijednost čvora v te rekurzivno provjerava utjecaj nove vrijednosti na rubove koji započinju u v  [2]. </w:t>
      </w:r>
    </w:p>
    <w:p w:rsidR="00000000" w:rsidDel="00000000" w:rsidP="00000000" w:rsidRDefault="00000000" w:rsidRPr="00000000" w14:paraId="00000052">
      <w:pPr>
        <w:jc w:val="both"/>
        <w:rPr/>
      </w:pPr>
      <w:bookmarkStart w:colFirst="0" w:colLast="0" w:name="_dl77dlahatl8" w:id="14"/>
      <w:bookmarkEnd w:id="14"/>
      <w:r w:rsidDel="00000000" w:rsidR="00000000" w:rsidRPr="00000000">
        <w:rPr>
          <w:rtl w:val="0"/>
        </w:rPr>
        <w:t xml:space="preserve">Navarrov algoritam time postiže vremensku složenost O(m(n+e)) te prostornu složenost O(n), dok je vremenska složenost </w:t>
      </w:r>
      <w:r w:rsidDel="00000000" w:rsidR="00000000" w:rsidRPr="00000000">
        <w:rPr>
          <w:i w:val="1"/>
          <w:rtl w:val="0"/>
        </w:rPr>
        <w:t xml:space="preserve">Propagate</w:t>
      </w:r>
      <w:r w:rsidDel="00000000" w:rsidR="00000000" w:rsidRPr="00000000">
        <w:rPr>
          <w:rtl w:val="0"/>
        </w:rPr>
        <w:t xml:space="preserve"> funkcije jednaka O(1).</w:t>
      </w:r>
    </w:p>
    <w:p w:rsidR="00000000" w:rsidDel="00000000" w:rsidP="00000000" w:rsidRDefault="00000000" w:rsidRPr="00000000" w14:paraId="00000053">
      <w:pPr>
        <w:jc w:val="both"/>
        <w:rPr/>
      </w:pPr>
      <w:bookmarkStart w:colFirst="0" w:colLast="0" w:name="_85jb3w973gh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bookmarkStart w:colFirst="0" w:colLast="0" w:name="_a4f8pgp1yw3k" w:id="16"/>
      <w:bookmarkEnd w:id="16"/>
      <w:r w:rsidDel="00000000" w:rsidR="00000000" w:rsidRPr="00000000">
        <w:rPr>
          <w:b w:val="1"/>
          <w:rtl w:val="0"/>
        </w:rPr>
        <w:t xml:space="preserve">Primjer algoritma</w:t>
      </w:r>
    </w:p>
    <w:p w:rsidR="00000000" w:rsidDel="00000000" w:rsidP="00000000" w:rsidRDefault="00000000" w:rsidRPr="00000000" w14:paraId="00000055">
      <w:pPr>
        <w:jc w:val="both"/>
        <w:rPr/>
      </w:pPr>
      <w:bookmarkStart w:colFirst="0" w:colLast="0" w:name="_7dfqeg68ql0n" w:id="17"/>
      <w:bookmarkEnd w:id="17"/>
      <w:r w:rsidDel="00000000" w:rsidR="00000000" w:rsidRPr="00000000">
        <w:rPr>
          <w:rtl w:val="0"/>
        </w:rPr>
        <w:t xml:space="preserve">Tekst u kojem se pretražuje približno poravnanje s uzorkom dan je u GFA formatu prikazanom na slici 3. To je tekst format koji opisuje skup sekvenci i njihova preklapanja. U sljedećem zapisu, linije sa sekvencama označene su sa S, dok su linije s preklapanjima dviju sekvenci označene s L.</w:t>
      </w:r>
    </w:p>
    <w:p w:rsidR="00000000" w:rsidDel="00000000" w:rsidP="00000000" w:rsidRDefault="00000000" w:rsidRPr="00000000" w14:paraId="00000056">
      <w:pPr>
        <w:jc w:val="both"/>
        <w:rPr/>
      </w:pPr>
      <w:bookmarkStart w:colFirst="0" w:colLast="0" w:name="_o3joukf7h7z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720"/>
        <w:jc w:val="center"/>
        <w:rPr/>
      </w:pPr>
      <w:bookmarkStart w:colFirst="0" w:colLast="0" w:name="_4pi69ydywi2h" w:id="19"/>
      <w:bookmarkEnd w:id="19"/>
      <w:r w:rsidDel="00000000" w:rsidR="00000000" w:rsidRPr="00000000">
        <w:rPr/>
        <w:drawing>
          <wp:inline distB="114300" distT="114300" distL="114300" distR="114300">
            <wp:extent cx="3181350" cy="1133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/>
      </w:pPr>
      <w:bookmarkStart w:colFirst="0" w:colLast="0" w:name="_s9xlrc91c4h2" w:id="20"/>
      <w:bookmarkEnd w:id="20"/>
      <w:r w:rsidDel="00000000" w:rsidR="00000000" w:rsidRPr="00000000">
        <w:rPr>
          <w:rtl w:val="0"/>
        </w:rPr>
        <w:t xml:space="preserve">Slika 3. Primjer ulaznog teksta</w:t>
      </w:r>
    </w:p>
    <w:p w:rsidR="00000000" w:rsidDel="00000000" w:rsidP="00000000" w:rsidRDefault="00000000" w:rsidRPr="00000000" w14:paraId="00000059">
      <w:pPr>
        <w:jc w:val="center"/>
        <w:rPr/>
      </w:pPr>
      <w:bookmarkStart w:colFirst="0" w:colLast="0" w:name="_orbzi01kf31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bookmarkStart w:colFirst="0" w:colLast="0" w:name="_yyp121mahqe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bookmarkStart w:colFirst="0" w:colLast="0" w:name="_ff01d7m0h1db" w:id="23"/>
      <w:bookmarkEnd w:id="23"/>
      <w:r w:rsidDel="00000000" w:rsidR="00000000" w:rsidRPr="00000000">
        <w:rPr>
          <w:rtl w:val="0"/>
        </w:rPr>
        <w:t xml:space="preserve">Uzorak je sekvenca zapisana u FastQ formatu, prikazanom na slici 4. To je tekst format koji pohranjuje biološku sekvencu i njenu kvalitetu, a koji su enkodirani s ASCII karakterima radi sažetosti zapisa. Format koristi 4 linije po sekvenci:</w:t>
        <w:br w:type="textWrapping"/>
        <w:tab/>
        <w:t xml:space="preserve">1. linija koja sadrži oznaku “@” za kojom slijedi identifikator sekvence</w:t>
        <w:br w:type="textWrapping"/>
        <w:tab/>
        <w:t xml:space="preserve">2. linija koja sadrži znakove sekvence</w:t>
        <w:br w:type="textWrapping"/>
        <w:tab/>
        <w:t xml:space="preserve">3. linija koja sadrži oznaku “+” za kojom po izboru slijedi identifikator i opis</w:t>
        <w:br w:type="textWrapping"/>
        <w:tab/>
        <w:t xml:space="preserve">4. linija koja sadrži oznake kvalitete sekvence sadržane u drugoj liniji</w:t>
      </w:r>
    </w:p>
    <w:p w:rsidR="00000000" w:rsidDel="00000000" w:rsidP="00000000" w:rsidRDefault="00000000" w:rsidRPr="00000000" w14:paraId="0000005C">
      <w:pPr>
        <w:jc w:val="center"/>
        <w:rPr/>
      </w:pPr>
      <w:bookmarkStart w:colFirst="0" w:colLast="0" w:name="_yyp121mahqeb" w:id="22"/>
      <w:bookmarkEnd w:id="22"/>
      <w:r w:rsidDel="00000000" w:rsidR="00000000" w:rsidRPr="00000000">
        <w:rPr/>
        <w:drawing>
          <wp:inline distB="114300" distT="114300" distL="114300" distR="114300">
            <wp:extent cx="752475" cy="723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bookmarkStart w:colFirst="0" w:colLast="0" w:name="_8za2zcq2xgrq" w:id="24"/>
      <w:bookmarkEnd w:id="24"/>
      <w:r w:rsidDel="00000000" w:rsidR="00000000" w:rsidRPr="00000000">
        <w:rPr>
          <w:rtl w:val="0"/>
        </w:rPr>
        <w:t xml:space="preserve">Slika 4. Primjer ulaznog uzorka koji se pretražuje u tekstu</w:t>
      </w:r>
    </w:p>
    <w:p w:rsidR="00000000" w:rsidDel="00000000" w:rsidP="00000000" w:rsidRDefault="00000000" w:rsidRPr="00000000" w14:paraId="0000005E">
      <w:pPr>
        <w:jc w:val="center"/>
        <w:rPr/>
      </w:pPr>
      <w:bookmarkStart w:colFirst="0" w:colLast="0" w:name="_zkx2b5a92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bookmarkStart w:colFirst="0" w:colLast="0" w:name="_t0xzn7xun7a7" w:id="26"/>
      <w:bookmarkEnd w:id="26"/>
      <w:r w:rsidDel="00000000" w:rsidR="00000000" w:rsidRPr="00000000">
        <w:rPr>
          <w:rtl w:val="0"/>
        </w:rPr>
        <w:t xml:space="preserve">Korake algoritma objasnit ćemo na primjeru sa slike 5. Sekvenca koja predstavlja naš uzorak je “bbbb”. Izračunavanje redaka matrice udaljenosti uređivanja C</w:t>
      </w:r>
      <w:r w:rsidDel="00000000" w:rsidR="00000000" w:rsidRPr="00000000">
        <w:rPr>
          <w:vertAlign w:val="subscript"/>
          <w:rtl w:val="0"/>
        </w:rPr>
        <w:t xml:space="preserve">ij </w:t>
      </w:r>
      <w:r w:rsidDel="00000000" w:rsidR="00000000" w:rsidRPr="00000000">
        <w:rPr>
          <w:rtl w:val="0"/>
        </w:rPr>
        <w:t xml:space="preserve">vršimo prateći pseudokod sa slike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bookmarkStart w:colFirst="0" w:colLast="0" w:name="_x6qxst2jiyf3" w:id="27"/>
      <w:bookmarkEnd w:id="27"/>
      <w:r w:rsidDel="00000000" w:rsidR="00000000" w:rsidRPr="00000000">
        <w:rPr/>
        <w:drawing>
          <wp:inline distB="114300" distT="114300" distL="114300" distR="114300">
            <wp:extent cx="3257550" cy="2219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bookmarkStart w:colFirst="0" w:colLast="0" w:name="_jr6xjpt5ughv" w:id="28"/>
      <w:bookmarkEnd w:id="28"/>
      <w:r w:rsidDel="00000000" w:rsidR="00000000" w:rsidRPr="00000000">
        <w:rPr>
          <w:rtl w:val="0"/>
        </w:rPr>
        <w:t xml:space="preserve">Slika 5. Primjer jednostavnog cikličkog grafa</w:t>
      </w:r>
    </w:p>
    <w:p w:rsidR="00000000" w:rsidDel="00000000" w:rsidP="00000000" w:rsidRDefault="00000000" w:rsidRPr="00000000" w14:paraId="00000062">
      <w:pPr>
        <w:jc w:val="left"/>
        <w:rPr/>
      </w:pPr>
      <w:bookmarkStart w:colFirst="0" w:colLast="0" w:name="_70jwy2rskst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bookmarkStart w:colFirst="0" w:colLast="0" w:name="_hoy3i84xvgca" w:id="30"/>
      <w:bookmarkEnd w:id="30"/>
      <w:r w:rsidDel="00000000" w:rsidR="00000000" w:rsidRPr="00000000">
        <w:rPr>
          <w:rtl w:val="0"/>
        </w:rPr>
        <w:t xml:space="preserve">Prilikom prolaza kroz retke matrice, vrijednosti računamo preko formule (2). Za svaki čvor u našem grafu, inicijalno postavimo vrijednosti C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 na nulu. </w:t>
      </w:r>
    </w:p>
    <w:p w:rsidR="00000000" w:rsidDel="00000000" w:rsidP="00000000" w:rsidRDefault="00000000" w:rsidRPr="00000000" w14:paraId="00000064">
      <w:pPr>
        <w:jc w:val="both"/>
        <w:rPr/>
      </w:pPr>
      <w:bookmarkStart w:colFirst="0" w:colLast="0" w:name="_b744zzjvi2ef" w:id="31"/>
      <w:bookmarkEnd w:id="31"/>
      <w:r w:rsidDel="00000000" w:rsidR="00000000" w:rsidRPr="00000000">
        <w:rPr>
          <w:rtl w:val="0"/>
        </w:rPr>
        <w:t xml:space="preserve">Prvo uspoređujemo prvi znak “b” sekvence s prvim čvorom “b”: podudaraju se pa u  C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 zapisujemo 0. Zatim uspoređujemo “b” s drugim čvorom “a”: ne podudaraju se, pa u C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 zapisujemo 1. Iterativnim postupkom, nakon obrade prvog znaka sekvence “b”, redak glasi [01000]. U trenutnom koraku, funkcija propagacije ne osvježava dobivene vrijednosti. Nakon usporedbe drugog znaka “b” sa čvorovima grafa, osvježavamo C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 vrijednosti na [11101], a nakon usporedbe s trećim znakom “b”, osvježavamo ponovno C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vertAlign w:val="subscript"/>
          <w:rtl w:val="0"/>
        </w:rPr>
        <w:t xml:space="preserve">v </w:t>
      </w:r>
      <w:r w:rsidDel="00000000" w:rsidR="00000000" w:rsidRPr="00000000">
        <w:rPr>
          <w:rtl w:val="0"/>
        </w:rPr>
        <w:t xml:space="preserve">vrijednosti na [21111]. Ponovno, ni u drugom ni u trećem koraku se ne propagiraju vrijednosti zbog ciklusa. Posljedni korak usporedbe zadnjeg znaka “b” daje rezultantne C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 oznake [32111].  </w:t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Rezultati testiranja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Vremena izvođenja dobivena testiranjem algoritma, uključujući backtrack, na 5 vrsta graf topologija prikazani su u tablici 1.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995"/>
        <w:gridCol w:w="1875"/>
        <w:gridCol w:w="2160"/>
        <w:gridCol w:w="3015"/>
        <w:tblGridChange w:id="0">
          <w:tblGrid>
            <w:gridCol w:w="1620"/>
            <w:gridCol w:w="1995"/>
            <w:gridCol w:w="1875"/>
            <w:gridCol w:w="2160"/>
            <w:gridCol w:w="3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topologija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vrijeme izvođenja s backtrack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vrijeme izvođenja bez backtrack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zauzeće memorije s backtracking (GB)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zauzeće memorije bez backtracking (GB)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one_char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two_path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0.093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Tablica 1. Rezultati testiranja vlastite implementacije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Vrijeme izvođenja vlastitog algoritma uspoređujemo s rezultatima dobivenim “Bit parallel sequence-to-graph alignment” algoritmom (opisan u radu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https://academic.oup.com/bioinformatics/article/35/19/3599/5372677</w:t>
        </w:r>
      </w:hyperlink>
      <w:r w:rsidDel="00000000" w:rsidR="00000000" w:rsidRPr="00000000">
        <w:rPr>
          <w:rtl w:val="0"/>
        </w:rPr>
        <w:t xml:space="preserve">), prikazano u tablici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5"/>
        <w:gridCol w:w="2267.75"/>
        <w:gridCol w:w="2267.75"/>
        <w:gridCol w:w="2267.75"/>
        <w:tblGridChange w:id="0">
          <w:tblGrid>
            <w:gridCol w:w="2267.75"/>
            <w:gridCol w:w="2267.75"/>
            <w:gridCol w:w="2267.75"/>
            <w:gridCol w:w="2267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topologija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bitvector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cellbycell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navarro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2563729us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100056612us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32049138us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one_char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4811866us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166123730us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42128587us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4286745us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144580777us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50368619us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two_path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29940661us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420768577us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207352993us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14152466us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144432665us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270203062us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  <w:t xml:space="preserve">Tablica 2.Vremena izvođenja algoritama</w:t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Ako za referentna vremena izvođenja uzmemo ona postigna “Bit parallel sequence-to-graph alignment” algoritmom, možemo vidjeti da je naša implementacija  nad svim topologijama grafa sporija. Međutim, u usporedbi s “cell by cell” algoritmom, naša implementacija ima bolja vremena izvođenja u acikličkim topologijama. Omjeri su prikazani u tablici 3.</w:t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275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745"/>
        <w:gridCol w:w="2415"/>
        <w:tblGridChange w:id="0">
          <w:tblGrid>
            <w:gridCol w:w="2115"/>
            <w:gridCol w:w="274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ratio cellbycell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ratio navarro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39.0278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12.5009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one_char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34.5238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8.7551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33.7274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11.7498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two_path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14.0534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6.9254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10.2055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19.0922</w:t>
            </w:r>
          </w:p>
        </w:tc>
      </w:tr>
    </w:tbl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  <w:t xml:space="preserve">Tablica 3. Omjeri vremena izvođenja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Zaključak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Navarrov algoritam pristupa problemu približnog podudaranja na inovativan način uz uštedu memorijskog prostora. Vremenska složenost algoritma iznosi O(m(n+e)) te prostorna O(n). Uz backtracking, prostorna složenost se povećava na O(mᐧn).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Literatura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[1] Mikko Rautiainen, Veli Makinen, Tobias Marschall; </w:t>
      </w:r>
      <w:r w:rsidDel="00000000" w:rsidR="00000000" w:rsidRPr="00000000">
        <w:rPr>
          <w:i w:val="1"/>
          <w:rtl w:val="0"/>
        </w:rPr>
        <w:t xml:space="preserve">Bioinformatics</w:t>
      </w:r>
      <w:r w:rsidDel="00000000" w:rsidR="00000000" w:rsidRPr="00000000">
        <w:rPr>
          <w:rtl w:val="0"/>
        </w:rPr>
        <w:t xml:space="preserve">, Volume 35, Issue 19, 1 October 2019; Bitt-paralleel sequence-to-graph alignment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https://academic.oup.com/bioinformatics/article/35/19/3599/5372677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rtl w:val="0"/>
        </w:rPr>
        <w:t xml:space="preserve">[2]  Gonzalo Navarro; </w:t>
      </w:r>
      <w:r w:rsidDel="00000000" w:rsidR="00000000" w:rsidRPr="00000000">
        <w:rPr>
          <w:i w:val="1"/>
          <w:rtl w:val="0"/>
        </w:rPr>
        <w:t xml:space="preserve">Theoretical Computer Science</w:t>
      </w:r>
      <w:r w:rsidDel="00000000" w:rsidR="00000000" w:rsidRPr="00000000">
        <w:rPr>
          <w:rtl w:val="0"/>
        </w:rPr>
        <w:t xml:space="preserve">, Volume 237, Issues1-2, 28 April 2000; </w:t>
      </w: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https://www.sciencedirect.com/science/article/pii/S0304397599003333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vertAlign w:val="baseline"/>
          <w:rtl w:val="0"/>
        </w:rPr>
        <w:t xml:space="preserve">[3] Approximate string matching</w:t>
      </w:r>
      <w:r w:rsidDel="00000000" w:rsidR="00000000" w:rsidRPr="00000000">
        <w:rPr>
          <w:rtl w:val="0"/>
        </w:rPr>
        <w:t xml:space="preserve">, Wikipedia. Preuzeto 13. siječnja 2020. </w:t>
      </w: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https://en.wikipedia.org/wiki/Approximate_string_matching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[4] Needleman-Wunsch algorithm, Wikipedia. Preuzeto 13. siječnja 2020.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https://en.wikipedia.org/wiki/Needleman%E2%80%93Wunsch_algorithm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[5] The GFA Format Specification. Preuzeto 13. siječnja 2020.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http://gfa-spec.github.io/GFA-spec/GFA1.html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[6] FASTQ format, Wikipedia. Preuzeto 13. siječnja 2020.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https://en.wikipedia.org/wiki/FASTQ_format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before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type w:val="nextPage"/>
      <w:pgSz w:h="16838" w:w="11906"/>
      <w:pgMar w:bottom="1701" w:top="1701" w:left="1701" w:right="1134" w:header="680" w:footer="68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120" w:before="12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widowControl w:val="1"/>
      <w:spacing w:after="120" w:before="120" w:lineRule="auto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widowControl w:val="1"/>
      <w:spacing w:after="120" w:before="12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hr-HR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after="360" w:before="240" w:lineRule="auto"/>
      <w:ind w:left="432" w:hanging="432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spacing w:after="240" w:before="360" w:lineRule="auto"/>
      <w:ind w:left="576" w:hanging="576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spacing w:after="180" w:before="36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1"/>
      <w:spacing w:after="60" w:before="240" w:lineRule="auto"/>
      <w:ind w:left="864" w:hanging="864"/>
    </w:pPr>
    <w:rPr>
      <w:rFonts w:ascii="Arial" w:cs="Arial" w:eastAsia="Arial" w:hAnsi="Arial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widowControl w:val="1"/>
      <w:spacing w:after="60" w:before="240" w:lineRule="auto"/>
      <w:ind w:left="1008" w:hanging="1008"/>
    </w:pPr>
    <w:rPr>
      <w:rFonts w:ascii="Arial" w:cs="Arial" w:eastAsia="Arial" w:hAnsi="Arial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  <w:ind w:left="1152" w:hanging="1152"/>
    </w:pPr>
    <w:rPr>
      <w:rFonts w:ascii="Arial" w:cs="Arial" w:eastAsia="Arial" w:hAnsi="Arial"/>
      <w:i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Needleman%E2%80%93Wunsch_algorithm" TargetMode="External"/><Relationship Id="rId22" Type="http://schemas.openxmlformats.org/officeDocument/2006/relationships/hyperlink" Target="https://en.wikipedia.org/wiki/FASTQ_format" TargetMode="External"/><Relationship Id="rId21" Type="http://schemas.openxmlformats.org/officeDocument/2006/relationships/hyperlink" Target="http://gfa-spec.github.io/GFA-spec/GFA1.html" TargetMode="External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yperlink" Target="https://academic.oup.com/bioinformatics/article/35/19/3599/5372677" TargetMode="External"/><Relationship Id="rId16" Type="http://schemas.openxmlformats.org/officeDocument/2006/relationships/hyperlink" Target="https://academic.oup.com/bioinformatics/article/35/19/3599/5372677" TargetMode="External"/><Relationship Id="rId19" Type="http://schemas.openxmlformats.org/officeDocument/2006/relationships/hyperlink" Target="https://en.wikipedia.org/wiki/Approximate_string_matching" TargetMode="External"/><Relationship Id="rId18" Type="http://schemas.openxmlformats.org/officeDocument/2006/relationships/hyperlink" Target="https://www.sciencedirect.com/science/article/pii/S03043975990033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