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55A60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188FAC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C144E2" w:rsidRDefault="00167A29" w:rsidP="00C144E2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44E2">
        <w:rPr>
          <w:rFonts w:ascii="Times New Roman" w:hAnsi="Times New Roman" w:cs="Times New Roman"/>
          <w:sz w:val="32"/>
          <w:szCs w:val="32"/>
        </w:rPr>
        <w:t>Манипулятор для людей с ограниченной моторикой рук</w:t>
      </w:r>
    </w:p>
    <w:p w14:paraId="6CAAC729" w14:textId="4026B4A8" w:rsidR="00167A29" w:rsidRDefault="00973773" w:rsidP="0097377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C144E2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0" w:name="_Toc22049485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36021395" w:rsidR="00167A29" w:rsidRP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— … страницы, включая … иллюстраций,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использованных источников и </w:t>
      </w:r>
      <w:r w:rsidR="00B60F94"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B60F94">
        <w:rPr>
          <w:rFonts w:ascii="Times New Roman" w:hAnsi="Times New Roman" w:cs="Times New Roman"/>
          <w:sz w:val="24"/>
          <w:szCs w:val="24"/>
        </w:rPr>
        <w:t>й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58CAAEAA" w:rsidR="00485FAC" w:rsidRDefault="00167A29" w:rsidP="00485F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— создать устройство, снижающее влияние тремора и неуклюжести при управлении курсором. Методы включали </w:t>
      </w:r>
      <w:r>
        <w:rPr>
          <w:rFonts w:ascii="Times New Roman" w:hAnsi="Times New Roman" w:cs="Times New Roman"/>
          <w:sz w:val="24"/>
          <w:szCs w:val="24"/>
        </w:rPr>
        <w:t>…</w:t>
      </w:r>
      <w:r w:rsidRPr="00167A29">
        <w:rPr>
          <w:rFonts w:ascii="Times New Roman" w:hAnsi="Times New Roman" w:cs="Times New Roman"/>
          <w:sz w:val="24"/>
          <w:szCs w:val="24"/>
        </w:rPr>
        <w:t xml:space="preserve">,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прототипирование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на платформе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и эргономическое тестирование. Результатом стало устройство на подобии манипулятора, фильтрующим микродвижения с помощью … и тактовыми кнопками, расположенными на проектном изделии. Новизна — сочетание физической стабилизации и интуитивного расположения кнопок без использования сенсоров. Область применения — реабилитационные центры, дома престарелых и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— 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485F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5911855" w14:textId="3A61C635" w:rsidR="00167A29" w:rsidRPr="00973773" w:rsidRDefault="005117D1" w:rsidP="00485F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3773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167A29" w:rsidRPr="00973773">
        <w:rPr>
          <w:rFonts w:ascii="Times New Roman" w:hAnsi="Times New Roman" w:cs="Times New Roman"/>
          <w:sz w:val="28"/>
          <w:szCs w:val="28"/>
        </w:rPr>
        <w:t>Содержание тома</w:t>
      </w:r>
    </w:p>
    <w:p w14:paraId="6DA4564F" w14:textId="096F68E8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Титульный лист………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…………………………………...</w:t>
      </w:r>
      <w:r w:rsidRPr="00167A29">
        <w:rPr>
          <w:rFonts w:ascii="Times New Roman" w:hAnsi="Times New Roman" w:cs="Times New Roman"/>
          <w:sz w:val="28"/>
          <w:szCs w:val="28"/>
        </w:rPr>
        <w:t>1</w:t>
      </w:r>
    </w:p>
    <w:p w14:paraId="4A39A709" w14:textId="224B2EF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Реферат………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167A29">
        <w:rPr>
          <w:rFonts w:ascii="Times New Roman" w:hAnsi="Times New Roman" w:cs="Times New Roman"/>
          <w:sz w:val="28"/>
          <w:szCs w:val="28"/>
        </w:rPr>
        <w:t>2</w:t>
      </w:r>
    </w:p>
    <w:p w14:paraId="44C152D9" w14:textId="2A8F7B4F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Содержание………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3</w:t>
      </w:r>
    </w:p>
    <w:p w14:paraId="597E06FA" w14:textId="2B1414C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Введение………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4</w:t>
      </w:r>
    </w:p>
    <w:p w14:paraId="60E20F9D" w14:textId="09807A8D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Основная часть………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…..</w:t>
      </w:r>
      <w:r w:rsidRPr="00167A29">
        <w:rPr>
          <w:rFonts w:ascii="Times New Roman" w:hAnsi="Times New Roman" w:cs="Times New Roman"/>
          <w:sz w:val="28"/>
          <w:szCs w:val="28"/>
        </w:rPr>
        <w:t>.</w:t>
      </w:r>
      <w:r w:rsidR="00E77A5E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167A29">
        <w:rPr>
          <w:rFonts w:ascii="Times New Roman" w:hAnsi="Times New Roman" w:cs="Times New Roman"/>
          <w:sz w:val="28"/>
          <w:szCs w:val="28"/>
        </w:rPr>
        <w:t>5</w:t>
      </w:r>
    </w:p>
    <w:p w14:paraId="40732051" w14:textId="7B6FC25E" w:rsidR="00167A29" w:rsidRPr="00167A29" w:rsidRDefault="00167A29" w:rsidP="00167A29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Заключение………</w:t>
      </w:r>
      <w:r w:rsidR="00E77A5E">
        <w:rPr>
          <w:rFonts w:ascii="Times New Roman" w:hAnsi="Times New Roman" w:cs="Times New Roman"/>
          <w:sz w:val="28"/>
          <w:szCs w:val="28"/>
        </w:rPr>
        <w:t>…………………………………</w:t>
      </w:r>
      <w:proofErr w:type="gramStart"/>
      <w:r w:rsidR="00E77A5E"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="00E77A5E">
        <w:rPr>
          <w:rFonts w:ascii="Times New Roman" w:hAnsi="Times New Roman" w:cs="Times New Roman"/>
          <w:sz w:val="28"/>
          <w:szCs w:val="28"/>
        </w:rPr>
        <w:t>.</w:t>
      </w:r>
      <w:r w:rsidRPr="00167A29">
        <w:rPr>
          <w:rFonts w:ascii="Times New Roman" w:hAnsi="Times New Roman" w:cs="Times New Roman"/>
          <w:sz w:val="28"/>
          <w:szCs w:val="28"/>
        </w:rPr>
        <w:t>6</w:t>
      </w:r>
    </w:p>
    <w:p w14:paraId="1539CE53" w14:textId="50E6136C" w:rsidR="00C144E2" w:rsidRDefault="00167A29" w:rsidP="00C144E2">
      <w:pPr>
        <w:pStyle w:val="a7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7A29">
        <w:rPr>
          <w:rFonts w:ascii="Times New Roman" w:hAnsi="Times New Roman" w:cs="Times New Roman"/>
          <w:sz w:val="28"/>
          <w:szCs w:val="28"/>
        </w:rPr>
        <w:t>Список использованных источников………</w:t>
      </w:r>
      <w:r w:rsidR="00E77A5E">
        <w:rPr>
          <w:rFonts w:ascii="Times New Roman" w:hAnsi="Times New Roman" w:cs="Times New Roman"/>
          <w:sz w:val="28"/>
          <w:szCs w:val="28"/>
        </w:rPr>
        <w:t>……………</w:t>
      </w:r>
      <w:r w:rsidRPr="00167A29">
        <w:rPr>
          <w:rFonts w:ascii="Times New Roman" w:hAnsi="Times New Roman" w:cs="Times New Roman"/>
          <w:sz w:val="28"/>
          <w:szCs w:val="28"/>
        </w:rPr>
        <w:t>7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3B7D7F" w:rsidRDefault="00C144E2" w:rsidP="00A847C0">
          <w:pPr>
            <w:pStyle w:val="ac"/>
            <w:rPr>
              <w:sz w:val="28"/>
              <w:szCs w:val="28"/>
            </w:rPr>
          </w:pPr>
          <w:r w:rsidRPr="003B7D7F">
            <w:rPr>
              <w:sz w:val="28"/>
              <w:szCs w:val="28"/>
              <w:lang w:val="en-US"/>
            </w:rPr>
            <w:t>C</w:t>
          </w:r>
          <w:r w:rsidRPr="003B7D7F">
            <w:rPr>
              <w:sz w:val="28"/>
              <w:szCs w:val="28"/>
            </w:rPr>
            <w:t>одержание</w:t>
          </w:r>
        </w:p>
        <w:p w14:paraId="3366EBEC" w14:textId="48776561" w:rsidR="00C16460" w:rsidRDefault="00C144E2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4853" w:history="1">
            <w:r w:rsidR="00C16460" w:rsidRPr="00174C63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 Реферат</w:t>
            </w:r>
            <w:r w:rsidR="00C16460">
              <w:rPr>
                <w:noProof/>
                <w:webHidden/>
              </w:rPr>
              <w:tab/>
            </w:r>
            <w:r w:rsidR="00C16460">
              <w:rPr>
                <w:noProof/>
                <w:webHidden/>
              </w:rPr>
              <w:fldChar w:fldCharType="begin"/>
            </w:r>
            <w:r w:rsidR="00C16460">
              <w:rPr>
                <w:noProof/>
                <w:webHidden/>
              </w:rPr>
              <w:instrText xml:space="preserve"> PAGEREF _Toc220494853 \h </w:instrText>
            </w:r>
            <w:r w:rsidR="00C16460">
              <w:rPr>
                <w:noProof/>
                <w:webHidden/>
              </w:rPr>
            </w:r>
            <w:r w:rsidR="00C16460">
              <w:rPr>
                <w:noProof/>
                <w:webHidden/>
              </w:rPr>
              <w:fldChar w:fldCharType="separate"/>
            </w:r>
            <w:r w:rsidR="00C16460">
              <w:rPr>
                <w:noProof/>
                <w:webHidden/>
              </w:rPr>
              <w:t>2</w:t>
            </w:r>
            <w:r w:rsidR="00C16460">
              <w:rPr>
                <w:noProof/>
                <w:webHidden/>
              </w:rPr>
              <w:fldChar w:fldCharType="end"/>
            </w:r>
          </w:hyperlink>
        </w:p>
        <w:p w14:paraId="0E759D2C" w14:textId="1BA782B3" w:rsidR="00C16460" w:rsidRDefault="00C1646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4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4.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4BB1" w14:textId="7D890207" w:rsidR="00C16460" w:rsidRDefault="00C1646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5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B3AC" w14:textId="7259853C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6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5.1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9651" w14:textId="41D4BB67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7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5.2 Цели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36A2E" w14:textId="2FE4DF05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8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 Применение методов проектирования и дизайнерской работы при создании манипулятора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4EDD" w14:textId="4D22BFCA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59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5.3.1 Применение методов проектирования при разработке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73A31" w14:textId="44092509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0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5.3.2 Применение методов дизайнерской работы при создании образа изделия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55B2" w14:textId="460F69A8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1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5.3.3 Применение методов при выборе материалов для изготовления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47D15" w14:textId="248C5A62" w:rsidR="00C16460" w:rsidRDefault="00C16460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2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F6C5E" w14:textId="414B171F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3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6.1 Эколого-экономическое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D0E8A" w14:textId="111D2CAD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4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6.1.1 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3AD69" w14:textId="52D9BAEA" w:rsidR="00C16460" w:rsidRDefault="00C16460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5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6.1.2 Экологическое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0507D" w14:textId="0001F48D" w:rsidR="00C16460" w:rsidRDefault="00C16460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20494866" w:history="1">
            <w:r w:rsidRPr="00174C63">
              <w:rPr>
                <w:rStyle w:val="af"/>
                <w:rFonts w:ascii="Times New Roman" w:hAnsi="Times New Roman" w:cs="Times New Roman"/>
                <w:noProof/>
              </w:rPr>
              <w:t>6.2 Анализ прод</w:t>
            </w:r>
            <w:r w:rsidRPr="00174C63">
              <w:rPr>
                <w:rStyle w:val="af"/>
                <w:rFonts w:ascii="Times New Roman" w:hAnsi="Times New Roman" w:cs="Times New Roman"/>
                <w:noProof/>
              </w:rPr>
              <w:t>е</w:t>
            </w:r>
            <w:r w:rsidRPr="00174C63">
              <w:rPr>
                <w:rStyle w:val="af"/>
                <w:rFonts w:ascii="Times New Roman" w:hAnsi="Times New Roman" w:cs="Times New Roman"/>
                <w:noProof/>
              </w:rPr>
              <w:t>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0581" w14:textId="528AD700" w:rsidR="00C144E2" w:rsidRPr="00A847C0" w:rsidRDefault="00C144E2" w:rsidP="00A847C0"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C144E2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" w:name="_Toc220494854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9DEC164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Pr="007E5F34">
        <w:rPr>
          <w:rFonts w:ascii="Times New Roman" w:hAnsi="Times New Roman" w:cs="Times New Roman"/>
          <w:sz w:val="24"/>
          <w:szCs w:val="24"/>
        </w:rPr>
        <w:t xml:space="preserve">интерфейсы ввода, такие как компьютерная мышь или клавиатура, становятся сложным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Всемирной организации здравоохранения,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13C83A6B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ассистивные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 xml:space="preserve">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 15–50 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77777777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физически сглаживать тремор руки</w:t>
      </w:r>
      <w:r w:rsidRPr="007E5F34">
        <w:rPr>
          <w:rFonts w:ascii="Times New Roman" w:hAnsi="Times New Roman" w:cs="Times New Roman"/>
          <w:sz w:val="24"/>
          <w:szCs w:val="24"/>
        </w:rPr>
        <w:t> при управлении курсором компьютера, при этом оставаясь </w:t>
      </w:r>
      <w:r w:rsidRPr="007E5F34">
        <w:rPr>
          <w:rFonts w:ascii="Times New Roman" w:hAnsi="Times New Roman" w:cs="Times New Roman"/>
          <w:b/>
          <w:bCs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37A9A883" w:rsidR="000D7BB5" w:rsidRDefault="00EA3109" w:rsidP="000D7BB5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 превышает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0B775E">
      <w:pPr>
        <w:pStyle w:val="1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494855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0B775E">
      <w:pPr>
        <w:pStyle w:val="2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494856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57FC624E" w:rsidR="00F438B0" w:rsidRPr="00252EBD" w:rsidRDefault="00F438B0" w:rsidP="000B775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ассистивных решений: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головные указатели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голосовые системы</w:t>
      </w:r>
      <w:r w:rsidRPr="00F438B0">
        <w:rPr>
          <w:rFonts w:ascii="Times New Roman" w:hAnsi="Times New Roman" w:cs="Times New Roman"/>
          <w:sz w:val="24"/>
          <w:szCs w:val="24"/>
        </w:rPr>
        <w:t>,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 xml:space="preserve">сенсорные </w:t>
      </w:r>
      <w:r w:rsidR="00C144E2" w:rsidRPr="00F438B0">
        <w:rPr>
          <w:rFonts w:ascii="Times New Roman" w:hAnsi="Times New Roman" w:cs="Times New Roman"/>
          <w:b/>
          <w:bCs/>
          <w:sz w:val="24"/>
          <w:szCs w:val="24"/>
        </w:rPr>
        <w:t>планшеты</w:t>
      </w:r>
      <w:r w:rsidR="00C144E2" w:rsidRPr="00252EBD">
        <w:rPr>
          <w:rFonts w:ascii="Times New Roman" w:hAnsi="Times New Roman" w:cs="Times New Roman"/>
          <w:sz w:val="24"/>
          <w:szCs w:val="24"/>
        </w:rPr>
        <w:t xml:space="preserve"> и</w:t>
      </w:r>
      <w:r w:rsidRPr="00F438B0">
        <w:rPr>
          <w:rFonts w:ascii="Times New Roman" w:hAnsi="Times New Roman" w:cs="Times New Roman"/>
          <w:sz w:val="24"/>
          <w:szCs w:val="24"/>
        </w:rPr>
        <w:t> </w:t>
      </w:r>
      <w:r w:rsidRPr="00F438B0">
        <w:rPr>
          <w:rFonts w:ascii="Times New Roman" w:hAnsi="Times New Roman" w:cs="Times New Roman"/>
          <w:b/>
          <w:bCs/>
          <w:sz w:val="24"/>
          <w:szCs w:val="24"/>
        </w:rPr>
        <w:t>TrackBall-манипуляторы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0B21837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Головной указатель (например,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EA310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F438B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0D7BB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7777777" w:rsidR="0044488E" w:rsidRDefault="000D7BB5" w:rsidP="000B775E">
      <w:pPr>
        <w:spacing w:line="360" w:lineRule="auto"/>
        <w:jc w:val="both"/>
        <w:rPr>
          <w:rFonts w:ascii="Times New Roman" w:hAnsi="Times New Roman" w:cs="Times New Roman"/>
        </w:rPr>
      </w:pPr>
      <w:r w:rsidRPr="000D7BB5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TrackBall не устраняют тремор, а лишь меняют способ управления, часто усугубляя проблему. </w:t>
      </w:r>
      <w:r w:rsidRPr="000D7BB5">
        <w:rPr>
          <w:rFonts w:ascii="Times New Roman" w:hAnsi="Times New Roman" w:cs="Times New Roman"/>
        </w:rPr>
        <w:t>Отсутствие доступного, простого и дешёвого устройства, сочетающего механическую стабилизацию</w:t>
      </w:r>
      <w:r>
        <w:rPr>
          <w:rFonts w:ascii="Times New Roman" w:hAnsi="Times New Roman" w:cs="Times New Roman"/>
        </w:rPr>
        <w:t>,</w:t>
      </w:r>
      <w:r w:rsidRPr="000D7BB5">
        <w:rPr>
          <w:rFonts w:ascii="Times New Roman" w:hAnsi="Times New Roman" w:cs="Times New Roman"/>
        </w:rPr>
        <w:t xml:space="preserve"> стандартный интерфейс USB</w:t>
      </w:r>
      <w:r>
        <w:rPr>
          <w:rFonts w:ascii="Times New Roman" w:hAnsi="Times New Roman" w:cs="Times New Roman"/>
        </w:rPr>
        <w:t xml:space="preserve"> и</w:t>
      </w:r>
      <w:r w:rsidRPr="000D7BB5">
        <w:rPr>
          <w:rFonts w:ascii="Times New Roman" w:hAnsi="Times New Roman" w:cs="Times New Roman"/>
        </w:rPr>
        <w:t xml:space="preserve"> минимальн</w:t>
      </w:r>
      <w:r>
        <w:rPr>
          <w:rFonts w:ascii="Times New Roman" w:hAnsi="Times New Roman" w:cs="Times New Roman"/>
        </w:rPr>
        <w:t>ую</w:t>
      </w:r>
      <w:r w:rsidRPr="000D7BB5">
        <w:rPr>
          <w:rFonts w:ascii="Times New Roman" w:hAnsi="Times New Roman" w:cs="Times New Roman"/>
        </w:rPr>
        <w:t xml:space="preserve"> настройк</w:t>
      </w:r>
      <w:r>
        <w:rPr>
          <w:rFonts w:ascii="Times New Roman" w:hAnsi="Times New Roman" w:cs="Times New Roman"/>
        </w:rPr>
        <w:t>у</w:t>
      </w:r>
      <w:r w:rsidRPr="000D7BB5">
        <w:rPr>
          <w:rFonts w:ascii="Times New Roman" w:hAnsi="Times New Roman" w:cs="Times New Roman"/>
        </w:rPr>
        <w:t>, является существенным пробелом на рынке</w:t>
      </w:r>
      <w:r>
        <w:rPr>
          <w:rFonts w:ascii="Times New Roman" w:hAnsi="Times New Roman" w:cs="Times New Roman"/>
        </w:rPr>
        <w:t xml:space="preserve">, который следует заполнить </w:t>
      </w:r>
      <w:r w:rsidR="000F03E5">
        <w:rPr>
          <w:rFonts w:ascii="Times New Roman" w:hAnsi="Times New Roman" w:cs="Times New Roman"/>
        </w:rPr>
        <w:t>проектным устройством.</w:t>
      </w:r>
    </w:p>
    <w:p w14:paraId="707FD56E" w14:textId="6D1AA686" w:rsidR="00266357" w:rsidRPr="0044488E" w:rsidRDefault="00266357" w:rsidP="00C144E2">
      <w:pPr>
        <w:pStyle w:val="2"/>
        <w:rPr>
          <w:rFonts w:ascii="Times New Roman" w:hAnsi="Times New Roman" w:cs="Times New Roman"/>
        </w:rPr>
      </w:pPr>
      <w:bookmarkStart w:id="4" w:name="_Toc220494857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4D31C50C" w14:textId="1C71BF73" w:rsidR="00266357" w:rsidRPr="00266357" w:rsidRDefault="00266357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Цель. Работы является 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механическ</w:t>
      </w:r>
      <w:r>
        <w:rPr>
          <w:rFonts w:ascii="Times New Roman" w:hAnsi="Times New Roman" w:cs="Times New Roman"/>
          <w:b/>
          <w:bCs/>
          <w:sz w:val="24"/>
          <w:szCs w:val="24"/>
        </w:rPr>
        <w:t>ого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 xml:space="preserve"> манипулятор</w:t>
      </w:r>
      <w:r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Pr="00266357">
        <w:rPr>
          <w:rFonts w:ascii="Times New Roman" w:hAnsi="Times New Roman" w:cs="Times New Roman"/>
          <w:sz w:val="24"/>
          <w:szCs w:val="24"/>
        </w:rPr>
        <w:t> </w:t>
      </w:r>
      <w:r w:rsidRPr="00266357">
        <w:rPr>
          <w:rFonts w:ascii="Times New Roman" w:hAnsi="Times New Roman" w:cs="Times New Roman"/>
          <w:b/>
          <w:bCs/>
          <w:sz w:val="24"/>
          <w:szCs w:val="24"/>
        </w:rPr>
        <w:t>стабильное, точное 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 движений руки, без зависимости от программного фильтра, сложной калибровки или изменения привычного поведения пользователя.</w:t>
      </w:r>
      <w:r>
        <w:rPr>
          <w:rFonts w:ascii="Times New Roman" w:hAnsi="Times New Roman" w:cs="Times New Roman"/>
          <w:sz w:val="24"/>
          <w:szCs w:val="24"/>
        </w:rPr>
        <w:br/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77777777" w:rsidR="00266357" w:rsidRPr="00266357" w:rsidRDefault="00266357" w:rsidP="000B775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Pr="00266357">
        <w:rPr>
          <w:rFonts w:ascii="Times New Roman" w:hAnsi="Times New Roman" w:cs="Times New Roman"/>
          <w:sz w:val="24"/>
          <w:szCs w:val="24"/>
        </w:rPr>
        <w:t> — устройство должно:</w:t>
      </w:r>
    </w:p>
    <w:p w14:paraId="1E2F3164" w14:textId="372C602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0B775E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24A1717E" w14:textId="70819AD1" w:rsidR="0044488E" w:rsidRPr="007D2883" w:rsidRDefault="00266357" w:rsidP="007D2883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025F20FA" w14:textId="1680C92D" w:rsidR="00C75A1B" w:rsidRPr="00740A32" w:rsidRDefault="00C7762B" w:rsidP="00C144E2">
      <w:pPr>
        <w:pStyle w:val="2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_Toc220494858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C144E2">
      <w:pPr>
        <w:pStyle w:val="3"/>
        <w:rPr>
          <w:rFonts w:ascii="Times New Roman" w:hAnsi="Times New Roman" w:cs="Times New Roman"/>
        </w:rPr>
      </w:pPr>
      <w:bookmarkStart w:id="6" w:name="_Toc220494859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55E66AD4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«обеспечить точное управление курсором» на набор подфункций: «зафиксировать </w:t>
      </w:r>
      <w:r>
        <w:rPr>
          <w:rFonts w:ascii="Times New Roman" w:hAnsi="Times New Roman" w:cs="Times New Roman"/>
          <w:sz w:val="24"/>
          <w:szCs w:val="24"/>
        </w:rPr>
        <w:t>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«демпфировать колебания»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«преобразовать движение кисти», «регистрировать перемещение», «преобразовать сигнал», «обеспечить эргономичный контакт».</w:t>
      </w:r>
    </w:p>
    <w:p w14:paraId="7E7736C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 (морфологический анализ). Например, для функции «демпфировать колебания» рассматривались:</w:t>
      </w:r>
    </w:p>
    <w:p w14:paraId="3E7E7938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0B775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Пассивные вискозные системы (силиконовые наполнители).</w:t>
      </w:r>
    </w:p>
    <w:p w14:paraId="3F5F8274" w14:textId="2FA9ADE6" w:rsidR="00740A32" w:rsidRPr="00740A32" w:rsidRDefault="00DD7E9B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Выбраны н</w:t>
      </w:r>
      <w:r w:rsidR="00740A32" w:rsidRPr="00740A32">
        <w:rPr>
          <w:rFonts w:ascii="Times New Roman" w:hAnsi="Times New Roman" w:cs="Times New Roman"/>
          <w:sz w:val="24"/>
          <w:szCs w:val="24"/>
        </w:rPr>
        <w:t>аиболее перспективные решения, что привело к созданию системы демпфирования, описанной в разделе 5.4. Этап эскизного проектирования осуществлялся непосредственно в среде 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испытаны несколько вариантов хвата, и демпфирующих элементов,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7" w:name="_Toc220494860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7674266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Эргономический дизайн: 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 антропометрических 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77777777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Скошенные края (фаски), 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0B775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081E370A" w:rsidR="00740A32" w:rsidRPr="00740A32" w:rsidRDefault="00740A32" w:rsidP="000B775E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>
        <w:rPr>
          <w:rFonts w:ascii="Times New Roman" w:hAnsi="Times New Roman" w:cs="Times New Roman"/>
          <w:sz w:val="24"/>
          <w:szCs w:val="24"/>
        </w:rPr>
        <w:t>белом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0B775E">
      <w:pPr>
        <w:pStyle w:val="3"/>
        <w:jc w:val="both"/>
        <w:rPr>
          <w:rFonts w:ascii="Times New Roman" w:hAnsi="Times New Roman" w:cs="Times New Roman"/>
        </w:rPr>
      </w:pPr>
      <w:bookmarkStart w:id="8" w:name="_Toc220494861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93B5BE0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функциональность, стоимость и технологичность. Выбор был основан на анализе требований: материал должен быть прочным, долговечным, </w:t>
      </w:r>
      <w:r w:rsidR="00AC3B53">
        <w:rPr>
          <w:rFonts w:ascii="Times New Roman" w:hAnsi="Times New Roman" w:cs="Times New Roman"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Были рассмотрены следующие материалы:</w:t>
      </w:r>
    </w:p>
    <w:p w14:paraId="594E530A" w14:textId="27FD8715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(полилактид):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>егко печатается, биоразлагаем, но хрупок и имеет низкую температуру стеклования (~60°C), что неприемлемо для устройства, которое может остаться в автомобиле на солнце.</w:t>
      </w:r>
    </w:p>
    <w:p w14:paraId="2CD481D2" w14:textId="145F1F80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(акрилонитрилбутадиенстирол):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неприятные испарения.</w:t>
      </w:r>
    </w:p>
    <w:p w14:paraId="6F85314C" w14:textId="1F1B922C" w:rsidR="00740A32" w:rsidRPr="00740A32" w:rsidRDefault="00740A32" w:rsidP="000B775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740A32">
        <w:rPr>
          <w:rFonts w:ascii="Times New Roman" w:hAnsi="Times New Roman" w:cs="Times New Roman"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4433EA19" w:rsidR="00740A32" w:rsidRPr="00740A32" w:rsidRDefault="00740A32" w:rsidP="000B775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Таким образом, метод принятия решения на основе взвешенных критериев подтвердил, что PETG наилучшим образом разрешает противоречие между технологичностью, эксплуатационными свойствами и безопасностью.</w:t>
      </w:r>
    </w:p>
    <w:p w14:paraId="271281C8" w14:textId="0877B091" w:rsidR="00A847C0" w:rsidRDefault="00740A32" w:rsidP="007D288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16B037F8" w14:textId="18036E94" w:rsidR="00AC3B53" w:rsidRPr="000B775E" w:rsidRDefault="00A847C0" w:rsidP="000B775E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9" w:name="_Toc220494862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9"/>
    </w:p>
    <w:p w14:paraId="664AB327" w14:textId="4ACC7581" w:rsidR="00A847C0" w:rsidRPr="000B775E" w:rsidRDefault="00A847C0" w:rsidP="000B775E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0" w:name="_Toc220494863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0"/>
    </w:p>
    <w:p w14:paraId="20C4A48A" w14:textId="532377C7" w:rsidR="00CE2D07" w:rsidRPr="000B775E" w:rsidRDefault="00CE2D07" w:rsidP="000B775E">
      <w:pPr>
        <w:pStyle w:val="3"/>
        <w:rPr>
          <w:rFonts w:ascii="Times New Roman" w:hAnsi="Times New Roman" w:cs="Times New Roman"/>
        </w:rPr>
      </w:pPr>
      <w:bookmarkStart w:id="11" w:name="_Toc220494864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1"/>
    </w:p>
    <w:p w14:paraId="6ECB1941" w14:textId="77777777" w:rsidR="00A847C0" w:rsidRPr="00A847C0" w:rsidRDefault="00A847C0" w:rsidP="00A847C0">
      <w:pPr>
        <w:spacing w:after="240" w:line="24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производство, 1000 шт.):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05041CF9" w:rsidR="00A847C0" w:rsidRP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15" w:type="dxa"/>
          </w:tcPr>
          <w:p w14:paraId="42A37F21" w14:textId="5C491E58" w:rsidR="00A847C0" w:rsidRPr="00340CBC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</w:t>
            </w:r>
          </w:p>
        </w:tc>
        <w:tc>
          <w:tcPr>
            <w:tcW w:w="3115" w:type="dxa"/>
          </w:tcPr>
          <w:p w14:paraId="1550F6B3" w14:textId="55458EBC" w:rsidR="00A847C0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Оптовая закупка(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5FD64573" w:rsidR="00A847C0" w:rsidRDefault="00FA19D5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энкодер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79D668B3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  <w:tc>
          <w:tcPr>
            <w:tcW w:w="3115" w:type="dxa"/>
          </w:tcPr>
          <w:p w14:paraId="73F6EB85" w14:textId="7AF0204A" w:rsidR="00A847C0" w:rsidRPr="00FA19D5" w:rsidRDefault="00FA19D5" w:rsidP="003200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1304473D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Включает цену упаковки, транспортировки, хранения 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тд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1F1AE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5C4D68DC" w:rsidR="00A847C0" w:rsidRDefault="0032006D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</w:t>
            </w:r>
          </w:p>
        </w:tc>
        <w:tc>
          <w:tcPr>
            <w:tcW w:w="3115" w:type="dxa"/>
          </w:tcPr>
          <w:p w14:paraId="3578FF94" w14:textId="77777777" w:rsidR="00A847C0" w:rsidRDefault="00A847C0" w:rsidP="000B775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0B775E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77777777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~114% — 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— от 2500 до 4500 руб.)</w:t>
      </w:r>
    </w:p>
    <w:p w14:paraId="7C00D504" w14:textId="0E796E2F" w:rsidR="00144038" w:rsidRPr="00144038" w:rsidRDefault="00144038" w:rsidP="0032006D">
      <w:pPr>
        <w:numPr>
          <w:ilvl w:val="0"/>
          <w:numId w:val="9"/>
        </w:num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2000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% — 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CE2D07" w:rsidRDefault="00144038" w:rsidP="000B775E">
      <w:pPr>
        <w:spacing w:after="240" w:line="240" w:lineRule="auto"/>
        <w:ind w:left="36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0B775E">
      <w:pPr>
        <w:pStyle w:val="3"/>
        <w:jc w:val="both"/>
        <w:rPr>
          <w:rFonts w:ascii="Times New Roman" w:hAnsi="Times New Roman" w:cs="Times New Roman"/>
        </w:rPr>
      </w:pPr>
      <w:bookmarkStart w:id="12" w:name="_Toc220494865"/>
      <w:r>
        <w:rPr>
          <w:rFonts w:ascii="Times New Roman" w:hAnsi="Times New Roman" w:cs="Times New Roman"/>
        </w:rPr>
        <w:t>6.1.2 Экологическое обоснование</w:t>
      </w:r>
      <w:bookmarkEnd w:id="12"/>
    </w:p>
    <w:p w14:paraId="4211281A" w14:textId="5EFF4772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Основной материал —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— 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Устойчив к УФ-излучению и механическим нагрузкам — долговечность изделия превышает 5 лет.</w:t>
      </w:r>
    </w:p>
    <w:p w14:paraId="0FE16FFE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PETG легко перерабатывается в промышленных условиях (код переработки — 1, как и ПЭТ).</w:t>
      </w:r>
    </w:p>
    <w:p w14:paraId="5692273B" w14:textId="77777777" w:rsidR="00CE2D07" w:rsidRPr="00CE2D07" w:rsidRDefault="00CE2D07" w:rsidP="000B775E">
      <w:pPr>
        <w:numPr>
          <w:ilvl w:val="0"/>
          <w:numId w:val="10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Технология изготовления:</w:t>
      </w:r>
    </w:p>
    <w:p w14:paraId="27172992" w14:textId="773FE5F5" w:rsidR="00CE2D07" w:rsidRPr="00CE2D07" w:rsidRDefault="00CE2D07" w:rsidP="000B775E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7DA38FD1" w:rsidR="00CE2D07" w:rsidRPr="00CE2D07" w:rsidRDefault="00CE2D07" w:rsidP="000B775E">
      <w:pPr>
        <w:numPr>
          <w:ilvl w:val="0"/>
          <w:numId w:val="11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Энергопотребление 3D-принтера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~50 Вт/ч, что в 10 раз ниже, чем у станков с ЧПУ.</w:t>
      </w:r>
    </w:p>
    <w:p w14:paraId="39B1842C" w14:textId="6827D4F6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7548A090" w:rsidR="00CE2D07" w:rsidRPr="00CE2D07" w:rsidRDefault="00CE2D07" w:rsidP="000B775E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(энергопотребление только от 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 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0B775E">
      <w:pPr>
        <w:numPr>
          <w:ilvl w:val="0"/>
          <w:numId w:val="12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0B775E">
      <w:pPr>
        <w:pStyle w:val="a7"/>
        <w:numPr>
          <w:ilvl w:val="0"/>
          <w:numId w:val="15"/>
        </w:num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0B775E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0B775E">
      <w:pPr>
        <w:numPr>
          <w:ilvl w:val="1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 (ЭО)</w:t>
      </w:r>
    </w:p>
    <w:p w14:paraId="2CF8537C" w14:textId="77777777" w:rsidR="00CE2D07" w:rsidRPr="00CE2D07" w:rsidRDefault="00CE2D07" w:rsidP="000B775E">
      <w:pPr>
        <w:numPr>
          <w:ilvl w:val="1"/>
          <w:numId w:val="16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0B775E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77777777" w:rsidR="00CE2D07" w:rsidRPr="00CE2D07" w:rsidRDefault="00CE2D07" w:rsidP="000B775E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материалов,</w:t>
      </w:r>
    </w:p>
    <w:p w14:paraId="2010946D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энергопотребления,</w:t>
      </w:r>
    </w:p>
    <w:p w14:paraId="371AECD8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компонентов,</w:t>
      </w:r>
    </w:p>
    <w:p w14:paraId="1EFCECBE" w14:textId="77777777" w:rsidR="00CE2D07" w:rsidRPr="00CE2D07" w:rsidRDefault="00CE2D07" w:rsidP="000B775E">
      <w:pPr>
        <w:numPr>
          <w:ilvl w:val="0"/>
          <w:numId w:val="14"/>
        </w:numPr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Локального производства (снижение логистических выбросов).</w:t>
      </w:r>
    </w:p>
    <w:p w14:paraId="320FBF37" w14:textId="0198A91E" w:rsidR="00486B6C" w:rsidRPr="007D2883" w:rsidRDefault="00CE2D07" w:rsidP="007D2883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486B6C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3" w:name="_Toc220494866"/>
      <w:r w:rsidRPr="00486B6C">
        <w:rPr>
          <w:rFonts w:ascii="Times New Roman" w:hAnsi="Times New Roman" w:cs="Times New Roman"/>
          <w:sz w:val="28"/>
          <w:szCs w:val="28"/>
        </w:rPr>
        <w:t>6.2 Анализ проделанной работы</w:t>
      </w:r>
      <w:bookmarkEnd w:id="13"/>
    </w:p>
    <w:p w14:paraId="3CF5505C" w14:textId="2F0A3F6F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Конструкция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за счёт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принципа управления рычагом с датчика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MPU6050 — что позволяет снизить влияние тремора без потери точности управления. При этом сохраняется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 между физическим движением руки и перемещением курсора, что обеспечивает интуитивное и предсказуемое взаимодействие — ключевое требование для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людей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 нарушениями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мелкой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моторики.</w:t>
      </w:r>
    </w:p>
    <w:p w14:paraId="2A18B895" w14:textId="7CB5C363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не требует ус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тановки драйверов, совместимо почти с любыми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ОС. </w:t>
      </w:r>
      <w:r w:rsidRPr="00A93D99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Регулировка чувствительности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реализована через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A93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минимизируя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усилия при управлении. Форма повторяет естественный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хват и имеет углубления для пальцев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это снижает утомляемость при длительном использовании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делает использование более комфортным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431621B7" w14:textId="6851D381" w:rsidR="00A93D99" w:rsidRDefault="00A93D99" w:rsidP="00A93D99">
      <w:pPr>
        <w:spacing w:after="24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аключается в 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</w:t>
      </w:r>
      <w:r w:rsidRPr="00A93D99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механической стабилизации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Pr="00A93D99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базе доступных компонентов — 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6DE5FF41" w14:textId="681C4E2D" w:rsidR="00486B6C" w:rsidRDefault="00C16460" w:rsidP="00C16460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Список использованных источников и приложения:</w:t>
      </w:r>
    </w:p>
    <w:p w14:paraId="20F007F7" w14:textId="77777777" w:rsidR="00C16460" w:rsidRPr="00C16460" w:rsidRDefault="00C16460" w:rsidP="00C16460">
      <w:pPr>
        <w:rPr>
          <w:lang w:eastAsia="ru-RU"/>
        </w:rPr>
      </w:pPr>
      <w:bookmarkStart w:id="14" w:name="_GoBack"/>
      <w:bookmarkEnd w:id="14"/>
    </w:p>
    <w:sectPr w:rsidR="00C16460" w:rsidRPr="00C16460" w:rsidSect="0027797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5"/>
  </w:num>
  <w:num w:numId="3">
    <w:abstractNumId w:val="8"/>
  </w:num>
  <w:num w:numId="4">
    <w:abstractNumId w:val="13"/>
  </w:num>
  <w:num w:numId="5">
    <w:abstractNumId w:val="5"/>
  </w:num>
  <w:num w:numId="6">
    <w:abstractNumId w:val="10"/>
  </w:num>
  <w:num w:numId="7">
    <w:abstractNumId w:val="12"/>
  </w:num>
  <w:num w:numId="8">
    <w:abstractNumId w:val="11"/>
  </w:num>
  <w:num w:numId="9">
    <w:abstractNumId w:val="14"/>
  </w:num>
  <w:num w:numId="10">
    <w:abstractNumId w:val="2"/>
  </w:num>
  <w:num w:numId="11">
    <w:abstractNumId w:val="4"/>
  </w:num>
  <w:num w:numId="12">
    <w:abstractNumId w:val="1"/>
  </w:num>
  <w:num w:numId="13">
    <w:abstractNumId w:val="6"/>
  </w:num>
  <w:num w:numId="14">
    <w:abstractNumId w:val="9"/>
  </w:num>
  <w:num w:numId="15">
    <w:abstractNumId w:val="0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85E4A"/>
    <w:rsid w:val="000B775E"/>
    <w:rsid w:val="000D7BB5"/>
    <w:rsid w:val="000F03E5"/>
    <w:rsid w:val="00144038"/>
    <w:rsid w:val="00167A29"/>
    <w:rsid w:val="001F1AE5"/>
    <w:rsid w:val="0024405B"/>
    <w:rsid w:val="00252EBD"/>
    <w:rsid w:val="00266357"/>
    <w:rsid w:val="00277976"/>
    <w:rsid w:val="002E0B0B"/>
    <w:rsid w:val="002E3E63"/>
    <w:rsid w:val="002F264D"/>
    <w:rsid w:val="0032006D"/>
    <w:rsid w:val="00340CBC"/>
    <w:rsid w:val="0037161B"/>
    <w:rsid w:val="003B7D7F"/>
    <w:rsid w:val="0044488E"/>
    <w:rsid w:val="00485FAC"/>
    <w:rsid w:val="00486B6C"/>
    <w:rsid w:val="005117D1"/>
    <w:rsid w:val="00547E85"/>
    <w:rsid w:val="005555A2"/>
    <w:rsid w:val="00640CF4"/>
    <w:rsid w:val="006F39CC"/>
    <w:rsid w:val="00727361"/>
    <w:rsid w:val="00740A32"/>
    <w:rsid w:val="0077382A"/>
    <w:rsid w:val="007D2883"/>
    <w:rsid w:val="007E5F34"/>
    <w:rsid w:val="007F7D8D"/>
    <w:rsid w:val="00902F3E"/>
    <w:rsid w:val="00943D75"/>
    <w:rsid w:val="00973773"/>
    <w:rsid w:val="009F6F6D"/>
    <w:rsid w:val="00A847C0"/>
    <w:rsid w:val="00A93D99"/>
    <w:rsid w:val="00AC0016"/>
    <w:rsid w:val="00AC3B53"/>
    <w:rsid w:val="00B11E9A"/>
    <w:rsid w:val="00B22465"/>
    <w:rsid w:val="00B60F94"/>
    <w:rsid w:val="00B77B92"/>
    <w:rsid w:val="00C144E2"/>
    <w:rsid w:val="00C16460"/>
    <w:rsid w:val="00C753CB"/>
    <w:rsid w:val="00C75A1B"/>
    <w:rsid w:val="00C7762B"/>
    <w:rsid w:val="00C92BA4"/>
    <w:rsid w:val="00CA56C6"/>
    <w:rsid w:val="00CB03E4"/>
    <w:rsid w:val="00CC59CC"/>
    <w:rsid w:val="00CE2D07"/>
    <w:rsid w:val="00D120DB"/>
    <w:rsid w:val="00DD71E3"/>
    <w:rsid w:val="00DD7E9B"/>
    <w:rsid w:val="00E54015"/>
    <w:rsid w:val="00E77A5E"/>
    <w:rsid w:val="00EA3109"/>
    <w:rsid w:val="00F25D48"/>
    <w:rsid w:val="00F438B0"/>
    <w:rsid w:val="00FA19D5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5009D-C568-4102-B3B8-A75BC92698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2180</TotalTime>
  <Pages>10</Pages>
  <Words>2484</Words>
  <Characters>14162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24</cp:revision>
  <dcterms:created xsi:type="dcterms:W3CDTF">2026-01-21T18:37:00Z</dcterms:created>
  <dcterms:modified xsi:type="dcterms:W3CDTF">2026-01-28T09:15:00Z</dcterms:modified>
</cp:coreProperties>
</file>